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E4D78"/>
          <w:sz w:val="36"/>
          <w:szCs w:val="36"/>
        </w:rPr>
        <w:t xml:space="preserve">CADERNO INSTITUCIONAL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Rede Municipal de Saúde Mental de Extrema (MG)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Organogramas e Composição das Equipes dos Equipamentos de Saúde Mental</w:t>
      </w:r>
    </w:p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Documento:</w:t>
            </w:r>
          </w:p>
        </w:tc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Caderno Institucional SMS/Extrema nº 001/2026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Versão:</w:t>
            </w:r>
          </w:p>
        </w:tc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01/2026 (Janeiro de 2026)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de Consolidação:</w:t>
            </w:r>
          </w:p>
        </w:tc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 de janeiro de 2026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Vigência:</w:t>
            </w:r>
          </w:p>
        </w:tc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Janeiro a Dezembro de 2026 (ou até nova atualização)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Elaboração:</w:t>
            </w:r>
          </w:p>
        </w:tc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Coordenação Municipal de Saúde Mental e Reabilitação</w:t>
            </w:r>
          </w:p>
        </w:tc>
      </w:tr>
    </w:tbl>
    <w:p>
      <w:pPr>
        <w:spacing w:before="4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 Normativa: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• Portaria GM/MS nº 336/2002 – Estabelece as modalidades de CAPS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• Portaria de Consolidação GM/MS nº 3/2017 – Redes de Atenção à Saúde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• Portaria GM/MS nº 3.588/2017 – Rede de Atenção Psicossocial (RAPS)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• Lei Federal nº 10.216/2001 – Reforma Psiquiátrica</w:t>
      </w:r>
    </w:p>
    <w:p>
      <w:r>
        <w:br w:type="page"/>
      </w:r>
    </w:p>
    <w:p>
      <w:pPr>
        <w:pStyle w:val="Heading1"/>
        <w:spacing w:before="200" w:after="300"/>
        <w:jc w:val="center"/>
      </w:pPr>
      <w:r>
        <w:rPr>
          <w:rFonts w:ascii="Arial" w:cs="Arial" w:eastAsia="Arial" w:hAnsi="Arial"/>
          <w:b/>
          <w:bCs/>
          <w:color w:val="1E4D78"/>
          <w:sz w:val="28"/>
          <w:szCs w:val="28"/>
        </w:rPr>
        <w:t xml:space="preserve">SUMÁRIO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 CAPS I – Centro de Atenção Psicossocial I (CNES 5453194)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2. Centro de Saúde Mental (CSM)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3. Centro Integrar – Inclusão e Desenvolvimento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4. Termo de Validação e Assinaturas</w:t>
      </w:r>
    </w:p>
    <w:p>
      <w:r>
        <w:br w:type="page"/>
      </w: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color w:val="1E4D78"/>
          <w:sz w:val="28"/>
          <w:szCs w:val="28"/>
        </w:rPr>
        <w:t xml:space="preserve">1. CAPS I – Centro de Atenção Psicossocial 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00"/>
      </w:tblGrid>
      <w:tr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CNES</w:t>
            </w:r>
          </w:p>
        </w:tc>
        <w:tc>
          <w:tcPr>
            <w:tcW w:type="dxa" w:w="6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5453194</w:t>
            </w:r>
          </w:p>
        </w:tc>
      </w:tr>
      <w:tr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Modalidade</w:t>
            </w:r>
          </w:p>
        </w:tc>
        <w:tc>
          <w:tcPr>
            <w:tcW w:type="dxa" w:w="6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CAPS I (Portaria GM/MS nº 336/2002)</w:t>
            </w:r>
          </w:p>
        </w:tc>
      </w:tr>
      <w:tr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Coordenadora do Serviço</w:t>
            </w:r>
          </w:p>
        </w:tc>
        <w:tc>
          <w:tcPr>
            <w:tcW w:type="dxa" w:w="6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Angela Herminia Michelina Tucci (CBO 131210 – Gerente de Serviços de Saúde)</w:t>
            </w:r>
          </w:p>
        </w:tc>
      </w:tr>
      <w:tr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Resp. Técnica Enfermagem</w:t>
            </w:r>
          </w:p>
        </w:tc>
        <w:tc>
          <w:tcPr>
            <w:tcW w:type="dxa" w:w="6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Claudina da Costa (CBO 223505 – Enfermeiro)</w:t>
            </w:r>
          </w:p>
        </w:tc>
      </w:tr>
    </w:tbl>
    <w:p>
      <w:pPr>
        <w:spacing w:before="150" w:after="1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Nota: Campos de carga horária marcados com "—" indicam informação não disponibilizada no momento da consolidação. Recomenda-se complementação junto ao setor de Recursos Humanos.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Equipe Médica – Psiquiatria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00"/>
        <w:gridCol w:w="2100"/>
      </w:tblGrid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do Profissional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Função/Especialidade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 Semanal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Andre Augusto Anderson Seixas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Médico Psiquiatra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Isabela Furquim de Souza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Médica Psiquiatra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Oscar Rudge Taylor de Brito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Médico Psiquiatra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Equipe Psicossocial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00"/>
        <w:gridCol w:w="2100"/>
      </w:tblGrid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do Profissional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Função/Especialidade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 Semanal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Bruna Garcia Forlim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Psicóloga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Camila Gouveia da Silva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Psicóloga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Luiz Henrique de Freitas Lima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Psicólogo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Rodrigo Souza Coletty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Psicólogo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 Claudia Cruz de Lima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Assistente Social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Dyane Kitow Pereira de Assis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Terapeuta Ocupacional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Luiz Celso Coltro Filho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Musicoterapeuta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 Equipe de Enfermagem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00"/>
        <w:gridCol w:w="2100"/>
      </w:tblGrid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do Profissional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 Semanal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Claudina da Costa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Enfermeira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Marlene Perpetua Villela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Técnica de Enfermagem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Rosimeire Lopes de Almeida Prodossimo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Técnica de Enfermagem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1.4 Assistência Farmacêutica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00"/>
        <w:gridCol w:w="2100"/>
      </w:tblGrid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do Profissional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 Semanal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Magda de Oliveira Lopes Morbidelli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Farmacêutica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Regina Celia Alves Fernandes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Farmacêutica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Rogério Zanetti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Farmacêutico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1.5 Oficinas Terapêuticas e Apoio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00"/>
        <w:gridCol w:w="2100"/>
      </w:tblGrid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do Profissional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 Semanal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Dirce Alves Batista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Artesã – Oficineira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Maria Vilma da Rosa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Artesã – Oficineira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color w:val="1E4D78"/>
          <w:sz w:val="28"/>
          <w:szCs w:val="28"/>
        </w:rPr>
        <w:t xml:space="preserve">2. Centro de Saúde Mental (CSM)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00"/>
      </w:tblGrid>
      <w:tr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CNES</w:t>
            </w:r>
          </w:p>
        </w:tc>
        <w:tc>
          <w:tcPr>
            <w:tcW w:type="dxa" w:w="6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[A informar – pendente de cadastro no SCNES]</w:t>
            </w:r>
          </w:p>
        </w:tc>
      </w:tr>
      <w:tr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Natureza do Serviço</w:t>
            </w:r>
          </w:p>
        </w:tc>
        <w:tc>
          <w:tcPr>
            <w:tcW w:type="dxa" w:w="6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Ambulatório Especializado em Saúde Mental (integra Psicologia e Psiquiatria)</w:t>
            </w:r>
          </w:p>
        </w:tc>
      </w:tr>
      <w:tr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Coordenadora do Serviço</w:t>
            </w:r>
          </w:p>
        </w:tc>
        <w:tc>
          <w:tcPr>
            <w:tcW w:type="dxa" w:w="6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Camila Dutra Pereira Morais</w:t>
            </w:r>
          </w:p>
        </w:tc>
      </w:tr>
    </w:tbl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Núcleo Clínico Especializado – Psicologia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00"/>
        <w:gridCol w:w="2100"/>
      </w:tblGrid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do Profissional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 Semanal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Suellen Moreno Bezerra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Psicóloga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h/sem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Juliana de Oliveira Pinto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Psicóloga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h/sem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Camila Karen Alves Ribeiro Mathias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Psicóloga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h/sem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Rafaela Melo de Morais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Psicóloga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h/sem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Camila Bonifácio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Psicóloga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h/sem</w:t>
            </w:r>
          </w:p>
        </w:tc>
      </w:tr>
    </w:tbl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Núcleo Clínico Especializado – Psiquiatria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00"/>
        <w:gridCol w:w="2100"/>
      </w:tblGrid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do Profissional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Especialidade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 Semanal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Dra. Ingrid Vilela Mendonça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Médica Psiquiatra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h/sem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Dr. Luiz Carlos Anastaci Jr.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Médico Psiquiatra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h/sem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Dr. Oscar Rudge Taylor de Brito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Médico Psiquiatra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h/mês*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* Carga horária mensal (1 atendimento/mês) – compartilhamento com CAPS I.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Núcleo de Gestão do Cuidado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CSM executa as seguintes funções de gestão do cuidado em rede: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• Seguimento clínico especializado de casos de média complexidade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• Contrarreferência estruturada para a Atenção Primária à Saúde (APS)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• Construção e acompanhamento do Plano Terapêutico Singular (PTS)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• Articulação com CAPS I, APS e demais pontos da RAPS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 Núcleo Administrativo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00"/>
        <w:gridCol w:w="2100"/>
      </w:tblGrid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do Profissional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 Semanal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Natan Kameya de Oliveira Souza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Recepcionista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 h/sem</w:t>
            </w:r>
          </w:p>
        </w:tc>
      </w:tr>
    </w:tbl>
    <w:p>
      <w:r>
        <w:br w:type="page"/>
      </w: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color w:val="1E4D78"/>
          <w:sz w:val="28"/>
          <w:szCs w:val="28"/>
        </w:rPr>
        <w:t xml:space="preserve">3. Centro Integrar – Inclusão e Desenvolvimento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00"/>
      </w:tblGrid>
      <w:tr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CNES</w:t>
            </w:r>
          </w:p>
        </w:tc>
        <w:tc>
          <w:tcPr>
            <w:tcW w:type="dxa" w:w="6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[A informar – pendente de cadastro no SCNES]</w:t>
            </w:r>
          </w:p>
        </w:tc>
      </w:tr>
      <w:tr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Natureza do Serviço</w:t>
            </w:r>
          </w:p>
        </w:tc>
        <w:tc>
          <w:tcPr>
            <w:tcW w:type="dxa" w:w="6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Núcleo Integrado de Habilitação e Reabilitação de Pessoas com TEA</w:t>
            </w:r>
          </w:p>
        </w:tc>
      </w:tr>
      <w:tr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Coordenadora do Serviço</w:t>
            </w:r>
          </w:p>
        </w:tc>
        <w:tc>
          <w:tcPr>
            <w:tcW w:type="dxa" w:w="6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Carolina Bernal Silva (20 h/sem)</w:t>
            </w:r>
          </w:p>
        </w:tc>
      </w:tr>
    </w:tbl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Núcleo Clínico Multiprofissional – Psicologia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00"/>
        <w:gridCol w:w="2100"/>
      </w:tblGrid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do Profissional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 Semanal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Ebelin Cassia da Silva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Psicóloga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h/sem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Fabiana Ribeiro Lopes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Psicóloga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 h/sem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Geovana Maria Ribeiro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Psicóloga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h/sem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Juliane Cunha Matoso França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Psicóloga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h/sem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Rosimeire Domingos Dias de Freitas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Psicóloga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h/sem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Wiliane de Souza Melo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Psicóloga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h/sem</w:t>
            </w:r>
          </w:p>
        </w:tc>
      </w:tr>
    </w:tbl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Núcleo Clínico Multiprofissional – Demais Especialidades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00"/>
        <w:gridCol w:w="2100"/>
      </w:tblGrid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do Profissional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 Semanal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Stephani de Jesus Soares de Oliveira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Fonoaudióloga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h/sem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Hellen Cristina Barbosa da Silva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Fisioterapeuta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h/sem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Welington Donizetti dos Santos Silva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Educador Físico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h/sem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Nota: O campo de Nutrição constava na estrutura original, porém não houve profissional informado para esta função. Recomenda-se verificação e atualização quando houver preenchimento da vaga.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Núcleo Médico Especializado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00"/>
        <w:gridCol w:w="2100"/>
      </w:tblGrid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do Profissional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Especialidade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 Semanal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Dr. Paulo Maurício Menezes Nunes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Neuropediatra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h/sem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Dra. Juliana Maria Lemes Villamarim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Pediatra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h/sem</w:t>
            </w:r>
          </w:p>
        </w:tc>
      </w:tr>
    </w:tbl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Núcleo Administrativo e Apoio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00"/>
        <w:gridCol w:w="2100"/>
      </w:tblGrid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do Profissional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 Semanal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João Angelo Agostini Couto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Auxiliar Administrativo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Maira Cunha Cavalcanti dos Santos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Recepcionista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Elissandra Azevedo Nascimento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Ajudante de Serviços Gerais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color w:val="1E4D78"/>
          <w:sz w:val="28"/>
          <w:szCs w:val="28"/>
        </w:rPr>
        <w:t xml:space="preserve">4. Termo de Validação e Assinaturas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Este Caderno Institucional foi consolidado com base nas informações fornecidas pelas coordenações dos respectivos equipamentos de saúde mental, tendo sido revisado quanto à integridade, consistência e conformidade normativa.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Declaramos que as informações aqui contidas refletem a composição atual das equipes dos equipamentos da Rede Municipal de Saúde Mental de Extrema (MG), estando aptos para fins de pactuações, auditorias e planejamento institucional.</w:t>
      </w:r>
    </w:p>
    <w:p>
      <w:pPr>
        <w:spacing w:before="100"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Recomenda-se atualização deste documento sempre que houver alterações nas equipes, cargas horárias ou estruturas organizacionais.</w:t>
      </w:r>
    </w:p>
    <w:p>
      <w:pPr>
        <w:spacing w:before="300" w:after="400"/>
        <w:jc w:val="right"/>
      </w:pPr>
      <w:r>
        <w:rPr>
          <w:rFonts w:ascii="Arial" w:cs="Arial" w:eastAsia="Arial" w:hAnsi="Arial"/>
          <w:sz w:val="22"/>
          <w:szCs w:val="22"/>
        </w:rPr>
        <w:t xml:space="preserve">Extrema (MG), 16 de janeiro de 2026.</w:t>
      </w:r>
    </w:p>
    <w:p>
      <w:pPr>
        <w:spacing w:before="6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Caio Villani França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Coordenador Municipal de Saúde Mental e Reabilitação</w:t>
            </w:r>
          </w:p>
        </w:tc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Grazielle Cristina dos Santos Bertolini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Secretária Municipal de Saúde</w:t>
            </w:r>
          </w:p>
        </w:tc>
      </w:tr>
    </w:tbl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Angela Herminia M. Tucci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Coordenadora CAPS I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Camila Dutra P. Morais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Coordenadora CSM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Carolina Bernal Silva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Coordenadora Centro Integrar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Caderno Institucional – Rede Municipal de Saúde Mental | Versão 01/2026 | 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de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  <w:jc w:val="center"/>
    </w:pPr>
    <w:r>
      <w:rPr>
        <w:rFonts w:ascii="Arial" w:cs="Arial" w:eastAsia="Arial" w:hAnsi="Arial"/>
        <w:b/>
        <w:bCs/>
        <w:sz w:val="24"/>
        <w:szCs w:val="24"/>
      </w:rPr>
      <w:t xml:space="preserve">PREFEITURA MUNICIPAL DE EXTREMA</w:t>
    </w:r>
  </w:p>
  <w:p>
    <w:pPr>
      <w:spacing w:after="100"/>
      <w:jc w:val="center"/>
    </w:pPr>
    <w:r>
      <w:rPr>
        <w:rFonts w:ascii="Arial" w:cs="Arial" w:eastAsia="Arial" w:hAnsi="Arial"/>
        <w:b/>
        <w:bCs/>
        <w:sz w:val="22"/>
        <w:szCs w:val="22"/>
      </w:rPr>
      <w:t xml:space="preserve">SECRETARIA MUNICIPAL DE SAÚDE</w:t>
    </w:r>
  </w:p>
  <w:p>
    <w:pPr>
      <w:jc w:val="center"/>
    </w:pPr>
    <w:r>
      <w:rPr>
        <w:rFonts w:ascii="Arial" w:cs="Arial" w:eastAsia="Arial" w:hAnsi="Arial"/>
        <w:i/>
        <w:iCs/>
        <w:sz w:val="20"/>
        <w:szCs w:val="20"/>
      </w:rPr>
      <w:t xml:space="preserve">Coordenação Municipal de Saúde Mental e Reabilitação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jc w:val="center"/>
      <w:outlineLvl w:val="0"/>
    </w:pPr>
    <w:rPr>
      <w:rFonts w:ascii="Arial" w:cs="Arial" w:eastAsia="Arial" w:hAnsi="Arial"/>
      <w:b/>
      <w:bCs/>
      <w:color w:val="1E4D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4D7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2026-01-16T11:05:15.544Z</dcterms:created>
  <dcterms:modified xsi:type="dcterms:W3CDTF">2026-01-16T11:05:15.545Z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