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1"/>
        <w:gridCol w:w="6486"/>
      </w:tblGrid>
      <w:tr w:rsidR="00B379D7" w:rsidTr="00B379D7">
        <w:tc>
          <w:tcPr>
            <w:tcW w:w="4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9D7" w:rsidRDefault="00B379D7">
            <w:pPr>
              <w:rPr>
                <w:rFonts w:ascii="Helvetica" w:hAnsi="Helvetica" w:cs="Helvetic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4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79D7" w:rsidRDefault="00B379D7">
            <w:pPr>
              <w:jc w:val="right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9D293" wp14:editId="0EC04745">
                  <wp:extent cx="695325" cy="361950"/>
                  <wp:effectExtent l="0" t="0" r="9525" b="0"/>
                  <wp:docPr id="2" name="Picture 2" descr="cid:9FFD28A2-A82D-44D9-B7FF-E29E20FB1FC2@wp.comcast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9FFD28A2-A82D-44D9-B7FF-E29E20FB1FC2@wp.comcast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9D7" w:rsidTr="00B379D7">
        <w:tc>
          <w:tcPr>
            <w:tcW w:w="104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79D7" w:rsidRDefault="00B379D7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br/>
            </w:r>
            <w:r>
              <w:rPr>
                <w:noProof/>
              </w:rPr>
              <w:drawing>
                <wp:inline distT="0" distB="0" distL="0" distR="0" wp14:anchorId="136E132E" wp14:editId="00E27EBE">
                  <wp:extent cx="6515100" cy="1905000"/>
                  <wp:effectExtent l="0" t="0" r="0" b="0"/>
                  <wp:docPr id="1" name="Picture 1" descr="cid:image009.jpg@01D1BFE6.0988AB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9.jpg@01D1BFE6.0988AB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9D7" w:rsidTr="00B379D7">
        <w:tc>
          <w:tcPr>
            <w:tcW w:w="104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79D7" w:rsidRDefault="00B379D7" w:rsidP="00B379D7">
            <w:pPr>
              <w:tabs>
                <w:tab w:val="left" w:pos="4260"/>
              </w:tabs>
              <w:jc w:val="center"/>
              <w:rPr>
                <w:rFonts w:ascii="Helvetica" w:hAnsi="Helvetica" w:cs="Helvetica"/>
                <w:color w:val="129DD5"/>
                <w:sz w:val="48"/>
                <w:szCs w:val="48"/>
              </w:rPr>
            </w:pPr>
            <w:r w:rsidRPr="00B379D7">
              <w:rPr>
                <w:rFonts w:ascii="Helvetica" w:hAnsi="Helvetica" w:cs="Helvetica"/>
                <w:color w:val="129DD5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129DD5"/>
                <w:sz w:val="48"/>
                <w:szCs w:val="48"/>
              </w:rPr>
              <w:t>Interview Tips</w:t>
            </w:r>
          </w:p>
        </w:tc>
      </w:tr>
    </w:tbl>
    <w:p w:rsidR="004C769D" w:rsidRDefault="004C769D" w:rsidP="00426529">
      <w:r>
        <w:t>Although e</w:t>
      </w:r>
      <w:r w:rsidR="00426529" w:rsidRPr="00426529">
        <w:t>ach in</w:t>
      </w:r>
      <w:r>
        <w:t xml:space="preserve">terviewer has their own style, there are some typical things you can expect in a Cisco interview. To help you prepare, we strongly recommend that you watch the </w:t>
      </w:r>
      <w:hyperlink r:id="rId10" w:history="1">
        <w:r w:rsidRPr="004C769D">
          <w:rPr>
            <w:rStyle w:val="Hyperlink"/>
          </w:rPr>
          <w:t>Rock Your Cisco Interview video</w:t>
        </w:r>
      </w:hyperlink>
      <w:r>
        <w:t xml:space="preserve"> for tips from those who conduct a lot of Cisco university interviews.</w:t>
      </w:r>
    </w:p>
    <w:p w:rsidR="004C769D" w:rsidRDefault="004C769D" w:rsidP="00426529">
      <w:r>
        <w:t xml:space="preserve">In addition, you should expect both behavioral and technical types of questions. </w:t>
      </w:r>
    </w:p>
    <w:p w:rsidR="004C769D" w:rsidRDefault="004C769D" w:rsidP="00426529">
      <w:proofErr w:type="gramStart"/>
      <w:r>
        <w:t>Here’s</w:t>
      </w:r>
      <w:proofErr w:type="gramEnd"/>
      <w:r>
        <w:t xml:space="preserve"> a few quick tips:</w:t>
      </w:r>
    </w:p>
    <w:p w:rsidR="004C769D" w:rsidRDefault="004C769D" w:rsidP="004C769D">
      <w:pPr>
        <w:pStyle w:val="ListParagraph"/>
        <w:numPr>
          <w:ilvl w:val="0"/>
          <w:numId w:val="1"/>
        </w:numPr>
        <w:spacing w:before="120"/>
        <w:contextualSpacing w:val="0"/>
      </w:pPr>
      <w:r w:rsidRPr="00426529">
        <w:t>A good intro sets the tone</w:t>
      </w:r>
      <w:r>
        <w:t xml:space="preserve"> for the rest of the interview so t</w:t>
      </w:r>
      <w:r w:rsidR="00426529" w:rsidRPr="00426529">
        <w:t xml:space="preserve">ell </w:t>
      </w:r>
      <w:r>
        <w:t>the interviewer</w:t>
      </w:r>
      <w:r w:rsidR="00426529" w:rsidRPr="00426529">
        <w:t xml:space="preserve"> about yourself… </w:t>
      </w:r>
      <w:r>
        <w:t>what’s your short “commercial” about who you are?</w:t>
      </w:r>
    </w:p>
    <w:p w:rsidR="004C769D" w:rsidRDefault="00426529" w:rsidP="004C769D">
      <w:pPr>
        <w:pStyle w:val="ListParagraph"/>
        <w:numPr>
          <w:ilvl w:val="0"/>
          <w:numId w:val="1"/>
        </w:numPr>
        <w:spacing w:before="120"/>
        <w:contextualSpacing w:val="0"/>
      </w:pPr>
      <w:r w:rsidRPr="00426529">
        <w:t xml:space="preserve">Why do you want this specific job? Every job and company is different so what in particular made you apply for this job at Cisco? </w:t>
      </w:r>
      <w:r w:rsidR="004C769D" w:rsidRPr="00426529">
        <w:t>Do y</w:t>
      </w:r>
      <w:r w:rsidR="004C769D">
        <w:t>our homework on what Cisco does. Now this doesn’t mean you have to memorize the entire product line. But understand the range of products and how they help our customers.</w:t>
      </w:r>
    </w:p>
    <w:p w:rsidR="004C769D" w:rsidRDefault="00426529" w:rsidP="004C769D">
      <w:pPr>
        <w:pStyle w:val="ListParagraph"/>
        <w:numPr>
          <w:ilvl w:val="0"/>
          <w:numId w:val="1"/>
        </w:numPr>
        <w:spacing w:before="120"/>
        <w:contextualSpacing w:val="0"/>
      </w:pPr>
      <w:r w:rsidRPr="00426529">
        <w:t>What value do you bring?  What skills separ</w:t>
      </w:r>
      <w:r w:rsidR="004C769D">
        <w:t xml:space="preserve">ate you from your competition? For example: </w:t>
      </w:r>
      <w:r w:rsidRPr="00426529">
        <w:t xml:space="preserve">network experience, outstanding </w:t>
      </w:r>
      <w:r w:rsidR="004C769D">
        <w:t xml:space="preserve">grades, co-op experience, how you would be a good culture fit for Cisco. </w:t>
      </w:r>
      <w:r w:rsidR="004C769D" w:rsidRPr="00426529">
        <w:t xml:space="preserve">If you really understand your strengths and </w:t>
      </w:r>
      <w:r w:rsidR="004C769D">
        <w:t>areas for development</w:t>
      </w:r>
      <w:r w:rsidR="004C769D" w:rsidRPr="00426529">
        <w:t xml:space="preserve"> you will be prepared for almost any question.</w:t>
      </w:r>
    </w:p>
    <w:p w:rsidR="004C769D" w:rsidRDefault="004C769D" w:rsidP="004C769D">
      <w:pPr>
        <w:pStyle w:val="ListParagraph"/>
        <w:numPr>
          <w:ilvl w:val="0"/>
          <w:numId w:val="1"/>
        </w:numPr>
        <w:spacing w:before="120"/>
        <w:contextualSpacing w:val="0"/>
      </w:pPr>
      <w:r w:rsidRPr="00426529">
        <w:t xml:space="preserve">Tell us about your academic success and areas of strength. </w:t>
      </w:r>
    </w:p>
    <w:p w:rsidR="004C769D" w:rsidRDefault="00426529" w:rsidP="004C769D">
      <w:pPr>
        <w:pStyle w:val="ListParagraph"/>
        <w:numPr>
          <w:ilvl w:val="0"/>
          <w:numId w:val="1"/>
        </w:numPr>
        <w:spacing w:before="120"/>
        <w:contextualSpacing w:val="0"/>
      </w:pPr>
      <w:r w:rsidRPr="00426529">
        <w:t>If you have limited experience, w</w:t>
      </w:r>
      <w:r w:rsidR="004C769D">
        <w:t>hat examples/evidence can you share that pro</w:t>
      </w:r>
      <w:r w:rsidRPr="00426529">
        <w:t>ves your ability to learn</w:t>
      </w:r>
      <w:r w:rsidR="004C769D">
        <w:t xml:space="preserve"> quickly and on the job? What about your t</w:t>
      </w:r>
      <w:r w:rsidRPr="00426529">
        <w:t>ec</w:t>
      </w:r>
      <w:r w:rsidR="004C769D">
        <w:t>hnical k</w:t>
      </w:r>
      <w:r w:rsidRPr="00426529">
        <w:t xml:space="preserve">nowledge? </w:t>
      </w:r>
    </w:p>
    <w:p w:rsidR="004C769D" w:rsidRDefault="004C769D" w:rsidP="004C769D"/>
    <w:p w:rsidR="004C769D" w:rsidRDefault="004C769D" w:rsidP="004C769D">
      <w:r>
        <w:t xml:space="preserve">And lastly, think of it more like a conversation rather than an interrogation. We want to get to know you so try to relax and be yourself. </w:t>
      </w:r>
    </w:p>
    <w:p w:rsidR="004C769D" w:rsidRDefault="0072573D" w:rsidP="004C769D">
      <w:r>
        <w:t>Good luck!</w:t>
      </w:r>
    </w:p>
    <w:sectPr w:rsidR="004C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501CB"/>
    <w:multiLevelType w:val="hybridMultilevel"/>
    <w:tmpl w:val="130A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29"/>
    <w:rsid w:val="00116AAE"/>
    <w:rsid w:val="00426529"/>
    <w:rsid w:val="004C769D"/>
    <w:rsid w:val="00525F64"/>
    <w:rsid w:val="0072573D"/>
    <w:rsid w:val="00B379D7"/>
    <w:rsid w:val="00BE708A"/>
    <w:rsid w:val="00D0498F"/>
    <w:rsid w:val="00F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6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6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9FFD28A2-A82D-44D9-B7FF-E29E20FB1FC2@wp.comcast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GSagMJ0m_Z4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9.jpg@01D1BFE6.0988AB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Cheatham -X (ccheatha - RANDSTAD NORTH AMERICA LP at Cisco)</dc:creator>
  <cp:keywords/>
  <dc:description/>
  <cp:lastModifiedBy>Nicolle Henneuse</cp:lastModifiedBy>
  <cp:revision>5</cp:revision>
  <dcterms:created xsi:type="dcterms:W3CDTF">2016-05-17T22:03:00Z</dcterms:created>
  <dcterms:modified xsi:type="dcterms:W3CDTF">2016-06-13T21:06:00Z</dcterms:modified>
</cp:coreProperties>
</file>