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263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color="ff0000" w:space="0" w:sz="8" w:val="single"/>
          <w:left w:color="ff0000" w:space="0" w:sz="8" w:val="single"/>
          <w:bottom w:color="ff0000" w:space="0" w:sz="8" w:val="single"/>
          <w:right w:color="ff0000" w:space="0" w:sz="8" w:val="single"/>
        </w:pBdr>
        <w:shd w:fill="ff0000" w:val="clear"/>
        <w:tabs>
          <w:tab w:val="center" w:pos="4240"/>
        </w:tabs>
        <w:spacing w:after="33" w:lineRule="auto"/>
        <w:rPr>
          <w:b w:val="1"/>
          <w:sz w:val="40"/>
          <w:szCs w:val="40"/>
        </w:rPr>
      </w:pPr>
      <w:r w:rsidDel="00000000" w:rsidR="00000000" w:rsidRPr="00000000">
        <w:rPr>
          <w:sz w:val="28"/>
          <w:szCs w:val="28"/>
          <w:vertAlign w:val="superscript"/>
          <w:rtl w:val="0"/>
        </w:rPr>
        <w:t xml:space="preserve">  </w:t>
        <w:tab/>
      </w:r>
      <w:r w:rsidDel="00000000" w:rsidR="00000000" w:rsidRPr="00000000">
        <w:rPr>
          <w:b w:val="1"/>
          <w:sz w:val="46"/>
          <w:szCs w:val="46"/>
          <w:vertAlign w:val="superscript"/>
          <w:rtl w:val="0"/>
        </w:rPr>
        <w:t xml:space="preserve">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jc w:val="both"/>
        <w:rPr>
          <w:sz w:val="200"/>
          <w:szCs w:val="200"/>
        </w:rPr>
      </w:pPr>
      <w:r w:rsidDel="00000000" w:rsidR="00000000" w:rsidRPr="00000000">
        <w:rPr>
          <w:sz w:val="72"/>
          <w:szCs w:val="72"/>
          <w:rtl w:val="0"/>
        </w:rPr>
        <w:t xml:space="preserve">Material de Apoio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36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Sumário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Considerações Gerais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Funções Escalares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8"/>
              <w:szCs w:val="28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40"/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sz w:val="28"/>
              <w:szCs w:val="28"/>
              <w:rtl w:val="0"/>
            </w:rPr>
            <w:t xml:space="preserve">Funções de Tabela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color w:val="000000"/>
              <w:sz w:val="28"/>
              <w:szCs w:val="28"/>
              <w:u w:val="none"/>
              <w:rtl w:val="0"/>
            </w:rPr>
            <w:t xml:space="preserve">Inline</w:t>
          </w:r>
          <w:hyperlink w:anchor="_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Multi-Statement</w:t>
          </w:r>
          <w:hyperlink w:anchor="_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709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Modelo Físico</w:t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pos="8502"/>
            </w:tabs>
            <w:spacing w:after="100" w:before="0" w:line="259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sz w:val="28"/>
              <w:szCs w:val="28"/>
              <w:rtl w:val="0"/>
            </w:rPr>
            <w:t xml:space="preserve">4.</w:t>
          </w:r>
          <w:r w:rsidDel="00000000" w:rsidR="00000000" w:rsidRPr="00000000">
            <w:rPr>
              <w:rtl w:val="0"/>
            </w:rPr>
            <w:t xml:space="preserve">         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Exercícios</w:t>
          </w:r>
          <w:hyperlink w:anchor="_3dy6vkm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rPr/>
          </w:pPr>
          <w:r w:rsidDel="00000000" w:rsidR="00000000" w:rsidRPr="00000000">
            <w:rPr>
              <w:sz w:val="28"/>
              <w:szCs w:val="28"/>
              <w:rtl w:val="0"/>
            </w:rPr>
            <w:t xml:space="preserve">5.</w:t>
          </w:r>
          <w:r w:rsidDel="00000000" w:rsidR="00000000" w:rsidRPr="00000000">
            <w:rPr>
              <w:rtl w:val="0"/>
            </w:rPr>
            <w:t xml:space="preserve">          </w:t>
          </w:r>
          <w:r w:rsidDel="00000000" w:rsidR="00000000" w:rsidRPr="00000000">
            <w:rPr>
              <w:sz w:val="28"/>
              <w:szCs w:val="28"/>
              <w:rtl w:val="0"/>
            </w:rPr>
            <w:t xml:space="preserve">Referências</w:t>
          </w:r>
          <w:hyperlink w:anchor="_3dy6vkm">
            <w:r w:rsidDel="00000000" w:rsidR="00000000" w:rsidRPr="00000000">
              <w:rPr>
                <w:sz w:val="28"/>
                <w:szCs w:val="28"/>
                <w:rtl w:val="0"/>
              </w:rPr>
              <w:tab/>
            </w:r>
          </w:hyperlink>
          <w:r w:rsidDel="00000000" w:rsidR="00000000" w:rsidRPr="00000000">
            <w:rPr>
              <w:sz w:val="28"/>
              <w:szCs w:val="28"/>
              <w:rtl w:val="0"/>
            </w:rPr>
            <w:t xml:space="preserve">                                                                                                  9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55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55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Considerações Gerais</w:t>
      </w:r>
    </w:p>
    <w:p w:rsidR="00000000" w:rsidDel="00000000" w:rsidP="00000000" w:rsidRDefault="00000000" w:rsidRPr="00000000" w14:paraId="0000003E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são tratados exclusivamente a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criação de functions</w:t>
      </w:r>
      <w:r w:rsidDel="00000000" w:rsidR="00000000" w:rsidRPr="00000000">
        <w:rPr>
          <w:sz w:val="24"/>
          <w:szCs w:val="24"/>
          <w:rtl w:val="0"/>
        </w:rPr>
        <w:t xml:space="preserve"> pelo usuário e sua aplicação: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Existem 3 tipos de funções que podem ser criadas por um usuário, e estas estão divididas em 2 subcategorias: </w:t>
      </w:r>
      <w:r w:rsidDel="00000000" w:rsidR="00000000" w:rsidRPr="00000000">
        <w:rPr>
          <w:b w:val="1"/>
          <w:sz w:val="24"/>
          <w:szCs w:val="24"/>
          <w:rtl w:val="0"/>
        </w:rPr>
        <w:t xml:space="preserve">Funções Escalares e Funções de Tabela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Escalares</w:t>
      </w:r>
      <w:r w:rsidDel="00000000" w:rsidR="00000000" w:rsidRPr="00000000">
        <w:rPr>
          <w:sz w:val="24"/>
          <w:szCs w:val="24"/>
          <w:rtl w:val="0"/>
        </w:rPr>
        <w:t xml:space="preserve"> retornam valores únicos (ex: função que soma dois números)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276" w:lineRule="auto"/>
        <w:ind w:left="144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Funções de Tabela</w:t>
      </w:r>
      <w:r w:rsidDel="00000000" w:rsidR="00000000" w:rsidRPr="00000000">
        <w:rPr>
          <w:sz w:val="24"/>
          <w:szCs w:val="24"/>
          <w:rtl w:val="0"/>
        </w:rPr>
        <w:t xml:space="preserve"> retornam tabelas (ex: função que te retorna uma tabela com apenas clientes que possuem mais de 18 anos)</w:t>
      </w:r>
    </w:p>
    <w:p w:rsidR="00000000" w:rsidDel="00000000" w:rsidP="00000000" w:rsidRDefault="00000000" w:rsidRPr="00000000" w14:paraId="00000042">
      <w:pPr>
        <w:spacing w:line="276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line="276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funções ficam armazenadas dentro de determinado banco de dados, então não se esqueça do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USE!</w:t>
      </w:r>
      <w:r w:rsidDel="00000000" w:rsidR="00000000" w:rsidRPr="00000000">
        <w:rPr>
          <w:sz w:val="24"/>
          <w:szCs w:val="24"/>
          <w:rtl w:val="0"/>
        </w:rPr>
        <w:t xml:space="preserve">, e ficam armazenadas no diretório - Programação - Funções.</w:t>
      </w:r>
    </w:p>
    <w:p w:rsidR="00000000" w:rsidDel="00000000" w:rsidP="00000000" w:rsidRDefault="00000000" w:rsidRPr="00000000" w14:paraId="00000044">
      <w:pPr>
        <w:spacing w:line="276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05075" cy="19335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Sempre que for criar uma função será utilizado o comando </w:t>
      </w:r>
      <w:r w:rsidDel="00000000" w:rsidR="00000000" w:rsidRPr="00000000">
        <w:rPr>
          <w:b w:val="1"/>
          <w:sz w:val="24"/>
          <w:szCs w:val="24"/>
          <w:rtl w:val="0"/>
        </w:rPr>
        <w:t xml:space="preserve">CREATE FUNCTION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Funções Escalares (Scalar Function)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base:</w:t>
      </w:r>
    </w:p>
    <w:p w:rsidR="00000000" w:rsidDel="00000000" w:rsidP="00000000" w:rsidRDefault="00000000" w:rsidRPr="00000000" w14:paraId="00000050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CREATE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schema.Nome da Função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51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@NomeParâmetro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Tipo Parâmetro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52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Data Type do retorno da Função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3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55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ab/>
        <w:t xml:space="preserve">BEGIN  </w:t>
      </w:r>
    </w:p>
    <w:p w:rsidR="00000000" w:rsidDel="00000000" w:rsidP="00000000" w:rsidRDefault="00000000" w:rsidRPr="00000000" w14:paraId="00000056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  </w:t>
        <w:tab/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Comandos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  </w:t>
        <w:tab/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Valor que a função deve retornar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5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Aplicação:</w:t>
      </w:r>
    </w:p>
    <w:p w:rsidR="00000000" w:rsidDel="00000000" w:rsidP="00000000" w:rsidRDefault="00000000" w:rsidRPr="00000000" w14:paraId="0000005A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SomarDoisValores(</w:t>
      </w:r>
    </w:p>
    <w:p w:rsidR="00000000" w:rsidDel="00000000" w:rsidP="00000000" w:rsidRDefault="00000000" w:rsidRPr="00000000" w14:paraId="0000005B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@valor1 INT,</w:t>
      </w:r>
    </w:p>
    <w:p w:rsidR="00000000" w:rsidDel="00000000" w:rsidP="00000000" w:rsidRDefault="00000000" w:rsidRPr="00000000" w14:paraId="0000005C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@valor2 INT</w:t>
      </w:r>
    </w:p>
    <w:p w:rsidR="00000000" w:rsidDel="00000000" w:rsidP="00000000" w:rsidRDefault="00000000" w:rsidRPr="00000000" w14:paraId="0000005D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 INT</w:t>
      </w:r>
    </w:p>
    <w:p w:rsidR="00000000" w:rsidDel="00000000" w:rsidP="00000000" w:rsidRDefault="00000000" w:rsidRPr="00000000" w14:paraId="0000005F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 </w:t>
      </w:r>
    </w:p>
    <w:p w:rsidR="00000000" w:rsidDel="00000000" w:rsidP="00000000" w:rsidRDefault="00000000" w:rsidRPr="00000000" w14:paraId="00000060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BEGIN</w:t>
      </w:r>
    </w:p>
    <w:p w:rsidR="00000000" w:rsidDel="00000000" w:rsidP="00000000" w:rsidRDefault="00000000" w:rsidRPr="00000000" w14:paraId="00000061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DECLARE @soma AS INT</w:t>
      </w:r>
    </w:p>
    <w:p w:rsidR="00000000" w:rsidDel="00000000" w:rsidP="00000000" w:rsidRDefault="00000000" w:rsidRPr="00000000" w14:paraId="00000062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SET @soma = @valor1 + @valor2</w:t>
      </w:r>
    </w:p>
    <w:p w:rsidR="00000000" w:rsidDel="00000000" w:rsidP="00000000" w:rsidRDefault="00000000" w:rsidRPr="00000000" w14:paraId="00000063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ab/>
        <w:t xml:space="preserve">RETURN @soma</w:t>
      </w:r>
    </w:p>
    <w:p w:rsidR="00000000" w:rsidDel="00000000" w:rsidP="00000000" w:rsidRDefault="00000000" w:rsidRPr="00000000" w14:paraId="00000064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END</w:t>
      </w:r>
    </w:p>
    <w:p w:rsidR="00000000" w:rsidDel="00000000" w:rsidP="00000000" w:rsidRDefault="00000000" w:rsidRPr="00000000" w14:paraId="00000065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acima recebe dois parâmetros(dois valores INT enviados pelo usuário) e retorna outro INT, sendo esse a soma dos dois outros valores, importante notar que o BEGIN e END delimitam o </w:t>
      </w:r>
      <w:r w:rsidDel="00000000" w:rsidR="00000000" w:rsidRPr="00000000">
        <w:rPr>
          <w:b w:val="1"/>
          <w:sz w:val="24"/>
          <w:szCs w:val="24"/>
          <w:rtl w:val="0"/>
        </w:rPr>
        <w:t xml:space="preserve">corpo da função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6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função e resultado:</w:t>
      </w:r>
    </w:p>
    <w:p w:rsidR="00000000" w:rsidDel="00000000" w:rsidP="00000000" w:rsidRDefault="00000000" w:rsidRPr="00000000" w14:paraId="00000067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152900" cy="11525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numPr>
          <w:ilvl w:val="0"/>
          <w:numId w:val="2"/>
        </w:numPr>
        <w:ind w:left="72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Funções de Tabela</w:t>
      </w:r>
    </w:p>
    <w:p w:rsidR="00000000" w:rsidDel="00000000" w:rsidP="00000000" w:rsidRDefault="00000000" w:rsidRPr="00000000" w14:paraId="0000006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Agora falando sobre as funções que retornam tabelas ao invés de valores individuais.</w:t>
      </w:r>
    </w:p>
    <w:p w:rsidR="00000000" w:rsidDel="00000000" w:rsidP="00000000" w:rsidRDefault="00000000" w:rsidRPr="00000000" w14:paraId="0000006B">
      <w:pPr>
        <w:pStyle w:val="Heading2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Função Inline</w:t>
      </w:r>
    </w:p>
    <w:p w:rsidR="00000000" w:rsidDel="00000000" w:rsidP="00000000" w:rsidRDefault="00000000" w:rsidRPr="00000000" w14:paraId="0000006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Inline retornará uma tabela, e é primariamente usada para </w:t>
      </w:r>
      <w:r w:rsidDel="00000000" w:rsidR="00000000" w:rsidRPr="00000000">
        <w:rPr>
          <w:b w:val="1"/>
          <w:sz w:val="24"/>
          <w:szCs w:val="24"/>
          <w:rtl w:val="0"/>
        </w:rPr>
        <w:t xml:space="preserve">visualização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de elementos</w:t>
      </w:r>
      <w:r w:rsidDel="00000000" w:rsidR="00000000" w:rsidRPr="00000000">
        <w:rPr>
          <w:sz w:val="24"/>
          <w:szCs w:val="24"/>
          <w:rtl w:val="0"/>
        </w:rPr>
        <w:t xml:space="preserve">, por exemplo, para visualizar elementos de uma única ou diferentes tabelas baseado em determinado parâmetro.</w:t>
      </w:r>
    </w:p>
    <w:p w:rsidR="00000000" w:rsidDel="00000000" w:rsidP="00000000" w:rsidRDefault="00000000" w:rsidRPr="00000000" w14:paraId="0000006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base:</w:t>
      </w:r>
    </w:p>
    <w:p w:rsidR="00000000" w:rsidDel="00000000" w:rsidP="00000000" w:rsidRDefault="00000000" w:rsidRPr="00000000" w14:paraId="0000006E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CREATE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schema.Nome da Função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6F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@NomeParâmetro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Tipo Parâmetro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70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Data Type do retorno da Função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74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ab/>
        <w:t xml:space="preserve">BEGIN  </w:t>
      </w:r>
    </w:p>
    <w:p w:rsidR="00000000" w:rsidDel="00000000" w:rsidP="00000000" w:rsidRDefault="00000000" w:rsidRPr="00000000" w14:paraId="00000075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  </w:t>
        <w:tab/>
        <w:t xml:space="preserve">RETURN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Comando SELECT 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76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7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Aplicação:</w:t>
      </w:r>
    </w:p>
    <w:p w:rsidR="00000000" w:rsidDel="00000000" w:rsidP="00000000" w:rsidRDefault="00000000" w:rsidRPr="00000000" w14:paraId="00000078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VidaMaiorQue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(</w:t>
      </w:r>
    </w:p>
    <w:p w:rsidR="00000000" w:rsidDel="00000000" w:rsidP="00000000" w:rsidRDefault="00000000" w:rsidRPr="00000000" w14:paraId="00000079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@VidaPersonagem INT</w:t>
      </w:r>
    </w:p>
    <w:p w:rsidR="00000000" w:rsidDel="00000000" w:rsidP="00000000" w:rsidRDefault="00000000" w:rsidRPr="00000000" w14:paraId="0000007A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 TABLE</w:t>
      </w:r>
    </w:p>
    <w:p w:rsidR="00000000" w:rsidDel="00000000" w:rsidP="00000000" w:rsidRDefault="00000000" w:rsidRPr="00000000" w14:paraId="0000007C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AS</w:t>
      </w:r>
    </w:p>
    <w:p w:rsidR="00000000" w:rsidDel="00000000" w:rsidP="00000000" w:rsidRDefault="00000000" w:rsidRPr="00000000" w14:paraId="0000007D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7E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F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SELECT Classes.Classe, Personagens.Nome,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Personagens.CapMaxVida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FROM Classes</w:t>
      </w:r>
    </w:p>
    <w:p w:rsidR="00000000" w:rsidDel="00000000" w:rsidP="00000000" w:rsidRDefault="00000000" w:rsidRPr="00000000" w14:paraId="00000081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ab/>
        <w:t xml:space="preserve">INNER JOIN Personagens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ON Personagens.CapMaxVida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&gt; @VidaPersonagem AND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Personagens.idClasse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Classes.idClasse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acima foi criada a partir do Projeto </w:t>
      </w:r>
      <w:r w:rsidDel="00000000" w:rsidR="00000000" w:rsidRPr="00000000">
        <w:rPr>
          <w:sz w:val="24"/>
          <w:szCs w:val="24"/>
          <w:rtl w:val="0"/>
        </w:rPr>
        <w:t xml:space="preserve">HROADS</w:t>
      </w:r>
      <w:r w:rsidDel="00000000" w:rsidR="00000000" w:rsidRPr="00000000">
        <w:rPr>
          <w:sz w:val="24"/>
          <w:szCs w:val="24"/>
          <w:rtl w:val="0"/>
        </w:rPr>
        <w:t xml:space="preserve"> e, baseado no parâmetro </w:t>
      </w:r>
      <w:r w:rsidDel="00000000" w:rsidR="00000000" w:rsidRPr="00000000">
        <w:rPr>
          <w:sz w:val="24"/>
          <w:szCs w:val="24"/>
          <w:rtl w:val="0"/>
        </w:rPr>
        <w:t xml:space="preserve">VidaPersonagem</w:t>
      </w:r>
      <w:r w:rsidDel="00000000" w:rsidR="00000000" w:rsidRPr="00000000">
        <w:rPr>
          <w:sz w:val="24"/>
          <w:szCs w:val="24"/>
          <w:rtl w:val="0"/>
        </w:rPr>
        <w:t xml:space="preserve"> ela retornará um tabela apenas com personagens que possuem vida acima da vida especificada. (importante notar que na FUNÇÃO INLINE o </w:t>
      </w:r>
      <w:r w:rsidDel="00000000" w:rsidR="00000000" w:rsidRPr="00000000">
        <w:rPr>
          <w:b w:val="1"/>
          <w:sz w:val="24"/>
          <w:szCs w:val="24"/>
          <w:rtl w:val="0"/>
        </w:rPr>
        <w:t xml:space="preserve">Begin e o End não são estritamente necessários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função e resultado: </w:t>
      </w:r>
    </w:p>
    <w:p w:rsidR="00000000" w:rsidDel="00000000" w:rsidP="00000000" w:rsidRDefault="00000000" w:rsidRPr="00000000" w14:paraId="0000008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90925" cy="1114425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14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retornou os personagens que possuem vida maior que o parâmetro fornecido (80 no caso).</w:t>
      </w:r>
    </w:p>
    <w:p w:rsidR="00000000" w:rsidDel="00000000" w:rsidP="00000000" w:rsidRDefault="00000000" w:rsidRPr="00000000" w14:paraId="00000087">
      <w:pPr>
        <w:spacing w:line="276" w:lineRule="auto"/>
        <w:ind w:left="-5" w:hanging="1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Deve-se notar que diferente da função escalar, nas de tabela o </w:t>
      </w:r>
      <w:r w:rsidDel="00000000" w:rsidR="00000000" w:rsidRPr="00000000">
        <w:rPr>
          <w:b w:val="1"/>
          <w:sz w:val="24"/>
          <w:szCs w:val="24"/>
          <w:rtl w:val="0"/>
        </w:rPr>
        <w:t xml:space="preserve">FROM</w:t>
      </w:r>
      <w:r w:rsidDel="00000000" w:rsidR="00000000" w:rsidRPr="00000000">
        <w:rPr>
          <w:b w:val="1"/>
          <w:sz w:val="24"/>
          <w:szCs w:val="24"/>
          <w:rtl w:val="0"/>
        </w:rPr>
        <w:t xml:space="preserve"> deve ser usado pois a função retorna uma tabela!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2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Função Multi-Statement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76" w:lineRule="auto"/>
        <w:ind w:left="-5" w:hanging="1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função multi-statement também retorna uma tabela, e o seu grande diferencial é que </w:t>
      </w:r>
      <w:r w:rsidDel="00000000" w:rsidR="00000000" w:rsidRPr="00000000">
        <w:rPr>
          <w:b w:val="1"/>
          <w:sz w:val="24"/>
          <w:szCs w:val="24"/>
          <w:rtl w:val="0"/>
        </w:rPr>
        <w:t xml:space="preserve">ela aceita condicionais IF...ELSE! </w:t>
      </w:r>
      <w:r w:rsidDel="00000000" w:rsidR="00000000" w:rsidRPr="00000000">
        <w:rPr>
          <w:sz w:val="24"/>
          <w:szCs w:val="24"/>
          <w:rtl w:val="0"/>
        </w:rPr>
        <w:t xml:space="preserve">Por ser mais pesada que a função inline ela deve ser usada com cautela, reiterando que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para apenas visualizar elementos a função inline deve ser usada!</w:t>
      </w:r>
      <w:r w:rsidDel="00000000" w:rsidR="00000000" w:rsidRPr="00000000">
        <w:rPr>
          <w:sz w:val="24"/>
          <w:szCs w:val="24"/>
          <w:rtl w:val="0"/>
        </w:rPr>
        <w:t xml:space="preserve"> Também vale notar que a Multi-Statement não retorna simplesmente uma tabela, </w:t>
      </w:r>
      <w:r w:rsidDel="00000000" w:rsidR="00000000" w:rsidRPr="00000000">
        <w:rPr>
          <w:b w:val="1"/>
          <w:sz w:val="24"/>
          <w:szCs w:val="24"/>
          <w:rtl w:val="0"/>
        </w:rPr>
        <w:t xml:space="preserve">ela retorna uma variável que armazena a tabela!</w:t>
      </w:r>
    </w:p>
    <w:p w:rsidR="00000000" w:rsidDel="00000000" w:rsidP="00000000" w:rsidRDefault="00000000" w:rsidRPr="00000000" w14:paraId="0000008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Modelo base:</w:t>
      </w:r>
    </w:p>
    <w:p w:rsidR="00000000" w:rsidDel="00000000" w:rsidP="00000000" w:rsidRDefault="00000000" w:rsidRPr="00000000" w14:paraId="0000008B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CREATE FUNCTION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schema.Nome da Função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8C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@NomeParâmetro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Tipo Parâmetro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) </w:t>
      </w:r>
    </w:p>
    <w:p w:rsidR="00000000" w:rsidDel="00000000" w:rsidP="00000000" w:rsidRDefault="00000000" w:rsidRPr="00000000" w14:paraId="0000008D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RETURNS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@Variável que armazena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a tabela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AS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Definição da Tabela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AS</w:t>
      </w:r>
    </w:p>
    <w:p w:rsidR="00000000" w:rsidDel="00000000" w:rsidP="00000000" w:rsidRDefault="00000000" w:rsidRPr="00000000" w14:paraId="0000008F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ab/>
        <w:t xml:space="preserve">BEGIN  </w:t>
      </w:r>
    </w:p>
    <w:p w:rsidR="00000000" w:rsidDel="00000000" w:rsidP="00000000" w:rsidRDefault="00000000" w:rsidRPr="00000000" w14:paraId="00000090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</w:t>
        <w:tab/>
        <w:t xml:space="preserve">  Comandos</w:t>
      </w:r>
    </w:p>
    <w:p w:rsidR="00000000" w:rsidDel="00000000" w:rsidP="00000000" w:rsidRDefault="00000000" w:rsidRPr="00000000" w14:paraId="00000091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   </w:t>
        <w:tab/>
        <w:t xml:space="preserve">RETURN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 @Variável que armazena</w:t>
      </w: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2c2c2c"/>
          <w:sz w:val="21"/>
          <w:szCs w:val="21"/>
          <w:highlight w:val="white"/>
          <w:rtl w:val="0"/>
        </w:rPr>
        <w:t xml:space="preserve">a tabela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c2c2c"/>
          <w:sz w:val="21"/>
          <w:szCs w:val="21"/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93">
      <w:pPr>
        <w:spacing w:line="276" w:lineRule="auto"/>
        <w:ind w:left="-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276" w:lineRule="auto"/>
        <w:ind w:left="-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76" w:lineRule="auto"/>
        <w:ind w:left="-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ind w:left="-5" w:hanging="10"/>
        <w:jc w:val="both"/>
        <w:rPr>
          <w:rFonts w:ascii="Courier New" w:cs="Courier New" w:eastAsia="Courier New" w:hAnsi="Courier New"/>
          <w:color w:val="2c2c2c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Aplicação:</w:t>
      </w:r>
    </w:p>
    <w:p w:rsidR="00000000" w:rsidDel="00000000" w:rsidP="00000000" w:rsidRDefault="00000000" w:rsidRPr="00000000" w14:paraId="00000098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CREATE FUNCTION dbo.Forca</w:t>
      </w:r>
    </w:p>
    <w:p w:rsidR="00000000" w:rsidDel="00000000" w:rsidP="00000000" w:rsidRDefault="00000000" w:rsidRPr="00000000" w14:paraId="00000099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A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@VidaBase INT</w:t>
      </w:r>
    </w:p>
    <w:p w:rsidR="00000000" w:rsidDel="00000000" w:rsidP="00000000" w:rsidRDefault="00000000" w:rsidRPr="00000000" w14:paraId="0000009B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</w:t>
      </w:r>
    </w:p>
    <w:p w:rsidR="00000000" w:rsidDel="00000000" w:rsidP="00000000" w:rsidRDefault="00000000" w:rsidRPr="00000000" w14:paraId="0000009C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RETURNS @ResultTable TABLE( </w:t>
      </w:r>
    </w:p>
    <w:p w:rsidR="00000000" w:rsidDel="00000000" w:rsidP="00000000" w:rsidRDefault="00000000" w:rsidRPr="00000000" w14:paraId="0000009D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NomePersonagem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VARCHAR(50), Vida DECIMAL(7,2), Classificação VARCHAR(50)</w:t>
      </w:r>
    </w:p>
    <w:p w:rsidR="00000000" w:rsidDel="00000000" w:rsidP="00000000" w:rsidRDefault="00000000" w:rsidRPr="00000000" w14:paraId="0000009E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AS BEGIN</w:t>
      </w:r>
    </w:p>
    <w:p w:rsidR="00000000" w:rsidDel="00000000" w:rsidP="00000000" w:rsidRDefault="00000000" w:rsidRPr="00000000" w14:paraId="0000009F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INSERT INTO @ResultTable</w:t>
      </w:r>
    </w:p>
    <w:p w:rsidR="00000000" w:rsidDel="00000000" w:rsidP="00000000" w:rsidRDefault="00000000" w:rsidRPr="00000000" w14:paraId="000000A0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SELECT Nome,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CapMaxVida,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NULL</w:t>
      </w:r>
    </w:p>
    <w:p w:rsidR="00000000" w:rsidDel="00000000" w:rsidP="00000000" w:rsidRDefault="00000000" w:rsidRPr="00000000" w14:paraId="000000A1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   FROM dbo.Personagens</w:t>
      </w:r>
    </w:p>
    <w:p w:rsidR="00000000" w:rsidDel="00000000" w:rsidP="00000000" w:rsidRDefault="00000000" w:rsidRPr="00000000" w14:paraId="000000A2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UPDATE @ResultTable</w:t>
      </w:r>
    </w:p>
    <w:p w:rsidR="00000000" w:rsidDel="00000000" w:rsidP="00000000" w:rsidRDefault="00000000" w:rsidRPr="00000000" w14:paraId="000000A3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SET Classificação = </w:t>
      </w:r>
    </w:p>
    <w:p w:rsidR="00000000" w:rsidDel="00000000" w:rsidP="00000000" w:rsidRDefault="00000000" w:rsidRPr="00000000" w14:paraId="000000A4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CASE WHEN Vida &lt; @VidaBase THEN 'Fraco'</w:t>
      </w:r>
    </w:p>
    <w:p w:rsidR="00000000" w:rsidDel="00000000" w:rsidP="00000000" w:rsidRDefault="00000000" w:rsidRPr="00000000" w14:paraId="000000A5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ELSE 'Normal'</w:t>
      </w:r>
    </w:p>
    <w:p w:rsidR="00000000" w:rsidDel="00000000" w:rsidP="00000000" w:rsidRDefault="00000000" w:rsidRPr="00000000" w14:paraId="000000A6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END    </w:t>
      </w:r>
    </w:p>
    <w:p w:rsidR="00000000" w:rsidDel="00000000" w:rsidP="00000000" w:rsidRDefault="00000000" w:rsidRPr="00000000" w14:paraId="000000A7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</w:t>
      </w:r>
    </w:p>
    <w:p w:rsidR="00000000" w:rsidDel="00000000" w:rsidP="00000000" w:rsidRDefault="00000000" w:rsidRPr="00000000" w14:paraId="000000A8">
      <w:pPr>
        <w:spacing w:line="276" w:lineRule="auto"/>
        <w:ind w:left="71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A9">
      <w:pPr>
        <w:spacing w:line="276" w:lineRule="auto"/>
        <w:ind w:left="-5" w:hanging="1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Aqui foi criada uma função que irá retornar uma nova tabela(</w:t>
      </w:r>
      <w:r w:rsidDel="00000000" w:rsidR="00000000" w:rsidRPr="00000000">
        <w:rPr>
          <w:b w:val="1"/>
          <w:sz w:val="24"/>
          <w:szCs w:val="24"/>
          <w:rtl w:val="0"/>
        </w:rPr>
        <w:t xml:space="preserve">note que foi criado a variável @ResultTable para armazenar essa tabela</w:t>
      </w:r>
      <w:r w:rsidDel="00000000" w:rsidR="00000000" w:rsidRPr="00000000">
        <w:rPr>
          <w:sz w:val="24"/>
          <w:szCs w:val="24"/>
          <w:rtl w:val="0"/>
        </w:rPr>
        <w:t xml:space="preserve">) contendo o nome, a vida e uma classificação do personagem baseado nos parâmetros descritos. A classificação do personagem é </w:t>
      </w:r>
      <w:r w:rsidDel="00000000" w:rsidR="00000000" w:rsidRPr="00000000">
        <w:rPr>
          <w:b w:val="1"/>
          <w:sz w:val="24"/>
          <w:szCs w:val="24"/>
          <w:rtl w:val="0"/>
        </w:rPr>
        <w:t xml:space="preserve">dada por um CASE WHEN...ELSE</w:t>
      </w:r>
      <w:r w:rsidDel="00000000" w:rsidR="00000000" w:rsidRPr="00000000">
        <w:rPr>
          <w:sz w:val="24"/>
          <w:szCs w:val="24"/>
          <w:rtl w:val="0"/>
        </w:rPr>
        <w:t xml:space="preserve">, ou seja, naquele caso, quando Vida é menor que a </w:t>
      </w:r>
      <w:r w:rsidDel="00000000" w:rsidR="00000000" w:rsidRPr="00000000">
        <w:rPr>
          <w:sz w:val="24"/>
          <w:szCs w:val="24"/>
          <w:rtl w:val="0"/>
        </w:rPr>
        <w:t xml:space="preserve">VidaBase</w:t>
      </w:r>
      <w:r w:rsidDel="00000000" w:rsidR="00000000" w:rsidRPr="00000000">
        <w:rPr>
          <w:sz w:val="24"/>
          <w:szCs w:val="24"/>
          <w:rtl w:val="0"/>
        </w:rPr>
        <w:t xml:space="preserve"> fornecida a função vai classificar o personagem como ‘Fraco’, caso contrário como ‘Normal’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Selecionar função e resultado:</w:t>
      </w:r>
    </w:p>
    <w:p w:rsidR="00000000" w:rsidDel="00000000" w:rsidP="00000000" w:rsidRDefault="00000000" w:rsidRPr="00000000" w14:paraId="000000AB">
      <w:pPr>
        <w:spacing w:line="27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914650" cy="1447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no parâmetro ‘80’ os personagens foram corretamente classificados como fracos ou fortes.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numPr>
          <w:ilvl w:val="0"/>
          <w:numId w:val="2"/>
        </w:numPr>
        <w:ind w:left="720" w:hanging="360"/>
      </w:pPr>
      <w:bookmarkStart w:colFirst="0" w:colLast="0" w:name="_jx50rh7gdfqp" w:id="6"/>
      <w:bookmarkEnd w:id="6"/>
      <w:r w:rsidDel="00000000" w:rsidR="00000000" w:rsidRPr="00000000">
        <w:rPr>
          <w:rtl w:val="0"/>
        </w:rPr>
        <w:t xml:space="preserve">Exercícios de Fixação (Baseados no Projeto </w:t>
      </w:r>
      <w:r w:rsidDel="00000000" w:rsidR="00000000" w:rsidRPr="00000000">
        <w:rPr>
          <w:rtl w:val="0"/>
        </w:rPr>
        <w:t xml:space="preserve">HROADS)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função capaz de multiplicar dois números quaisquer.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spacing w:after="0" w:afterAutospacing="0"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função que mostre apenas personagens com Mana acima de 70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spacing w:line="276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Crie uma função que classifique aqueles com Mana acima de 70 como ‘Poderosos’, caso contrário como ‘Normais’</w:t>
      </w:r>
    </w:p>
    <w:p w:rsidR="00000000" w:rsidDel="00000000" w:rsidP="00000000" w:rsidRDefault="00000000" w:rsidRPr="00000000" w14:paraId="000000B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line="276" w:lineRule="auto"/>
        <w:ind w:left="-5" w:hanging="1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2"/>
        </w:numPr>
        <w:ind w:left="720" w:hanging="360"/>
        <w:rPr>
          <w:color w:val="000000"/>
          <w:sz w:val="32"/>
          <w:szCs w:val="32"/>
        </w:rPr>
      </w:pPr>
      <w:bookmarkStart w:colFirst="0" w:colLast="0" w:name="_jz9l8i9wx6kd" w:id="7"/>
      <w:bookmarkEnd w:id="7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hyperlink r:id="rId10">
        <w:r w:rsidDel="00000000" w:rsidR="00000000" w:rsidRPr="00000000">
          <w:rPr>
            <w:sz w:val="24"/>
            <w:szCs w:val="24"/>
            <w:rtl w:val="0"/>
          </w:rPr>
          <w:t xml:space="preserve">http://www.linhadecodigo.com.br/artigo/687/sql-server-funcoes-de-usuario-user-functions.aspx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hyperlink r:id="rId11">
        <w:r w:rsidDel="00000000" w:rsidR="00000000" w:rsidRPr="00000000">
          <w:rPr>
            <w:sz w:val="24"/>
            <w:szCs w:val="24"/>
            <w:rtl w:val="0"/>
          </w:rPr>
          <w:t xml:space="preserve">http://db4beginners.com/blog/voce-sabe-o-que-e-uma-function/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https://www.devmedia.com.br/construindo-funcoes-para-sql-server/20934</w:t>
      </w: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footerReference r:id="rId16" w:type="first"/>
      <w:footerReference r:id="rId17" w:type="even"/>
      <w:pgSz w:h="16838" w:w="11906" w:orient="portrait"/>
      <w:pgMar w:bottom="1484" w:top="751" w:left="2268" w:right="1126" w:header="720" w:footer="4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F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7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0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6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1">
    <w:pPr>
      <w:spacing w:after="0" w:lineRule="auto"/>
      <w:ind w:right="-190"/>
      <w:rPr/>
    </w:pPr>
    <w:r w:rsidDel="00000000" w:rsidR="00000000" w:rsidRPr="00000000">
      <w:rPr>
        <w:rtl w:val="0"/>
      </w:rPr>
      <w:t xml:space="preserve"> </w:t>
      <w:tab/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b="0" l="0" r="0" t="0"/>
          <wp:wrapSquare wrapText="bothSides" distB="0" distT="0" distL="114300" distR="114300"/>
          <wp:docPr id="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C">
    <w:pPr>
      <w:rPr/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5250107" y="985073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4"/>
                                  <w:vertAlign w:val="baseline"/>
                                </w:rPr>
                                <w:t xml:space="preserve">SENAI . SP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b="0" l="0" r="0" t="0"/>
              <wp:wrapSquare wrapText="bothSides" distB="0" distT="0" distL="114300" distR="11430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91787" cy="55898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D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="259" w:lineRule="auto"/>
      <w:ind w:left="360" w:right="0" w:hanging="36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80" w:lineRule="auto"/>
    </w:pPr>
    <w:rPr>
      <w:rFonts w:ascii="Calibri" w:cs="Calibri" w:eastAsia="Calibri" w:hAnsi="Calibri"/>
      <w:color w:val="c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b4beginners.com/blog/voce-sabe-o-que-e-uma-function/" TargetMode="External"/><Relationship Id="rId10" Type="http://schemas.openxmlformats.org/officeDocument/2006/relationships/hyperlink" Target="http://www.linhadecodigo.com.br/artigo/687/sql-server-funcoes-de-usuario-user-functions.aspx" TargetMode="External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footer" Target="footer3.xml"/><Relationship Id="rId14" Type="http://schemas.openxmlformats.org/officeDocument/2006/relationships/header" Target="header2.xml"/><Relationship Id="rId17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