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Moana Jr. - Ohana Arts 2024 Builds</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Te Kā / Ti Fiti Transforming Dress: Technical aspect inspired by Ann Hould - Ward’s transforming dress for Into the Woods.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Maui and </w:t>
      </w:r>
      <w:r w:rsidDel="00000000" w:rsidR="00000000" w:rsidRPr="00000000">
        <w:rPr>
          <w:rtl w:val="0"/>
        </w:rPr>
        <w:t xml:space="preserve">Moana</w:t>
      </w:r>
      <w:r w:rsidDel="00000000" w:rsidR="00000000" w:rsidRPr="00000000">
        <w:rPr>
          <w:rtl w:val="0"/>
        </w:rPr>
        <w:t xml:space="preserve">: Ti Leaf Pā’ū made of natural materials under the guidance of a Māori cultural advisor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Design and Build goals: This production operated under a limited budget and the shop pushed to create using only on hand fabric and easily attainable materials from the Aina. We wanted to make sure we properly represented Hawai’i by reimagining Moana in a more culturally rooted manner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