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jpg" ContentType="image/jpeg"/>
  <Override PartName="/word/styles.xml" ContentType="application/vnd.openxmlformats-officedocument.wordprocessingml.styl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de89ef0379c84cb8" /></Relationships>
</file>

<file path=word/document.xml><?xml version="1.0" encoding="utf-8"?>
<w:document xmlns:w="http://schemas.openxmlformats.org/wordprocessingml/2006/main">
  <w:body>
    <w:sectPr>
      <w:pgSz w:w="12240" w:h="15840"/>
      <w:pgMar w:top="1440" w:right="1440" w:bottom="1440" w:left="1440" w:header="720" w:footer="720" w:gutter="0"/>
    </w:sectPr>
    <w:p>
      <w:pPr>
        <w:jc w:val="center"/>
      </w:pPr>
      <w:r>
        <w:drawing>
          <wp:inline xmlns:wp14="http://schemas.microsoft.com/office/word/2010/wordprocessingDrawing" xmlns:wp="http://schemas.openxmlformats.org/drawingml/2006/wordprocessingDrawing" distT="0" distB="0" distL="0" distR="0" wp14:editId="50D07946">
            <wp:extent cx="5943600" cy="3933316"/>
            <wp:effectExtent l="0" t="0" r="0" b="0"/>
            <wp:docPr id="1" name="Pictur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cfa8a302b76b48e7" cstate="print">
                      <a:extLst>
                        <a:ext uri="{28A0092B-C50C-407E-A947-70E740481C1C}"/>
                      </a:extLst>
                    </a:blip>
                    <a:stretch>
                      <a:fillRect/>
                    </a:stretch>
                  </pic:blipFill>
                  <pic:spPr>
                    <a:xfrm>
                      <a:off x="0" y="0"/>
                      <a:ext cx="5943600" cy="3933316"/>
                    </a:xfrm>
                    <a:prstGeom prst="rect">
                      <a:avLst/>
                    </a:prstGeom>
                  </pic:spPr>
                </pic:pic>
              </a:graphicData>
            </a:graphic>
          </wp:inline>
        </w:drawing>
      </w:r>
    </w:p>
    <w:p>
      <w:pPr>
        <w:pStyle w:val="Title"/>
      </w:pPr>
      <w:r>
        <w:t xml:space="preserve">Pilot Program for Willson Financial</w:t>
      </w:r>
    </w:p>
    <w:p>
      <w:pPr>
        <w:pStyle w:val="Heading1"/>
      </w:pPr>
      <w:r>
        <w:t xml:space="preserve">We are Charlie Team</w:t>
      </w:r>
    </w:p>
    <w:p>
      <w:pPr>
        <w:jc w:val="center"/>
      </w:pPr>
      <w:r>
        <w:drawing>
          <wp:inline xmlns:wp14="http://schemas.microsoft.com/office/word/2010/wordprocessingDrawing" xmlns:wp="http://schemas.openxmlformats.org/drawingml/2006/wordprocessingDrawing" distT="0" distB="0" distL="0" distR="0" wp14:editId="50D07946">
            <wp:extent cx="5943600" cy="3962400"/>
            <wp:effectExtent l="0" t="0" r="0" b="0"/>
            <wp:docPr id="1" name="Pictur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99d13ebb0f0400c" cstate="print">
                      <a:extLst>
                        <a:ext uri="{28A0092B-C50C-407E-A947-70E740481C1C}"/>
                      </a:extLst>
                    </a:blip>
                    <a:stretch>
                      <a:fillRect/>
                    </a:stretch>
                  </pic:blipFill>
                  <pic:spPr>
                    <a:xfrm>
                      <a:off x="0" y="0"/>
                      <a:ext cx="5943600" cy="3962400"/>
                    </a:xfrm>
                    <a:prstGeom prst="rect">
                      <a:avLst/>
                    </a:prstGeom>
                  </pic:spPr>
                </pic:pic>
              </a:graphicData>
            </a:graphic>
          </wp:inline>
        </w:drawing>
      </w:r>
    </w:p>
    <w:p>
      <w:pPr>
        <w:pStyle w:val="Normal"/>
      </w:pPr>
      <w:r>
        <w:t xml:space="preserve">This team of diverse professional backgrounds consist of:</w:t>
      </w:r>
    </w:p>
    <w:p>
      <w:pPr>
        <w:pStyle w:val="Normal"/>
        <w:numPr>
          <w:ilvl w:val="0"/>
          <w:numId w:val="1"/>
        </w:numPr>
      </w:pPr>
      <w:r>
        <w:t xml:space="preserve">Alexander Zayas</w:t>
      </w:r>
    </w:p>
    <w:p>
      <w:pPr>
        <w:pStyle w:val="Normal"/>
        <w:numPr>
          <w:ilvl w:val="0"/>
          <w:numId w:val="1"/>
        </w:numPr>
      </w:pPr>
      <w:r>
        <w:t xml:space="preserve">Botiwa Konan</w:t>
      </w:r>
    </w:p>
    <w:p>
      <w:pPr>
        <w:pStyle w:val="Normal"/>
        <w:numPr>
          <w:ilvl w:val="0"/>
          <w:numId w:val="1"/>
        </w:numPr>
      </w:pPr>
      <w:r>
        <w:t xml:space="preserve">Caitlan Nichols</w:t>
      </w:r>
    </w:p>
    <w:p>
      <w:pPr>
        <w:pStyle w:val="Normal"/>
        <w:numPr>
          <w:ilvl w:val="0"/>
          <w:numId w:val="1"/>
        </w:numPr>
      </w:pPr>
      <w:r>
        <w:t xml:space="preserve">Scott Cacal</w:t>
      </w:r>
    </w:p>
    <w:p>
      <w:pPr>
        <w:pStyle w:val="Normal"/>
      </w:pPr>
    </w:p>
    <w:p>
      <w:pPr>
        <w:pStyle w:val="Normal"/>
      </w:pPr>
      <w:r>
        <w:t xml:space="preserve">And we hope to supply Willson Financial the software and data needed to experience continued growth</w:t>
      </w:r>
    </w:p>
    <w:p>
      <w:pPr>
        <w:jc w:val="center"/>
      </w:pPr>
      <w:r>
        <w:drawing>
          <wp:inline xmlns:wp14="http://schemas.microsoft.com/office/word/2010/wordprocessingDrawing" xmlns:wp="http://schemas.openxmlformats.org/drawingml/2006/wordprocessingDrawing" distT="0" distB="0" distL="0" distR="0" wp14:editId="50D07946">
            <wp:extent cx="2971800" cy="1959530"/>
            <wp:effectExtent l="0" t="0" r="0" b="0"/>
            <wp:docPr id="1" name="Pictur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95a7cf821314605" cstate="print">
                      <a:extLst>
                        <a:ext uri="{28A0092B-C50C-407E-A947-70E740481C1C}"/>
                      </a:extLst>
                    </a:blip>
                    <a:stretch>
                      <a:fillRect/>
                    </a:stretch>
                  </pic:blipFill>
                  <pic:spPr>
                    <a:xfrm>
                      <a:off x="0" y="0"/>
                      <a:ext cx="2971800" cy="1959530"/>
                    </a:xfrm>
                    <a:prstGeom prst="rect">
                      <a:avLst/>
                    </a:prstGeom>
                  </pic:spPr>
                </pic:pic>
              </a:graphicData>
            </a:graphic>
          </wp:inline>
        </w:drawing>
      </w:r>
    </w:p>
    <w:p>
      <w:pPr>
        <w:jc w:val="center"/>
      </w:pPr>
      <w:r>
        <w:drawing>
          <wp:inline xmlns:wp14="http://schemas.microsoft.com/office/word/2010/wordprocessingDrawing" xmlns:wp="http://schemas.openxmlformats.org/drawingml/2006/wordprocessingDrawing" distT="0" distB="0" distL="0" distR="0" wp14:editId="50D07946">
            <wp:extent cx="2971799" cy="1980426"/>
            <wp:effectExtent l="0" t="0" r="0" b="0"/>
            <wp:docPr id="1" name="Pictur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b290e60a844e46b5" cstate="print">
                      <a:extLst>
                        <a:ext uri="{28A0092B-C50C-407E-A947-70E740481C1C}"/>
                      </a:extLst>
                    </a:blip>
                    <a:stretch>
                      <a:fillRect/>
                    </a:stretch>
                  </pic:blipFill>
                  <pic:spPr>
                    <a:xfrm>
                      <a:off x="0" y="0"/>
                      <a:ext cx="2971799" cy="1980426"/>
                    </a:xfrm>
                    <a:prstGeom prst="rect">
                      <a:avLst/>
                    </a:prstGeom>
                  </pic:spPr>
                </pic:pic>
              </a:graphicData>
            </a:graphic>
          </wp:inline>
        </w:drawing>
      </w:r>
    </w:p>
    <w:p>
      <w:pPr>
        <w:pStyle w:val="Heading1"/>
      </w:pPr>
      <w:r>
        <w:t xml:space="preserve">Case Study Description</w:t>
      </w:r>
    </w:p>
    <w:p>
      <w:pPr>
        <w:pStyle w:val="Normal"/>
        <w:numPr>
          <w:ilvl w:val="0"/>
          <w:numId w:val="2"/>
        </w:numPr>
      </w:pPr>
      <w:r>
        <w:t xml:space="preserve">Jake and Ned Wilson had plenty to offer their small town in New Mexico, in terms of financial management and advising</w:t>
      </w:r>
    </w:p>
    <w:p>
      <w:pPr>
        <w:pStyle w:val="Normal"/>
        <w:numPr>
          <w:ilvl w:val="0"/>
          <w:numId w:val="2"/>
        </w:numPr>
      </w:pPr>
      <w:r>
        <w:t xml:space="preserve">Once they obtained their licensing they began building the company and gained new team members along the way</w:t>
      </w:r>
    </w:p>
    <w:p>
      <w:pPr>
        <w:pStyle w:val="Normal"/>
        <w:numPr>
          <w:ilvl w:val="0"/>
          <w:numId w:val="2"/>
        </w:numPr>
      </w:pPr>
      <w:r>
        <w:t xml:space="preserve">Over the course of a year they have grown to a point where an analysis of the companies finances should be performed</w:t>
      </w:r>
    </w:p>
    <w:p>
      <w:pPr>
        <w:pStyle w:val="Normal"/>
        <w:numPr>
          <w:ilvl w:val="0"/>
          <w:numId w:val="2"/>
        </w:numPr>
      </w:pPr>
      <w:r>
        <w:t xml:space="preserve">With the gained information they should understand how to be scalable while providing customer satisfaction</w:t>
      </w:r>
    </w:p>
    <w:p>
      <w:pPr>
        <w:jc w:val="center"/>
      </w:pPr>
      <w:r>
        <w:drawing>
          <wp:inline xmlns:wp14="http://schemas.microsoft.com/office/word/2010/wordprocessingDrawing" xmlns:wp="http://schemas.openxmlformats.org/drawingml/2006/wordprocessingDrawing" distT="0" distB="0" distL="0" distR="0" wp14:editId="50D07946">
            <wp:extent cx="2971800" cy="1985069"/>
            <wp:effectExtent l="0" t="0" r="0" b="0"/>
            <wp:docPr id="1" name="Pictur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4e9ac2d16a24671" cstate="print">
                      <a:extLst>
                        <a:ext uri="{28A0092B-C50C-407E-A947-70E740481C1C}"/>
                      </a:extLst>
                    </a:blip>
                    <a:stretch>
                      <a:fillRect/>
                    </a:stretch>
                  </pic:blipFill>
                  <pic:spPr>
                    <a:xfrm>
                      <a:off x="0" y="0"/>
                      <a:ext cx="2971800" cy="1985069"/>
                    </a:xfrm>
                    <a:prstGeom prst="rect">
                      <a:avLst/>
                    </a:prstGeom>
                  </pic:spPr>
                </pic:pic>
              </a:graphicData>
            </a:graphic>
          </wp:inline>
        </w:drawing>
      </w:r>
    </w:p>
    <w:p>
      <w:pPr>
        <w:pStyle w:val="Heading1"/>
      </w:pPr>
      <w:r>
        <w:t xml:space="preserve">Entity Relationship Diagram</w:t>
      </w:r>
    </w:p>
    <w:p>
      <w:pPr>
        <w:jc w:val="center"/>
      </w:pPr>
      <w:r>
        <w:drawing>
          <wp:inline xmlns:wp14="http://schemas.microsoft.com/office/word/2010/wordprocessingDrawing" xmlns:wp="http://schemas.openxmlformats.org/drawingml/2006/wordprocessingDrawing" distT="0" distB="0" distL="0" distR="0" wp14:editId="50D07946">
            <wp:extent cx="4457700" cy="3343275"/>
            <wp:effectExtent l="0" t="0" r="0" b="0"/>
            <wp:docPr id="1" name="Pictur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38bb54814654ccd" cstate="print">
                      <a:extLst>
                        <a:ext uri="{28A0092B-C50C-407E-A947-70E740481C1C}"/>
                      </a:extLst>
                    </a:blip>
                    <a:stretch>
                      <a:fillRect/>
                    </a:stretch>
                  </pic:blipFill>
                  <pic:spPr>
                    <a:xfrm>
                      <a:off x="0" y="0"/>
                      <a:ext cx="4457700" cy="3343275"/>
                    </a:xfrm>
                    <a:prstGeom prst="rect">
                      <a:avLst/>
                    </a:prstGeom>
                  </pic:spPr>
                </pic:pic>
              </a:graphicData>
            </a:graphic>
          </wp:inline>
        </w:drawing>
      </w:r>
    </w:p>
    <w:p>
      <w:pPr>
        <w:pStyle w:val="Normal"/>
      </w:pPr>
      <w:r>
        <w:t xml:space="preserve">With our analysis of the Willson Financial Case Study we have generated the following ERD</w:t>
      </w:r>
    </w:p>
    <w:p>
      <w:pPr>
        <w:pStyle w:val="Normal"/>
        <w:numPr>
          <w:ilvl w:val="0"/>
          <w:numId w:val="3"/>
        </w:numPr>
      </w:pPr>
      <w:r>
        <w:t xml:space="preserve">Employees</w:t>
      </w:r>
    </w:p>
    <w:p>
      <w:pPr>
        <w:pStyle w:val="Normal"/>
        <w:numPr>
          <w:ilvl w:val="1"/>
          <w:numId w:val="3"/>
        </w:numPr>
      </w:pPr>
      <w:r>
        <w:t xml:space="preserve">EmployeeID (PK)</w:t>
      </w:r>
    </w:p>
    <w:p>
      <w:pPr>
        <w:pStyle w:val="Normal"/>
        <w:numPr>
          <w:ilvl w:val="1"/>
          <w:numId w:val="3"/>
        </w:numPr>
      </w:pPr>
      <w:r>
        <w:t xml:space="preserve">Name</w:t>
      </w:r>
    </w:p>
    <w:p>
      <w:pPr>
        <w:pStyle w:val="Normal"/>
        <w:numPr>
          <w:ilvl w:val="1"/>
          <w:numId w:val="3"/>
        </w:numPr>
      </w:pPr>
      <w:r>
        <w:t xml:space="preserve">Position</w:t>
      </w:r>
    </w:p>
    <w:p>
      <w:pPr>
        <w:pStyle w:val="Normal"/>
        <w:numPr>
          <w:ilvl w:val="1"/>
          <w:numId w:val="3"/>
        </w:numPr>
      </w:pPr>
      <w:r>
        <w:t xml:space="preserve">EmploymentType (Full-Time, Part-Time)</w:t>
      </w:r>
    </w:p>
    <w:p>
      <w:pPr>
        <w:pStyle w:val="Normal"/>
        <w:numPr>
          <w:ilvl w:val="1"/>
          <w:numId w:val="3"/>
        </w:numPr>
      </w:pPr>
      <w:r>
        <w:t xml:space="preserve">HireDate</w:t>
      </w:r>
    </w:p>
    <w:p>
      <w:pPr>
        <w:pStyle w:val="Normal"/>
        <w:numPr>
          <w:ilvl w:val="0"/>
          <w:numId w:val="3"/>
        </w:numPr>
      </w:pPr>
      <w:r>
        <w:t xml:space="preserve">Clients</w:t>
      </w:r>
    </w:p>
    <w:p>
      <w:pPr>
        <w:pStyle w:val="Normal"/>
        <w:numPr>
          <w:ilvl w:val="1"/>
          <w:numId w:val="3"/>
        </w:numPr>
      </w:pPr>
      <w:r>
        <w:t xml:space="preserve">ClientID (PK)</w:t>
      </w:r>
    </w:p>
    <w:p>
      <w:pPr>
        <w:pStyle w:val="Normal"/>
        <w:numPr>
          <w:ilvl w:val="1"/>
          <w:numId w:val="3"/>
        </w:numPr>
      </w:pPr>
      <w:r>
        <w:t xml:space="preserve">Name</w:t>
      </w:r>
    </w:p>
    <w:p>
      <w:pPr>
        <w:pStyle w:val="Normal"/>
        <w:numPr>
          <w:ilvl w:val="1"/>
          <w:numId w:val="3"/>
        </w:numPr>
      </w:pPr>
      <w:r>
        <w:t xml:space="preserve">ContactInfo</w:t>
      </w:r>
    </w:p>
    <w:p>
      <w:pPr>
        <w:pStyle w:val="Normal"/>
        <w:numPr>
          <w:ilvl w:val="1"/>
          <w:numId w:val="3"/>
        </w:numPr>
      </w:pPr>
      <w:r>
        <w:t xml:space="preserve">JoinDate</w:t>
      </w:r>
    </w:p>
    <w:p>
      <w:pPr>
        <w:pStyle w:val="Normal"/>
        <w:numPr>
          <w:ilvl w:val="1"/>
          <w:numId w:val="3"/>
        </w:numPr>
      </w:pPr>
      <w:r>
        <w:t xml:space="preserve">Status (Active, Inactive)</w:t>
      </w:r>
    </w:p>
    <w:p>
      <w:pPr>
        <w:pStyle w:val="Normal"/>
        <w:numPr>
          <w:ilvl w:val="0"/>
          <w:numId w:val="3"/>
        </w:numPr>
      </w:pPr>
      <w:r>
        <w:t xml:space="preserve">Assets</w:t>
      </w:r>
    </w:p>
    <w:p>
      <w:pPr>
        <w:pStyle w:val="Normal"/>
        <w:numPr>
          <w:ilvl w:val="1"/>
          <w:numId w:val="3"/>
        </w:numPr>
      </w:pPr>
      <w:r>
        <w:t xml:space="preserve">AssetID (PK)</w:t>
      </w:r>
    </w:p>
    <w:p>
      <w:pPr>
        <w:pStyle w:val="Normal"/>
        <w:numPr>
          <w:ilvl w:val="1"/>
          <w:numId w:val="3"/>
        </w:numPr>
      </w:pPr>
      <w:r>
        <w:t xml:space="preserve">ClientID (FK)</w:t>
      </w:r>
    </w:p>
    <w:p>
      <w:pPr>
        <w:pStyle w:val="Normal"/>
        <w:numPr>
          <w:ilvl w:val="1"/>
          <w:numId w:val="3"/>
        </w:numPr>
      </w:pPr>
      <w:r>
        <w:t xml:space="preserve">AssetType (e.g., Cash, Investments, Real Estate)</w:t>
      </w:r>
    </w:p>
    <w:p>
      <w:pPr>
        <w:pStyle w:val="Normal"/>
        <w:numPr>
          <w:ilvl w:val="1"/>
          <w:numId w:val="3"/>
        </w:numPr>
      </w:pPr>
      <w:r>
        <w:t xml:space="preserve">ValueValuationDate</w:t>
      </w:r>
    </w:p>
    <w:p>
      <w:pPr>
        <w:pStyle w:val="Normal"/>
        <w:numPr>
          <w:ilvl w:val="0"/>
          <w:numId w:val="3"/>
        </w:numPr>
      </w:pPr>
      <w:r>
        <w:t xml:space="preserve">Transactions</w:t>
      </w:r>
    </w:p>
    <w:p>
      <w:pPr>
        <w:pStyle w:val="Normal"/>
        <w:numPr>
          <w:ilvl w:val="1"/>
          <w:numId w:val="3"/>
        </w:numPr>
      </w:pPr>
      <w:r>
        <w:t xml:space="preserve">TransactionID (PK)</w:t>
      </w:r>
    </w:p>
    <w:p>
      <w:pPr>
        <w:pStyle w:val="Normal"/>
        <w:numPr>
          <w:ilvl w:val="1"/>
          <w:numId w:val="3"/>
        </w:numPr>
      </w:pPr>
      <w:r>
        <w:t xml:space="preserve">ClientID (FK)</w:t>
      </w:r>
    </w:p>
    <w:p>
      <w:pPr>
        <w:pStyle w:val="Normal"/>
        <w:numPr>
          <w:ilvl w:val="1"/>
          <w:numId w:val="3"/>
        </w:numPr>
      </w:pPr>
      <w:r>
        <w:t xml:space="preserve">TransactionDate</w:t>
      </w:r>
    </w:p>
    <w:p>
      <w:pPr>
        <w:pStyle w:val="Normal"/>
        <w:numPr>
          <w:ilvl w:val="1"/>
          <w:numId w:val="3"/>
        </w:numPr>
      </w:pPr>
      <w:r>
        <w:t xml:space="preserve">Amount</w:t>
      </w:r>
    </w:p>
    <w:p>
      <w:pPr>
        <w:pStyle w:val="Normal"/>
        <w:numPr>
          <w:ilvl w:val="1"/>
          <w:numId w:val="3"/>
        </w:numPr>
      </w:pPr>
      <w:r>
        <w:t xml:space="preserve">Description</w:t>
      </w:r>
    </w:p>
    <w:p>
      <w:pPr>
        <w:pStyle w:val="Normal"/>
        <w:numPr>
          <w:ilvl w:val="1"/>
          <w:numId w:val="3"/>
        </w:numPr>
      </w:pPr>
      <w:r>
        <w:t xml:space="preserve">TransactionType (Credit, Debit)</w:t>
      </w:r>
    </w:p>
    <w:p>
      <w:pPr>
        <w:pStyle w:val="Normal"/>
        <w:numPr>
          <w:ilvl w:val="0"/>
          <w:numId w:val="3"/>
        </w:numPr>
      </w:pPr>
      <w:r>
        <w:t xml:space="preserve">Billing</w:t>
      </w:r>
    </w:p>
    <w:p>
      <w:pPr>
        <w:pStyle w:val="Normal"/>
        <w:numPr>
          <w:ilvl w:val="1"/>
          <w:numId w:val="3"/>
        </w:numPr>
      </w:pPr>
      <w:r>
        <w:t xml:space="preserve">BillingID (PK)</w:t>
      </w:r>
    </w:p>
    <w:p>
      <w:pPr>
        <w:pStyle w:val="Normal"/>
        <w:numPr>
          <w:ilvl w:val="1"/>
          <w:numId w:val="3"/>
        </w:numPr>
      </w:pPr>
      <w:r>
        <w:t xml:space="preserve">ClientID (FK)</w:t>
      </w:r>
    </w:p>
    <w:p>
      <w:pPr>
        <w:pStyle w:val="Normal"/>
        <w:numPr>
          <w:ilvl w:val="1"/>
          <w:numId w:val="3"/>
        </w:numPr>
      </w:pPr>
      <w:r>
        <w:t xml:space="preserve">BillingDate</w:t>
      </w:r>
    </w:p>
    <w:p>
      <w:pPr>
        <w:pStyle w:val="Normal"/>
        <w:numPr>
          <w:ilvl w:val="1"/>
          <w:numId w:val="3"/>
        </w:numPr>
      </w:pPr>
      <w:r>
        <w:t xml:space="preserve">Amount</w:t>
      </w:r>
    </w:p>
    <w:p>
      <w:pPr>
        <w:pStyle w:val="Normal"/>
        <w:numPr>
          <w:ilvl w:val="1"/>
          <w:numId w:val="3"/>
        </w:numPr>
      </w:pPr>
      <w:r>
        <w:t xml:space="preserve">BillingMethod (Fixed Fee, Percentage of Assets)</w:t>
      </w:r>
    </w:p>
    <w:p>
      <w:pPr>
        <w:jc w:val="center"/>
      </w:pPr>
      <w:r>
        <w:drawing>
          <wp:inline xmlns:wp14="http://schemas.microsoft.com/office/word/2010/wordprocessingDrawing" xmlns:wp="http://schemas.openxmlformats.org/drawingml/2006/wordprocessingDrawing" distT="0" distB="0" distL="0" distR="0" wp14:editId="50D07946">
            <wp:extent cx="2971800" cy="1347514"/>
            <wp:effectExtent l="0" t="0" r="0" b="0"/>
            <wp:docPr id="1" name="Pictur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dd5a0fa82a5f447e" cstate="print">
                      <a:extLst>
                        <a:ext uri="{28A0092B-C50C-407E-A947-70E740481C1C}"/>
                      </a:extLst>
                    </a:blip>
                    <a:stretch>
                      <a:fillRect/>
                    </a:stretch>
                  </pic:blipFill>
                  <pic:spPr>
                    <a:xfrm>
                      <a:off x="0" y="0"/>
                      <a:ext cx="2971800" cy="1347514"/>
                    </a:xfrm>
                    <a:prstGeom prst="rect">
                      <a:avLst/>
                    </a:prstGeom>
                  </pic:spPr>
                </pic:pic>
              </a:graphicData>
            </a:graphic>
          </wp:inline>
        </w:drawing>
      </w:r>
    </w:p>
    <w:p>
      <w:pPr>
        <w:pStyle w:val="Caption"/>
      </w:pPr>
      <w:fldSimple w:instr=" SEQ Figure \*ARABIC ">
        <w:r>
          <w:t xml:space="preserve">1</w:t>
        </w:r>
      </w:fldSimple>
      <w:r>
        <w:t xml:space="preserve"> - </w:t>
      </w:r>
      <w:r>
        <w:t xml:space="preserve">Team Charlie ERD</w:t>
      </w:r>
    </w:p>
    <w:p>
      <w:pPr>
        <w:pStyle w:val="Heading1"/>
      </w:pPr>
      <w:r>
        <w:t xml:space="preserve">Reports</w:t>
      </w:r>
    </w:p>
    <w:p>
      <w:pPr>
        <w:jc w:val="center"/>
      </w:pPr>
      <w:r>
        <w:drawing>
          <wp:inline xmlns:wp14="http://schemas.microsoft.com/office/word/2010/wordprocessingDrawing" xmlns:wp="http://schemas.openxmlformats.org/drawingml/2006/wordprocessingDrawing" distT="0" distB="0" distL="0" distR="0" wp14:editId="50D07946">
            <wp:extent cx="4457700" cy="2974777"/>
            <wp:effectExtent l="0" t="0" r="0" b="0"/>
            <wp:docPr id="1" name="Pictur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3ac1f3f8988463e" cstate="print">
                      <a:extLst>
                        <a:ext uri="{28A0092B-C50C-407E-A947-70E740481C1C}"/>
                      </a:extLst>
                    </a:blip>
                    <a:stretch>
                      <a:fillRect/>
                    </a:stretch>
                  </pic:blipFill>
                  <pic:spPr>
                    <a:xfrm>
                      <a:off x="0" y="0"/>
                      <a:ext cx="4457700" cy="2974777"/>
                    </a:xfrm>
                    <a:prstGeom prst="rect">
                      <a:avLst/>
                    </a:prstGeom>
                  </pic:spPr>
                </pic:pic>
              </a:graphicData>
            </a:graphic>
          </wp:inline>
        </w:drawing>
      </w:r>
    </w:p>
    <w:p>
      <w:pPr>
        <w:pStyle w:val="Normal"/>
      </w:pPr>
      <w:r>
        <w:t xml:space="preserve">With the company's latest data we can generate the following reports:</w:t>
      </w:r>
    </w:p>
    <w:p>
      <w:pPr>
        <w:pStyle w:val="Normal"/>
        <w:numPr>
          <w:ilvl w:val="0"/>
          <w:numId w:val="4"/>
        </w:numPr>
      </w:pPr>
      <w:r>
        <w:rPr>
          <w:rStyle w:val="Strong"/>
        </w:rPr>
        <w:t xml:space="preserve">Average Client Assets Report: </w:t>
      </w:r>
      <w:r>
        <w:t xml:space="preserve">This script calculates the average amount of assets for the entire client list.</w:t>
      </w:r>
    </w:p>
    <w:p>
      <w:pPr>
        <w:pStyle w:val="Normal"/>
        <w:numPr>
          <w:ilvl w:val="0"/>
          <w:numId w:val="4"/>
        </w:numPr>
      </w:pPr>
      <w:r>
        <w:rPr>
          <w:rStyle w:val="Strong"/>
        </w:rPr>
        <w:t xml:space="preserve">Clients with Highest Total Asset Value Report: </w:t>
      </w:r>
      <w:r>
        <w:t xml:space="preserve">This script identifies clients with the highest total asset value.</w:t>
      </w:r>
    </w:p>
    <w:p>
      <w:pPr>
        <w:pStyle w:val="Normal"/>
        <w:numPr>
          <w:ilvl w:val="0"/>
          <w:numId w:val="4"/>
        </w:numPr>
      </w:pPr>
      <w:r>
        <w:rPr>
          <w:rStyle w:val="Strong"/>
        </w:rPr>
        <w:t xml:space="preserve">Clients with High Transaction Volume Report: </w:t>
      </w:r>
      <w:r>
        <w:t xml:space="preserve">This script needs to identify clients with more than ten transactions in the past month.</w:t>
      </w:r>
    </w:p>
    <w:p>
      <w:pPr>
        <w:pStyle w:val="Normal"/>
        <w:numPr>
          <w:ilvl w:val="0"/>
          <w:numId w:val="4"/>
        </w:numPr>
      </w:pPr>
      <w:r>
        <w:rPr>
          <w:rStyle w:val="Strong"/>
        </w:rPr>
        <w:t xml:space="preserve">New Clients Added Per Month Report: </w:t>
      </w:r>
      <w:r>
        <w:t xml:space="preserve">This script needs to count the number of clients added each month for the past six months.</w:t>
      </w:r>
    </w:p>
    <w:p>
      <w:pPr>
        <w:jc w:val="center"/>
      </w:pPr>
      <w:r>
        <w:drawing>
          <wp:inline xmlns:wp14="http://schemas.microsoft.com/office/word/2010/wordprocessingDrawing" xmlns:wp="http://schemas.openxmlformats.org/drawingml/2006/wordprocessingDrawing" distT="0" distB="0" distL="0" distR="0" wp14:editId="50D07946">
            <wp:extent cx="2971800" cy="213334"/>
            <wp:effectExtent l="0" t="0" r="0" b="0"/>
            <wp:docPr id="1" name="Pictur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d04c1b270354131" cstate="print">
                      <a:extLst>
                        <a:ext uri="{28A0092B-C50C-407E-A947-70E740481C1C}"/>
                      </a:extLst>
                    </a:blip>
                    <a:stretch>
                      <a:fillRect/>
                    </a:stretch>
                  </pic:blipFill>
                  <pic:spPr>
                    <a:xfrm>
                      <a:off x="0" y="0"/>
                      <a:ext cx="2971800" cy="213334"/>
                    </a:xfrm>
                    <a:prstGeom prst="rect">
                      <a:avLst/>
                    </a:prstGeom>
                  </pic:spPr>
                </pic:pic>
              </a:graphicData>
            </a:graphic>
          </wp:inline>
        </w:drawing>
      </w:r>
    </w:p>
    <w:p>
      <w:pPr>
        <w:pStyle w:val="Caption"/>
      </w:pPr>
      <w:fldSimple w:instr=" SEQ Figure \*ARABIC ">
        <w:r>
          <w:t xml:space="preserve">2</w:t>
        </w:r>
      </w:fldSimple>
      <w:r>
        <w:t xml:space="preserve"> - </w:t>
      </w:r>
      <w:r>
        <w:t xml:space="preserve">Average Client Assets Report</w:t>
      </w:r>
    </w:p>
    <w:p>
      <w:pPr>
        <w:jc w:val="center"/>
      </w:pPr>
      <w:r>
        <w:drawing>
          <wp:inline xmlns:wp14="http://schemas.microsoft.com/office/word/2010/wordprocessingDrawing" xmlns:wp="http://schemas.openxmlformats.org/drawingml/2006/wordprocessingDrawing" distT="0" distB="0" distL="0" distR="0" wp14:editId="50D07946">
            <wp:extent cx="2971800" cy="489752"/>
            <wp:effectExtent l="0" t="0" r="0" b="0"/>
            <wp:docPr id="1" name="Pictur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ca36ca05ecc4333" cstate="print">
                      <a:extLst>
                        <a:ext uri="{28A0092B-C50C-407E-A947-70E740481C1C}"/>
                      </a:extLst>
                    </a:blip>
                    <a:stretch>
                      <a:fillRect/>
                    </a:stretch>
                  </pic:blipFill>
                  <pic:spPr>
                    <a:xfrm>
                      <a:off x="0" y="0"/>
                      <a:ext cx="2971800" cy="489752"/>
                    </a:xfrm>
                    <a:prstGeom prst="rect">
                      <a:avLst/>
                    </a:prstGeom>
                  </pic:spPr>
                </pic:pic>
              </a:graphicData>
            </a:graphic>
          </wp:inline>
        </w:drawing>
      </w:r>
    </w:p>
    <w:p>
      <w:pPr>
        <w:pStyle w:val="Caption"/>
      </w:pPr>
      <w:fldSimple w:instr=" SEQ Figure \*ARABIC ">
        <w:r>
          <w:t xml:space="preserve">3</w:t>
        </w:r>
      </w:fldSimple>
      <w:r>
        <w:t xml:space="preserve"> - </w:t>
      </w:r>
      <w:r>
        <w:t xml:space="preserve">Clients with Highest Total Assets Value Report</w:t>
      </w:r>
    </w:p>
    <w:p>
      <w:pPr>
        <w:jc w:val="center"/>
      </w:pPr>
      <w:r>
        <w:drawing>
          <wp:inline xmlns:wp14="http://schemas.microsoft.com/office/word/2010/wordprocessingDrawing" xmlns:wp="http://schemas.openxmlformats.org/drawingml/2006/wordprocessingDrawing" distT="0" distB="0" distL="0" distR="0" wp14:editId="50D07946">
            <wp:extent cx="2971800" cy="544906"/>
            <wp:effectExtent l="0" t="0" r="0" b="0"/>
            <wp:docPr id="1" name="Pictur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5a6b24fb4f114b2f" cstate="print">
                      <a:extLst>
                        <a:ext uri="{28A0092B-C50C-407E-A947-70E740481C1C}"/>
                      </a:extLst>
                    </a:blip>
                    <a:stretch>
                      <a:fillRect/>
                    </a:stretch>
                  </pic:blipFill>
                  <pic:spPr>
                    <a:xfrm>
                      <a:off x="0" y="0"/>
                      <a:ext cx="2971800" cy="544906"/>
                    </a:xfrm>
                    <a:prstGeom prst="rect">
                      <a:avLst/>
                    </a:prstGeom>
                  </pic:spPr>
                </pic:pic>
              </a:graphicData>
            </a:graphic>
          </wp:inline>
        </w:drawing>
      </w:r>
    </w:p>
    <w:p>
      <w:pPr>
        <w:pStyle w:val="Caption"/>
      </w:pPr>
      <w:fldSimple w:instr=" SEQ Figure \*ARABIC ">
        <w:r>
          <w:t xml:space="preserve">4</w:t>
        </w:r>
      </w:fldSimple>
      <w:r>
        <w:t xml:space="preserve"> - </w:t>
      </w:r>
      <w:r>
        <w:t xml:space="preserve">Clients with High Transaction Volume Report</w:t>
      </w:r>
    </w:p>
    <w:p>
      <w:pPr>
        <w:jc w:val="center"/>
      </w:pPr>
      <w:r>
        <w:drawing>
          <wp:inline xmlns:wp14="http://schemas.microsoft.com/office/word/2010/wordprocessingDrawing" xmlns:wp="http://schemas.openxmlformats.org/drawingml/2006/wordprocessingDrawing" distT="0" distB="0" distL="0" distR="0" wp14:editId="50D07946">
            <wp:extent cx="2971800" cy="283739"/>
            <wp:effectExtent l="0" t="0" r="0" b="0"/>
            <wp:docPr id="1" name="Pictur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14aeb6cffe1e4023" cstate="print">
                      <a:extLst>
                        <a:ext uri="{28A0092B-C50C-407E-A947-70E740481C1C}"/>
                      </a:extLst>
                    </a:blip>
                    <a:stretch>
                      <a:fillRect/>
                    </a:stretch>
                  </pic:blipFill>
                  <pic:spPr>
                    <a:xfrm>
                      <a:off x="0" y="0"/>
                      <a:ext cx="2971800" cy="283739"/>
                    </a:xfrm>
                    <a:prstGeom prst="rect">
                      <a:avLst/>
                    </a:prstGeom>
                  </pic:spPr>
                </pic:pic>
              </a:graphicData>
            </a:graphic>
          </wp:inline>
        </w:drawing>
      </w:r>
    </w:p>
    <w:p>
      <w:pPr>
        <w:pStyle w:val="Caption"/>
      </w:pPr>
      <w:fldSimple w:instr=" SEQ Figure \*ARABIC ">
        <w:r>
          <w:t xml:space="preserve">5</w:t>
        </w:r>
      </w:fldSimple>
      <w:r>
        <w:t xml:space="preserve"> - </w:t>
      </w:r>
      <w:r>
        <w:t xml:space="preserve">New Clients Added Per Month Report</w:t>
      </w:r>
    </w:p>
    <w:p>
      <w:pPr>
        <w:pStyle w:val="Heading1"/>
      </w:pPr>
      <w:r>
        <w:t xml:space="preserve">Conclusion</w:t>
      </w:r>
    </w:p>
    <w:p>
      <w:pPr>
        <w:jc w:val="center"/>
      </w:pPr>
      <w:r>
        <w:drawing>
          <wp:inline xmlns:wp14="http://schemas.microsoft.com/office/word/2010/wordprocessingDrawing" xmlns:wp="http://schemas.openxmlformats.org/drawingml/2006/wordprocessingDrawing" distT="0" distB="0" distL="0" distR="0" wp14:editId="50D07946">
            <wp:extent cx="5943600" cy="4372260"/>
            <wp:effectExtent l="0" t="0" r="0" b="0"/>
            <wp:docPr id="1" name="Pictur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a6fc3d2b94524a08" cstate="print">
                      <a:extLst>
                        <a:ext uri="{28A0092B-C50C-407E-A947-70E740481C1C}"/>
                      </a:extLst>
                    </a:blip>
                    <a:stretch>
                      <a:fillRect/>
                    </a:stretch>
                  </pic:blipFill>
                  <pic:spPr>
                    <a:xfrm>
                      <a:off x="0" y="0"/>
                      <a:ext cx="5943600" cy="4372260"/>
                    </a:xfrm>
                    <a:prstGeom prst="rect">
                      <a:avLst/>
                    </a:prstGeom>
                  </pic:spPr>
                </pic:pic>
              </a:graphicData>
            </a:graphic>
          </wp:inline>
        </w:drawing>
      </w:r>
    </w:p>
    <w:p>
      <w:pPr>
        <w:jc w:val="center"/>
      </w:pPr>
      <w:r>
        <w:drawing>
          <wp:inline xmlns:wp14="http://schemas.microsoft.com/office/word/2010/wordprocessingDrawing" xmlns:wp="http://schemas.openxmlformats.org/drawingml/2006/wordprocessingDrawing" distT="0" distB="0" distL="0" distR="0" wp14:editId="50D07946">
            <wp:extent cx="2971800" cy="1671637"/>
            <wp:effectExtent l="0" t="0" r="0" b="0"/>
            <wp:docPr id="1" name="Pictur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360fc45ca4264d69" cstate="print">
                      <a:extLst>
                        <a:ext uri="{28A0092B-C50C-407E-A947-70E740481C1C}"/>
                      </a:extLst>
                    </a:blip>
                    <a:stretch>
                      <a:fillRect/>
                    </a:stretch>
                  </pic:blipFill>
                  <pic:spPr>
                    <a:xfrm>
                      <a:off x="0" y="0"/>
                      <a:ext cx="2971800" cy="1671637"/>
                    </a:xfrm>
                    <a:prstGeom prst="rect">
                      <a:avLst/>
                    </a:prstGeom>
                  </pic:spPr>
                </pic:pic>
              </a:graphicData>
            </a:graphic>
          </wp:inline>
        </w:drawing>
      </w:r>
    </w:p>
    <w:p>
      <w:pPr>
        <w:jc w:val="center"/>
      </w:pPr>
      <w:r>
        <w:drawing>
          <wp:inline xmlns:wp14="http://schemas.microsoft.com/office/word/2010/wordprocessingDrawing" xmlns:wp="http://schemas.openxmlformats.org/drawingml/2006/wordprocessingDrawing" distT="0" distB="0" distL="0" distR="0" wp14:editId="50D07946">
            <wp:extent cx="2971800" cy="1370742"/>
            <wp:effectExtent l="0" t="0" r="0" b="0"/>
            <wp:docPr id="1" name="Pictur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Bitmap Image.jpg"/>
                    <pic:cNvPicPr/>
                  </pic:nvPicPr>
                  <pic:blipFill>
                    <a:blip xmlns:r="http://schemas.openxmlformats.org/officeDocument/2006/relationships" r:embed="Rfcc6cf6cf523475c" cstate="print">
                      <a:extLst>
                        <a:ext uri="{28A0092B-C50C-407E-A947-70E740481C1C}"/>
                      </a:extLst>
                    </a:blip>
                    <a:stretch>
                      <a:fillRect/>
                    </a:stretch>
                  </pic:blipFill>
                  <pic:spPr>
                    <a:xfrm>
                      <a:off x="0" y="0"/>
                      <a:ext cx="2971800" cy="1370742"/>
                    </a:xfrm>
                    <a:prstGeom prst="rect">
                      <a:avLst/>
                    </a:prstGeom>
                  </pic:spPr>
                </pic:pic>
              </a:graphicData>
            </a:graphic>
          </wp:inline>
        </w:drawing>
      </w:r>
    </w:p>
    <w:p>
      <w:pPr>
        <w:pStyle w:val="Normal"/>
      </w:pPr>
      <w:r>
        <w:t xml:space="preserve">Assumptions</w:t>
      </w:r>
    </w:p>
    <w:p>
      <w:pPr>
        <w:pStyle w:val="Normal"/>
      </w:pPr>
      <w:r>
        <w:t xml:space="preserve">Our reports directly answer some of the questions raised by Willson Financial such as clients with 10 or more transactions or the amount of clients added over the last six months.  Providing a report for average amount of assets for the entire client list in addition to a report that identifies clients with the highest total asset value can offer valuable data that may guide the company to making wise financial decisions.</w:t>
      </w:r>
    </w:p>
  </w:body>
</w:document>
</file>

<file path=word/numbering.xml><?xml version="1.0" encoding="utf-8"?>
<w:numbering xmlns:w="http://schemas.openxmlformats.org/wordprocessingml/2006/main">
  <w:abstractNum w:abstractNumId="0">
    <w:multiLevelType w:val="hybridMultilevel"/>
    <w:lvl w:ilvl="0" w:tentative="false">
      <w:numFmt w:val="bullet"/>
      <w:lvlText w:val="•"/>
      <w:start w:val="1"/>
      <w:lvlJc w:val="left"/>
      <w:pPr>
        <w:ind w:left="720" w:hanging="360"/>
      </w:pPr>
      <w:rPr>
        <w:rFonts w:hint="default" w:ascii="Calibri" w:hAnsi="Calibri"/>
      </w:rPr>
    </w:lvl>
    <w:lvl w:ilvl="1" w:tentative="true">
      <w:numFmt w:val="bullet"/>
      <w:lvlText w:val="-"/>
      <w:start w:val="1"/>
      <w:lvlJc w:val="left"/>
      <w:pPr>
        <w:ind w:left="1440" w:hanging="360"/>
      </w:pPr>
      <w:rPr>
        <w:rFonts w:hint="default" w:ascii="Courier New" w:hAnsi="Courier New"/>
      </w:rPr>
    </w:lvl>
    <w:lvl w:ilvl="2" w:tentative="true">
      <w:numFmt w:val="bullet"/>
      <w:lvlText w:val="◦"/>
      <w:start w:val="1"/>
      <w:lvlJc w:val="left"/>
      <w:pPr>
        <w:ind w:left="2160" w:hanging="360"/>
      </w:pPr>
      <w:rPr>
        <w:rFonts w:hint="default" w:ascii="Calibri" w:hAnsi="Calibri"/>
      </w:rPr>
    </w:lvl>
    <w:lvl w:ilvl="3" w:tentative="true">
      <w:numFmt w:val="bullet"/>
      <w:lvlText w:val="•"/>
      <w:start w:val="1"/>
      <w:lvlJc w:val="left"/>
      <w:pPr>
        <w:ind w:left="2880" w:hanging="360"/>
      </w:pPr>
      <w:rPr>
        <w:rFonts w:hint="default" w:ascii="Calibri" w:hAnsi="Calibri"/>
      </w:rPr>
    </w:lvl>
    <w:lvl w:ilvl="4" w:tentative="true">
      <w:numFmt w:val="bullet"/>
      <w:lvlText w:val="-"/>
      <w:start w:val="1"/>
      <w:lvlJc w:val="left"/>
      <w:pPr>
        <w:ind w:left="3600" w:hanging="360"/>
      </w:pPr>
      <w:rPr>
        <w:rFonts w:hint="default" w:ascii="Courier New" w:hAnsi="Courier New"/>
      </w:rPr>
    </w:lvl>
    <w:lvl w:ilvl="5" w:tentative="true">
      <w:numFmt w:val="bullet"/>
      <w:lvlText w:val="◦"/>
      <w:start w:val="1"/>
      <w:lvlJc w:val="left"/>
      <w:pPr>
        <w:ind w:left="4320" w:hanging="360"/>
      </w:pPr>
      <w:rPr>
        <w:rFonts w:hint="default" w:ascii="Calibri" w:hAnsi="Calibri"/>
      </w:rPr>
    </w:lvl>
    <w:lvl w:ilvl="6" w:tentative="true">
      <w:numFmt w:val="bullet"/>
      <w:lvlText w:val="•"/>
      <w:start w:val="1"/>
      <w:lvlJc w:val="left"/>
      <w:pPr>
        <w:ind w:left="5040" w:hanging="360"/>
      </w:pPr>
      <w:rPr>
        <w:rFonts w:hint="default" w:ascii="Calibri" w:hAnsi="Calibri"/>
      </w:rPr>
    </w:lvl>
    <w:lvl w:ilvl="7" w:tentative="true">
      <w:numFmt w:val="bullet"/>
      <w:lvlText w:val="-"/>
      <w:start w:val="1"/>
      <w:lvlJc w:val="left"/>
      <w:pPr>
        <w:ind w:left="5760" w:hanging="360"/>
      </w:pPr>
      <w:rPr>
        <w:rFonts w:hint="default" w:ascii="Courier New" w:hAnsi="Courier New"/>
      </w:rPr>
    </w:lvl>
    <w:lvl w:ilvl="8" w:tentative="true">
      <w:numFmt w:val="bullet"/>
      <w:lvlText w:val="◦"/>
      <w:start w:val="1"/>
      <w:lvlJc w:val="left"/>
      <w:pPr>
        <w:ind w:left="6480" w:hanging="360"/>
      </w:pPr>
      <w:rPr>
        <w:rFonts w:hint="default" w:ascii="Calibri" w:hAnsi="Calibri"/>
      </w:rPr>
    </w:lvl>
  </w:abstractNum>
  <w:abstractNum w:abstractNumId="1">
    <w:multiLevelType w:val="hybridMultilevel"/>
    <w:lvl w:ilvl="0" w:tentative="false">
      <w:numFmt w:val="bullet"/>
      <w:lvlText w:val="•"/>
      <w:start w:val="1"/>
      <w:lvlJc w:val="left"/>
      <w:pPr>
        <w:ind w:left="720" w:hanging="360"/>
      </w:pPr>
      <w:rPr>
        <w:rFonts w:hint="default" w:ascii="Calibri" w:hAnsi="Calibri"/>
      </w:rPr>
    </w:lvl>
    <w:lvl w:ilvl="1" w:tentative="true">
      <w:numFmt w:val="bullet"/>
      <w:lvlText w:val="-"/>
      <w:start w:val="1"/>
      <w:lvlJc w:val="left"/>
      <w:pPr>
        <w:ind w:left="1440" w:hanging="360"/>
      </w:pPr>
      <w:rPr>
        <w:rFonts w:hint="default" w:ascii="Courier New" w:hAnsi="Courier New"/>
      </w:rPr>
    </w:lvl>
    <w:lvl w:ilvl="2" w:tentative="true">
      <w:numFmt w:val="bullet"/>
      <w:lvlText w:val="◦"/>
      <w:start w:val="1"/>
      <w:lvlJc w:val="left"/>
      <w:pPr>
        <w:ind w:left="2160" w:hanging="360"/>
      </w:pPr>
      <w:rPr>
        <w:rFonts w:hint="default" w:ascii="Calibri" w:hAnsi="Calibri"/>
      </w:rPr>
    </w:lvl>
    <w:lvl w:ilvl="3" w:tentative="true">
      <w:numFmt w:val="bullet"/>
      <w:lvlText w:val="•"/>
      <w:start w:val="1"/>
      <w:lvlJc w:val="left"/>
      <w:pPr>
        <w:ind w:left="2880" w:hanging="360"/>
      </w:pPr>
      <w:rPr>
        <w:rFonts w:hint="default" w:ascii="Calibri" w:hAnsi="Calibri"/>
      </w:rPr>
    </w:lvl>
    <w:lvl w:ilvl="4" w:tentative="true">
      <w:numFmt w:val="bullet"/>
      <w:lvlText w:val="-"/>
      <w:start w:val="1"/>
      <w:lvlJc w:val="left"/>
      <w:pPr>
        <w:ind w:left="3600" w:hanging="360"/>
      </w:pPr>
      <w:rPr>
        <w:rFonts w:hint="default" w:ascii="Courier New" w:hAnsi="Courier New"/>
      </w:rPr>
    </w:lvl>
    <w:lvl w:ilvl="5" w:tentative="true">
      <w:numFmt w:val="bullet"/>
      <w:lvlText w:val="◦"/>
      <w:start w:val="1"/>
      <w:lvlJc w:val="left"/>
      <w:pPr>
        <w:ind w:left="4320" w:hanging="360"/>
      </w:pPr>
      <w:rPr>
        <w:rFonts w:hint="default" w:ascii="Calibri" w:hAnsi="Calibri"/>
      </w:rPr>
    </w:lvl>
    <w:lvl w:ilvl="6" w:tentative="true">
      <w:numFmt w:val="bullet"/>
      <w:lvlText w:val="•"/>
      <w:start w:val="1"/>
      <w:lvlJc w:val="left"/>
      <w:pPr>
        <w:ind w:left="5040" w:hanging="360"/>
      </w:pPr>
      <w:rPr>
        <w:rFonts w:hint="default" w:ascii="Calibri" w:hAnsi="Calibri"/>
      </w:rPr>
    </w:lvl>
    <w:lvl w:ilvl="7" w:tentative="true">
      <w:numFmt w:val="bullet"/>
      <w:lvlText w:val="-"/>
      <w:start w:val="1"/>
      <w:lvlJc w:val="left"/>
      <w:pPr>
        <w:ind w:left="5760" w:hanging="360"/>
      </w:pPr>
      <w:rPr>
        <w:rFonts w:hint="default" w:ascii="Courier New" w:hAnsi="Courier New"/>
      </w:rPr>
    </w:lvl>
    <w:lvl w:ilvl="8" w:tentative="true">
      <w:numFmt w:val="bullet"/>
      <w:lvlText w:val="◦"/>
      <w:start w:val="1"/>
      <w:lvlJc w:val="left"/>
      <w:pPr>
        <w:ind w:left="6480" w:hanging="360"/>
      </w:pPr>
      <w:rPr>
        <w:rFonts w:hint="default" w:ascii="Calibri" w:hAnsi="Calibri"/>
      </w:rPr>
    </w:lvl>
  </w:abstractNum>
  <w:abstractNum w:abstractNumId="2">
    <w:multiLevelType w:val="hybridMultilevel"/>
    <w:lvl w:ilvl="0" w:tentative="false">
      <w:numFmt w:val="bullet"/>
      <w:lvlText w:val="•"/>
      <w:start w:val="1"/>
      <w:lvlJc w:val="left"/>
      <w:pPr>
        <w:ind w:left="720" w:hanging="360"/>
      </w:pPr>
      <w:rPr>
        <w:rFonts w:hint="default" w:ascii="Calibri" w:hAnsi="Calibri"/>
      </w:rPr>
    </w:lvl>
    <w:lvl w:ilvl="1" w:tentative="true">
      <w:numFmt w:val="bullet"/>
      <w:lvlText w:val="-"/>
      <w:start w:val="1"/>
      <w:lvlJc w:val="left"/>
      <w:pPr>
        <w:ind w:left="1440" w:hanging="360"/>
      </w:pPr>
      <w:rPr>
        <w:rFonts w:hint="default" w:ascii="Courier New" w:hAnsi="Courier New"/>
      </w:rPr>
    </w:lvl>
    <w:lvl w:ilvl="2" w:tentative="true">
      <w:numFmt w:val="bullet"/>
      <w:lvlText w:val="◦"/>
      <w:start w:val="1"/>
      <w:lvlJc w:val="left"/>
      <w:pPr>
        <w:ind w:left="2160" w:hanging="360"/>
      </w:pPr>
      <w:rPr>
        <w:rFonts w:hint="default" w:ascii="Calibri" w:hAnsi="Calibri"/>
      </w:rPr>
    </w:lvl>
    <w:lvl w:ilvl="3" w:tentative="true">
      <w:numFmt w:val="bullet"/>
      <w:lvlText w:val="•"/>
      <w:start w:val="1"/>
      <w:lvlJc w:val="left"/>
      <w:pPr>
        <w:ind w:left="2880" w:hanging="360"/>
      </w:pPr>
      <w:rPr>
        <w:rFonts w:hint="default" w:ascii="Calibri" w:hAnsi="Calibri"/>
      </w:rPr>
    </w:lvl>
    <w:lvl w:ilvl="4" w:tentative="true">
      <w:numFmt w:val="bullet"/>
      <w:lvlText w:val="-"/>
      <w:start w:val="1"/>
      <w:lvlJc w:val="left"/>
      <w:pPr>
        <w:ind w:left="3600" w:hanging="360"/>
      </w:pPr>
      <w:rPr>
        <w:rFonts w:hint="default" w:ascii="Courier New" w:hAnsi="Courier New"/>
      </w:rPr>
    </w:lvl>
    <w:lvl w:ilvl="5" w:tentative="true">
      <w:numFmt w:val="bullet"/>
      <w:lvlText w:val="◦"/>
      <w:start w:val="1"/>
      <w:lvlJc w:val="left"/>
      <w:pPr>
        <w:ind w:left="4320" w:hanging="360"/>
      </w:pPr>
      <w:rPr>
        <w:rFonts w:hint="default" w:ascii="Calibri" w:hAnsi="Calibri"/>
      </w:rPr>
    </w:lvl>
    <w:lvl w:ilvl="6" w:tentative="true">
      <w:numFmt w:val="bullet"/>
      <w:lvlText w:val="•"/>
      <w:start w:val="1"/>
      <w:lvlJc w:val="left"/>
      <w:pPr>
        <w:ind w:left="5040" w:hanging="360"/>
      </w:pPr>
      <w:rPr>
        <w:rFonts w:hint="default" w:ascii="Calibri" w:hAnsi="Calibri"/>
      </w:rPr>
    </w:lvl>
    <w:lvl w:ilvl="7" w:tentative="true">
      <w:numFmt w:val="bullet"/>
      <w:lvlText w:val="-"/>
      <w:start w:val="1"/>
      <w:lvlJc w:val="left"/>
      <w:pPr>
        <w:ind w:left="5760" w:hanging="360"/>
      </w:pPr>
      <w:rPr>
        <w:rFonts w:hint="default" w:ascii="Courier New" w:hAnsi="Courier New"/>
      </w:rPr>
    </w:lvl>
    <w:lvl w:ilvl="8" w:tentative="true">
      <w:numFmt w:val="bullet"/>
      <w:lvlText w:val="◦"/>
      <w:start w:val="1"/>
      <w:lvlJc w:val="left"/>
      <w:pPr>
        <w:ind w:left="6480" w:hanging="360"/>
      </w:pPr>
      <w:rPr>
        <w:rFonts w:hint="default" w:ascii="Calibri" w:hAnsi="Calibri"/>
      </w:rPr>
    </w:lvl>
  </w:abstractNum>
  <w:abstractNum w:abstractNumId="3">
    <w:multiLevelType w:val="hybridMultilevel"/>
    <w:lvl w:ilvl="0" w:tentative="false">
      <w:numFmt w:val="bullet"/>
      <w:lvlText w:val="•"/>
      <w:start w:val="1"/>
      <w:lvlJc w:val="left"/>
      <w:pPr>
        <w:ind w:left="720" w:hanging="360"/>
      </w:pPr>
      <w:rPr>
        <w:rFonts w:hint="default" w:ascii="Calibri" w:hAnsi="Calibri"/>
      </w:rPr>
    </w:lvl>
    <w:lvl w:ilvl="1" w:tentative="true">
      <w:numFmt w:val="bullet"/>
      <w:lvlText w:val="-"/>
      <w:start w:val="1"/>
      <w:lvlJc w:val="left"/>
      <w:pPr>
        <w:ind w:left="1440" w:hanging="360"/>
      </w:pPr>
      <w:rPr>
        <w:rFonts w:hint="default" w:ascii="Courier New" w:hAnsi="Courier New"/>
      </w:rPr>
    </w:lvl>
    <w:lvl w:ilvl="2" w:tentative="true">
      <w:numFmt w:val="bullet"/>
      <w:lvlText w:val="◦"/>
      <w:start w:val="1"/>
      <w:lvlJc w:val="left"/>
      <w:pPr>
        <w:ind w:left="2160" w:hanging="360"/>
      </w:pPr>
      <w:rPr>
        <w:rFonts w:hint="default" w:ascii="Calibri" w:hAnsi="Calibri"/>
      </w:rPr>
    </w:lvl>
    <w:lvl w:ilvl="3" w:tentative="true">
      <w:numFmt w:val="bullet"/>
      <w:lvlText w:val="•"/>
      <w:start w:val="1"/>
      <w:lvlJc w:val="left"/>
      <w:pPr>
        <w:ind w:left="2880" w:hanging="360"/>
      </w:pPr>
      <w:rPr>
        <w:rFonts w:hint="default" w:ascii="Calibri" w:hAnsi="Calibri"/>
      </w:rPr>
    </w:lvl>
    <w:lvl w:ilvl="4" w:tentative="true">
      <w:numFmt w:val="bullet"/>
      <w:lvlText w:val="-"/>
      <w:start w:val="1"/>
      <w:lvlJc w:val="left"/>
      <w:pPr>
        <w:ind w:left="3600" w:hanging="360"/>
      </w:pPr>
      <w:rPr>
        <w:rFonts w:hint="default" w:ascii="Courier New" w:hAnsi="Courier New"/>
      </w:rPr>
    </w:lvl>
    <w:lvl w:ilvl="5" w:tentative="true">
      <w:numFmt w:val="bullet"/>
      <w:lvlText w:val="◦"/>
      <w:start w:val="1"/>
      <w:lvlJc w:val="left"/>
      <w:pPr>
        <w:ind w:left="4320" w:hanging="360"/>
      </w:pPr>
      <w:rPr>
        <w:rFonts w:hint="default" w:ascii="Calibri" w:hAnsi="Calibri"/>
      </w:rPr>
    </w:lvl>
    <w:lvl w:ilvl="6" w:tentative="true">
      <w:numFmt w:val="bullet"/>
      <w:lvlText w:val="•"/>
      <w:start w:val="1"/>
      <w:lvlJc w:val="left"/>
      <w:pPr>
        <w:ind w:left="5040" w:hanging="360"/>
      </w:pPr>
      <w:rPr>
        <w:rFonts w:hint="default" w:ascii="Calibri" w:hAnsi="Calibri"/>
      </w:rPr>
    </w:lvl>
    <w:lvl w:ilvl="7" w:tentative="true">
      <w:numFmt w:val="bullet"/>
      <w:lvlText w:val="-"/>
      <w:start w:val="1"/>
      <w:lvlJc w:val="left"/>
      <w:pPr>
        <w:ind w:left="5760" w:hanging="360"/>
      </w:pPr>
      <w:rPr>
        <w:rFonts w:hint="default" w:ascii="Courier New" w:hAnsi="Courier New"/>
      </w:rPr>
    </w:lvl>
    <w:lvl w:ilvl="8" w:tentative="true">
      <w:numFmt w:val="bullet"/>
      <w:lvlText w:val="◦"/>
      <w:start w:val="1"/>
      <w:lvlJc w:val="left"/>
      <w:pPr>
        <w:ind w:left="6480" w:hanging="360"/>
      </w:pPr>
      <w:rPr>
        <w:rFonts w:hint="default" w:ascii="Calibri" w:hAnsi="Calibri"/>
      </w:rPr>
    </w:lvl>
  </w:abstractNum>
  <w:num w:numId="1">
    <w:abstractNumId w:val="0"/>
  </w:num>
  <w:num w:numId="2">
    <w:abstractNumId w:val="1"/>
  </w:num>
  <w:num w:numId="3">
    <w:abstractNumId w:val="2"/>
  </w:num>
  <w:num w:numId="4">
    <w:abstractNumId w:val="3"/>
  </w:num>
</w:numbering>
</file>

<file path=word/styles.xml><?xml version="1.0" encoding="utf-8"?>
<w:styles xmlns:w="http://schemas.openxmlformats.org/wordprocessingml/2006/main">
  <w:style w:type="paragraph" w:styleId="Normal" w:default="false" w:customStyle="true">
    <w:aliases w:val="Normal"/>
    <w:autoRedefine w:val="off"/>
    <w:basedOn w:val="Normal"/>
    <w:link w:val="OverdueAmountChar"/>
    <w:locked w:val="off"/>
    <w:qFormat w:val="on"/>
    <w:hidden w:val="off"/>
    <w:semiHidden w:val="off"/>
    <w:name w:val="Normal"/>
    <w:next w:val="Normal"/>
    <w:uiPriority w:val="1"/>
    <w:unhideWhenUsed w:val="on"/>
    <w:pPr/>
    <w:rPr>
      <w:rFonts w:ascii="Calibri"/>
    </w:rPr>
  </w:style>
  <w:style w:type="paragraph" w:styleId="Title" w:default="false" w:customStyle="true">
    <w:aliases w:val="Title"/>
    <w:autoRedefine w:val="off"/>
    <w:basedOn w:val="Normal"/>
    <w:link w:val="OverdueAmountChar"/>
    <w:locked w:val="off"/>
    <w:qFormat w:val="on"/>
    <w:hidden w:val="off"/>
    <w:semiHidden w:val="off"/>
    <w:name w:val="Title"/>
    <w:next w:val="Normal"/>
    <w:uiPriority w:val="1"/>
    <w:unhideWhenUsed w:val="on"/>
    <w:pPr/>
    <w:rPr>
      <w:rFonts w:ascii="Calibri Light"/>
      <w:sz w:val="56"/>
      <w:pPr>
        <w:spacing w:line="240" w:lineRule="auto"/>
      </w:pPr>
    </w:rPr>
  </w:style>
  <w:style w:type="paragraph" w:styleId="Heading1" w:default="false" w:customStyle="true">
    <w:aliases w:val="Heading1"/>
    <w:autoRedefine w:val="off"/>
    <w:basedOn w:val="Normal"/>
    <w:link w:val="OverdueAmountChar"/>
    <w:locked w:val="off"/>
    <w:qFormat w:val="on"/>
    <w:hidden w:val="off"/>
    <w:semiHidden w:val="off"/>
    <w:name w:val="Heading1"/>
    <w:next w:val="Normal"/>
    <w:uiPriority w:val="1"/>
    <w:unhideWhenUsed w:val="on"/>
    <w:pPr>
      <w:spacing w:before="480" w:after="120"/>
      <w:outlineLvl w:val="0"/>
      <w:keepNext/>
    </w:pPr>
    <w:rPr>
      <w:rFonts w:ascii="Calibri Light"/>
      <w:color w:themeColor="accent1"/>
      <w:sz w:val="32"/>
    </w:rPr>
  </w:style>
  <w:style w:type="paragraph" w:styleId="Heading2" w:default="false" w:customStyle="true">
    <w:aliases w:val="Heading2"/>
    <w:autoRedefine w:val="off"/>
    <w:basedOn w:val="Normal"/>
    <w:link w:val="OverdueAmountChar"/>
    <w:locked w:val="off"/>
    <w:qFormat w:val="on"/>
    <w:hidden w:val="off"/>
    <w:semiHidden w:val="off"/>
    <w:name w:val="Heading2"/>
    <w:next w:val="Normal"/>
    <w:uiPriority w:val="1"/>
    <w:unhideWhenUsed w:val="on"/>
    <w:pPr>
      <w:spacing w:before="40" w:after="0"/>
      <w:outlineLvl w:val="1"/>
      <w:keepNext/>
    </w:pPr>
    <w:rPr>
      <w:rFonts w:ascii="Calibri Light"/>
      <w:color w:themeColor="accent1"/>
      <w:sz w:val="26"/>
    </w:rPr>
  </w:style>
  <w:style w:type="character" w:styleId="EmphasizeItalicize" w:default="false" w:customStyle="true">
    <w:aliases w:val="EmphasizeItalicize"/>
    <w:autoRedefine w:val="off"/>
    <w:basedOn w:val="Normal"/>
    <w:link w:val="OverdueAmountChar"/>
    <w:locked w:val="off"/>
    <w:qFormat w:val="on"/>
    <w:hidden w:val="off"/>
    <w:semiHidden w:val="off"/>
    <w:name w:val="EmphasizeItalicize"/>
    <w:next w:val="Normal"/>
    <w:uiPriority w:val="1"/>
    <w:unhideWhenUsed w:val="on"/>
    <w:pPr/>
    <w:rPr>
      <w:rFonts w:ascii="Calibri"/>
      <w:b/>
      <w:i/>
    </w:rPr>
  </w:style>
  <w:style w:type="character" w:styleId="Strong" w:default="false" w:customStyle="true">
    <w:aliases w:val="Strong"/>
    <w:autoRedefine w:val="off"/>
    <w:basedOn w:val="Normal"/>
    <w:link w:val="OverdueAmountChar"/>
    <w:locked w:val="off"/>
    <w:qFormat w:val="on"/>
    <w:hidden w:val="off"/>
    <w:semiHidden w:val="off"/>
    <w:name w:val="Strong"/>
    <w:next w:val="Normal"/>
    <w:uiPriority w:val="1"/>
    <w:unhideWhenUsed w:val="on"/>
    <w:pPr/>
    <w:rPr>
      <w:rFonts w:ascii="Calibri"/>
      <w:b/>
    </w:rPr>
  </w:style>
  <w:style w:type="character" w:styleId="Emphasis" w:default="false" w:customStyle="true">
    <w:aliases w:val="Emphasis"/>
    <w:autoRedefine w:val="off"/>
    <w:basedOn w:val="Normal"/>
    <w:link w:val="OverdueAmountChar"/>
    <w:locked w:val="off"/>
    <w:qFormat w:val="on"/>
    <w:hidden w:val="off"/>
    <w:semiHidden w:val="off"/>
    <w:name w:val="Emphasis"/>
    <w:next w:val="Normal"/>
    <w:uiPriority w:val="1"/>
    <w:unhideWhenUsed w:val="on"/>
    <w:pPr/>
    <w:rPr>
      <w:rFonts w:ascii="Calibri"/>
      <w:i/>
    </w:rPr>
  </w:style>
  <w:style w:type="character" w:styleId="SwayHyperlink" w:default="false" w:customStyle="true">
    <w:aliases w:val="SwayHyperlink"/>
    <w:autoRedefine w:val="off"/>
    <w:basedOn w:val="Normal"/>
    <w:link w:val="OverdueAmountChar"/>
    <w:locked w:val="off"/>
    <w:qFormat w:val="on"/>
    <w:hidden w:val="off"/>
    <w:semiHidden w:val="off"/>
    <w:name w:val="SwayHyperlink"/>
    <w:next w:val="Normal"/>
    <w:uiPriority w:val="1"/>
    <w:unhideWhenUsed w:val="on"/>
    <w:pPr/>
    <w:rPr>
      <w:rFonts w:ascii="Calibri"/>
      <w:u w:val="single"/>
      <w:color w:themeColor="hyperlink"/>
    </w:rPr>
  </w:style>
  <w:style w:type="character" w:styleId="BoldHyperlink" w:default="false" w:customStyle="true">
    <w:aliases w:val="BoldHyperlink"/>
    <w:autoRedefine w:val="off"/>
    <w:basedOn w:val="Normal"/>
    <w:link w:val="OverdueAmountChar"/>
    <w:locked w:val="off"/>
    <w:qFormat w:val="on"/>
    <w:hidden w:val="off"/>
    <w:semiHidden w:val="off"/>
    <w:name w:val="BoldHyperlink"/>
    <w:next w:val="Normal"/>
    <w:uiPriority w:val="1"/>
    <w:unhideWhenUsed w:val="on"/>
    <w:pPr/>
    <w:rPr>
      <w:rFonts w:ascii="Calibri"/>
      <w:b/>
      <w:u w:val="single"/>
      <w:color w:themeColor="hyperlink"/>
    </w:rPr>
  </w:style>
  <w:style w:type="character" w:styleId="ItalicHyperlink" w:default="false" w:customStyle="true">
    <w:aliases w:val="ItalicHyperlink"/>
    <w:autoRedefine w:val="off"/>
    <w:basedOn w:val="Normal"/>
    <w:link w:val="OverdueAmountChar"/>
    <w:locked w:val="off"/>
    <w:qFormat w:val="on"/>
    <w:hidden w:val="off"/>
    <w:semiHidden w:val="off"/>
    <w:name w:val="ItalicHyperlink"/>
    <w:next w:val="Normal"/>
    <w:uiPriority w:val="1"/>
    <w:unhideWhenUsed w:val="on"/>
    <w:pPr/>
    <w:rPr>
      <w:rFonts w:ascii="Calibri"/>
      <w:i/>
      <w:u w:val="single"/>
      <w:color w:themeColor="hyperlink"/>
    </w:rPr>
  </w:style>
  <w:style w:type="character" w:styleId="BoldItalicHyperlink" w:default="false" w:customStyle="true">
    <w:aliases w:val="BoldItalicHyperlink"/>
    <w:autoRedefine w:val="off"/>
    <w:basedOn w:val="Normal"/>
    <w:link w:val="OverdueAmountChar"/>
    <w:locked w:val="off"/>
    <w:qFormat w:val="on"/>
    <w:hidden w:val="off"/>
    <w:semiHidden w:val="off"/>
    <w:name w:val="BoldItalicHyperlink"/>
    <w:next w:val="Normal"/>
    <w:uiPriority w:val="1"/>
    <w:unhideWhenUsed w:val="on"/>
    <w:pPr/>
    <w:rPr>
      <w:rFonts w:ascii="Calibri"/>
      <w:b/>
      <w:i/>
      <w:u w:val="single"/>
      <w:color w:themeColor="hyperlink"/>
    </w:rPr>
  </w:style>
  <w:style w:type="paragraph" w:styleId="Caption" w:default="false" w:customStyle="true">
    <w:aliases w:val="Caption"/>
    <w:autoRedefine w:val="off"/>
    <w:basedOn w:val="Normal"/>
    <w:link w:val="OverdueAmountChar"/>
    <w:locked w:val="off"/>
    <w:qFormat w:val="on"/>
    <w:hidden w:val="off"/>
    <w:semiHidden w:val="off"/>
    <w:name w:val="Caption"/>
    <w:next w:val="Normal"/>
    <w:uiPriority w:val="1"/>
    <w:unhideWhenUsed w:val="on"/>
    <w:pPr/>
    <w:rPr>
      <w:rFonts w:ascii="Calibri"/>
      <w:i/>
      <w:pPr>
        <w:spacing w:after="200" w:line="240" w:lineRule="auto"/>
        <w:jc w:val="center"/>
      </w:pPr>
      <w:rPr>
        <w:color w:themeColor="text2"/>
        <w:sz w:val="18"/>
      </w:rPr>
    </w:rPr>
  </w:style>
  <w:style w:type="paragraph" w:styleId="FootnoteText" w:default="false" w:customStyle="true">
    <w:aliases w:val="FootnoteText"/>
    <w:autoRedefine w:val="off"/>
    <w:basedOn w:val="Normal"/>
    <w:link w:val="OverdueAmountChar"/>
    <w:locked w:val="off"/>
    <w:qFormat w:val="on"/>
    <w:hidden w:val="off"/>
    <w:semiHidden w:val="off"/>
    <w:name w:val="FootnoteText"/>
    <w:next w:val="Normal"/>
    <w:uiPriority w:val="1"/>
    <w:unhideWhenUsed w:val="on"/>
    <w:pPr/>
    <w:rPr>
      <w:rFonts w:ascii="Calibri"/>
      <w:pPr>
        <w:spacing w:after="0" w:line="240" w:lineRule="auto"/>
      </w:pPr>
      <w:rPr>
        <w:sz w:val="20"/>
      </w:rPr>
    </w:rPr>
  </w:style>
  <w:style w:type="paragraph" w:styleId="IntenseQuote" w:default="false" w:customStyle="true">
    <w:aliases w:val="IntenseQuote"/>
    <w:autoRedefine w:val="off"/>
    <w:basedOn w:val="Normal"/>
    <w:link w:val="OverdueAmountChar"/>
    <w:locked w:val="off"/>
    <w:qFormat w:val="on"/>
    <w:hidden w:val="off"/>
    <w:semiHidden w:val="off"/>
    <w:name w:val="IntenseQuote"/>
    <w:next w:val="Normal"/>
    <w:uiPriority w:val="1"/>
    <w:unhideWhenUsed w:val="on"/>
    <w:pPr>
      <w:pBdr>
        <w:top w:val="single" w:themeColor="accent1" w:sz="4" w:space="10"/>
        <w:bottom w:val="single" w:themeColor="accent1" w:sz="4" w:space="10"/>
      </w:pBdr>
      <w:spacing w:before="360" w:after="360"/>
      <w:ind w:left="0" w:right="0"/>
      <w:jc w:val="center"/>
    </w:pPr>
    <w:rPr>
      <w:rFonts w:ascii="Calibri"/>
      <w:i/>
      <w:rPr>
        <w:color w:themeColor="accent1"/>
      </w:rPr>
    </w:rPr>
  </w:style>
</w:styles>
</file>

<file path=word/_rels/document.xml.rels>&#65279;<?xml version="1.0" encoding="utf-8"?><Relationships xmlns="http://schemas.openxmlformats.org/package/2006/relationships"><Relationship Type="http://schemas.openxmlformats.org/officeDocument/2006/relationships/styles" Target="/word/styles.xml" Id="R682eb8c8117841ce" /><Relationship Type="http://schemas.openxmlformats.org/officeDocument/2006/relationships/image" Target="/media/image.jpg" Id="Rcfa8a302b76b48e7" /><Relationship Type="http://schemas.openxmlformats.org/officeDocument/2006/relationships/image" Target="/media/image2.jpg" Id="Rf99d13ebb0f0400c" /><Relationship Type="http://schemas.openxmlformats.org/officeDocument/2006/relationships/numbering" Target="/word/numbering.xml" Id="NumberingDefinitionsPart" /><Relationship Type="http://schemas.openxmlformats.org/officeDocument/2006/relationships/image" Target="/media/image3.jpg" Id="R395a7cf821314605" /><Relationship Type="http://schemas.openxmlformats.org/officeDocument/2006/relationships/image" Target="/media/image4.jpg" Id="Rb290e60a844e46b5" /><Relationship Type="http://schemas.openxmlformats.org/officeDocument/2006/relationships/image" Target="/media/image5.jpg" Id="R54e9ac2d16a24671" /><Relationship Type="http://schemas.openxmlformats.org/officeDocument/2006/relationships/image" Target="/media/image6.jpg" Id="R538bb54814654ccd" /><Relationship Type="http://schemas.openxmlformats.org/officeDocument/2006/relationships/image" Target="/media/image7.jpg" Id="Rdd5a0fa82a5f447e" /><Relationship Type="http://schemas.openxmlformats.org/officeDocument/2006/relationships/image" Target="/media/image8.jpg" Id="Ra3ac1f3f8988463e" /><Relationship Type="http://schemas.openxmlformats.org/officeDocument/2006/relationships/image" Target="/media/image9.jpg" Id="R3d04c1b270354131" /><Relationship Type="http://schemas.openxmlformats.org/officeDocument/2006/relationships/image" Target="/media/imagea.jpg" Id="Rfca36ca05ecc4333" /><Relationship Type="http://schemas.openxmlformats.org/officeDocument/2006/relationships/image" Target="/media/imageb.jpg" Id="R5a6b24fb4f114b2f" /><Relationship Type="http://schemas.openxmlformats.org/officeDocument/2006/relationships/image" Target="/media/imagec.jpg" Id="R14aeb6cffe1e4023" /><Relationship Type="http://schemas.openxmlformats.org/officeDocument/2006/relationships/image" Target="/media/imaged.jpg" Id="Ra6fc3d2b94524a08" /><Relationship Type="http://schemas.openxmlformats.org/officeDocument/2006/relationships/image" Target="/media/imagee.jpg" Id="R360fc45ca4264d69" /><Relationship Type="http://schemas.openxmlformats.org/officeDocument/2006/relationships/image" Target="/media/imagef.jpg" Id="Rfcc6cf6cf523475c" /></Relationships>
</file>