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Caitlan Nichols</w:t>
        <w:br w:type="textWrapping"/>
        <w:t xml:space="preserve">21 June 2024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5.2 - MySQL Functions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Comments (--) can be used when creating things to ensure it does not execute as part of the main program which can cause a major issue in coding and can also help guide other developers picking up where you left off. (I, unfortunately, accidentally executed it by putting a few errors in the comment. I meant to explain each part of my table and alias for it).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integers placed in parentheses is the amount of characters that can be use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aliases in your SQL queries can make your result sets more readable and meaningful, especially when dealing with complex queries or when presenting data to end users.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4075" cy="3924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wildcard characters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operator allows for flexible pattern matching and can be very powerful for querying text-based data. I can imagine this to be helpful for consumer raffles.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T6g7+YEEZMhpulr/H8JCZW6Hfg==">CgMxLjA4AHIhMVZISHVRUXBtVjQwYjFNZDh5NElLdU9oS01vSUp6YnNG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