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1147" w14:textId="5ED2425D" w:rsidR="00B13875" w:rsidRDefault="00DE5F38" w:rsidP="00A740EB">
      <w:pPr>
        <w:rPr>
          <w:b/>
          <w:bCs/>
          <w:i/>
          <w:iCs/>
        </w:rPr>
      </w:pPr>
      <w:r>
        <w:rPr>
          <w:b/>
          <w:bCs/>
          <w:i/>
          <w:iCs/>
        </w:rPr>
        <w:t>… where the IMI/isolates come from?</w:t>
      </w:r>
    </w:p>
    <w:p w14:paraId="597D032F" w14:textId="6FEA5B51" w:rsidR="00DE5F38" w:rsidRDefault="00DE5F38" w:rsidP="00FA41C8">
      <w:pPr>
        <w:pStyle w:val="ListParagraph"/>
        <w:numPr>
          <w:ilvl w:val="0"/>
          <w:numId w:val="2"/>
        </w:numPr>
      </w:pPr>
      <w:r>
        <w:t>Briefly describe field trial</w:t>
      </w:r>
    </w:p>
    <w:p w14:paraId="6D12B53F" w14:textId="2579F384" w:rsidR="00185F9A" w:rsidRDefault="00FA41C8" w:rsidP="00A740EB">
      <w:pPr>
        <w:pStyle w:val="ListParagraph"/>
        <w:numPr>
          <w:ilvl w:val="1"/>
          <w:numId w:val="2"/>
        </w:numPr>
      </w:pPr>
      <w:r w:rsidRPr="00FA41C8">
        <w:t xml:space="preserve">A longitudinal, cross-sectional study of 10 certified organic dairy farms in VT was carried out </w:t>
      </w:r>
      <w:r w:rsidRPr="00B95745">
        <w:t>in Winter 2019-2020</w:t>
      </w:r>
      <w:r w:rsidR="006D4D16" w:rsidRPr="00B95745">
        <w:t>.</w:t>
      </w:r>
      <w:r w:rsidRPr="00B95745">
        <w:t xml:space="preserve"> </w:t>
      </w:r>
      <w:r w:rsidR="00241AD3" w:rsidRPr="00B95745">
        <w:t>Although the original intention was to complete 4 farm visits</w:t>
      </w:r>
      <w:r w:rsidR="002171AC" w:rsidRPr="00B95745">
        <w:t xml:space="preserve"> 4 weeks apart</w:t>
      </w:r>
      <w:r w:rsidR="00241AD3" w:rsidRPr="00B95745">
        <w:t xml:space="preserve"> for each herd</w:t>
      </w:r>
      <w:r w:rsidR="00CD33EB" w:rsidRPr="00B95745">
        <w:t>,</w:t>
      </w:r>
      <w:r w:rsidR="00241AD3" w:rsidRPr="00B95745">
        <w:t xml:space="preserve"> </w:t>
      </w:r>
      <w:r w:rsidR="00B42C69" w:rsidRPr="00B95745">
        <w:t>m</w:t>
      </w:r>
      <w:r w:rsidRPr="00B95745">
        <w:t>ost</w:t>
      </w:r>
      <w:r w:rsidR="006541EB" w:rsidRPr="00B95745">
        <w:t xml:space="preserve"> (8)</w:t>
      </w:r>
      <w:r w:rsidRPr="00B95745">
        <w:t xml:space="preserve"> herds were </w:t>
      </w:r>
      <w:r w:rsidR="001172A9" w:rsidRPr="00B95745">
        <w:t xml:space="preserve">only </w:t>
      </w:r>
      <w:r w:rsidRPr="00B95745">
        <w:t>sampled 3 times</w:t>
      </w:r>
      <w:r w:rsidR="00B42C69" w:rsidRPr="00B95745">
        <w:t xml:space="preserve"> before the field study was interrupted by the COVID-19 pandemic. </w:t>
      </w:r>
      <w:r w:rsidR="001172A9" w:rsidRPr="00B95745">
        <w:t xml:space="preserve">Four farm visits were able to be completed at one herd before interruption. One </w:t>
      </w:r>
      <w:r w:rsidR="00241AD3" w:rsidRPr="00B95745">
        <w:t xml:space="preserve">herd </w:t>
      </w:r>
      <w:proofErr w:type="gramStart"/>
      <w:r w:rsidR="00241AD3" w:rsidRPr="00B95745">
        <w:t>milks</w:t>
      </w:r>
      <w:proofErr w:type="gramEnd"/>
      <w:r w:rsidR="00241AD3" w:rsidRPr="00B95745">
        <w:t xml:space="preserve"> seasonally</w:t>
      </w:r>
      <w:r w:rsidR="00A55E52" w:rsidRPr="00B95745">
        <w:t xml:space="preserve">; two visits were completed before animals were dried off for the winter, </w:t>
      </w:r>
      <w:r w:rsidR="00F911A5" w:rsidRPr="00B95745">
        <w:t xml:space="preserve">but </w:t>
      </w:r>
      <w:r w:rsidR="00A55E52" w:rsidRPr="00B95745">
        <w:t>plans to come back and finish sampling</w:t>
      </w:r>
      <w:r w:rsidR="00C33D2F" w:rsidRPr="00B95745">
        <w:t xml:space="preserve"> </w:t>
      </w:r>
      <w:r w:rsidR="00C33D2F">
        <w:t>when they freshened again</w:t>
      </w:r>
      <w:r w:rsidR="00F911A5">
        <w:t xml:space="preserve"> were foiled by the pandemic</w:t>
      </w:r>
      <w:r w:rsidR="00C33D2F">
        <w:t>.</w:t>
      </w:r>
      <w:r w:rsidR="00241AD3">
        <w:t xml:space="preserve"> </w:t>
      </w:r>
      <w:r w:rsidR="00AD52DC">
        <w:t>Thirty</w:t>
      </w:r>
      <w:r w:rsidRPr="00FA41C8">
        <w:t xml:space="preserve"> lactating cows of </w:t>
      </w:r>
      <w:r w:rsidR="00CD14A4" w:rsidRPr="00CD14A4">
        <w:t xml:space="preserve">varying parity in early- to mid-lactation were chosen at random to be </w:t>
      </w:r>
      <w:r w:rsidR="00F742B7">
        <w:t xml:space="preserve">repeatedly </w:t>
      </w:r>
      <w:r w:rsidR="00CD14A4" w:rsidRPr="00CD14A4">
        <w:t>sampled for the duration of the study</w:t>
      </w:r>
      <w:r w:rsidRPr="00FA41C8">
        <w:t xml:space="preserve">. </w:t>
      </w:r>
      <w:r w:rsidR="00005964" w:rsidRPr="00005964">
        <w:t xml:space="preserve">If a cow was dried off or left the herd during the study, she was replaced with another lactating cow in the herd </w:t>
      </w:r>
      <w:r w:rsidR="00005964">
        <w:t xml:space="preserve">which was </w:t>
      </w:r>
      <w:r w:rsidR="00005964" w:rsidRPr="00005964">
        <w:t xml:space="preserve">dictated by convenience. </w:t>
      </w:r>
      <w:r w:rsidR="00BA5548" w:rsidRPr="00BA5548">
        <w:t>At each farm visit, duplicate quarter milk samples were aseptically collected from each lactating quarter immediately before milking for all enrolled cows</w:t>
      </w:r>
      <w:r w:rsidR="00BA5548">
        <w:t>.</w:t>
      </w:r>
    </w:p>
    <w:p w14:paraId="2247596E" w14:textId="77777777" w:rsidR="00256E41" w:rsidRPr="008E723A" w:rsidRDefault="00256E41" w:rsidP="00256E41">
      <w:pPr>
        <w:spacing w:after="0" w:line="235" w:lineRule="atLeast"/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</w:pPr>
      <w:r w:rsidRPr="008E723A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Herd description</w:t>
      </w:r>
    </w:p>
    <w:p w14:paraId="263E8989" w14:textId="77777777" w:rsidR="00256E41" w:rsidRDefault="00256E41" w:rsidP="00256E41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E723A">
        <w:rPr>
          <w:rFonts w:ascii="Calibri" w:eastAsia="Times New Roman" w:hAnsi="Calibri" w:cs="Calibri"/>
          <w:color w:val="000000"/>
          <w:kern w:val="0"/>
          <w14:ligatures w14:val="none"/>
        </w:rPr>
        <w:t>On average, farms milked about 58 cows, with a variety of breeds represented. There were 5 farms using a tiestall facility, and 5 farms where cows were housed on a bedded pack.</w:t>
      </w:r>
    </w:p>
    <w:p w14:paraId="482F0591" w14:textId="77777777" w:rsidR="00256E41" w:rsidRDefault="00256E41" w:rsidP="00256E41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Certified organic dairies in Vermont (unless I said this already)</w:t>
      </w:r>
    </w:p>
    <w:p w14:paraId="4EF55960" w14:textId="77777777" w:rsidR="00256E41" w:rsidRPr="00D26E61" w:rsidRDefault="00256E41" w:rsidP="00256E41">
      <w:pPr>
        <w:spacing w:after="0" w:line="235" w:lineRule="atLeast"/>
        <w:rPr>
          <w:rFonts w:ascii="Calibri" w:eastAsia="Times New Roman" w:hAnsi="Calibri" w:cs="Calibri"/>
          <w:color w:val="FF66FF"/>
          <w:kern w:val="0"/>
          <w14:ligatures w14:val="none"/>
        </w:rPr>
      </w:pPr>
      <w:r>
        <w:rPr>
          <w:rFonts w:ascii="Calibri" w:eastAsia="Times New Roman" w:hAnsi="Calibri" w:cs="Calibri"/>
          <w:color w:val="FF66FF"/>
          <w:kern w:val="0"/>
          <w14:ligatures w14:val="none"/>
        </w:rPr>
        <w:t>What else we need for herd description?</w:t>
      </w:r>
    </w:p>
    <w:p w14:paraId="35729F94" w14:textId="77777777" w:rsidR="00256E41" w:rsidRDefault="00256E41" w:rsidP="00256E41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960B33B" w14:textId="77777777" w:rsidR="00256E41" w:rsidRDefault="00256E41" w:rsidP="00256E41">
      <w:pPr>
        <w:spacing w:after="0" w:line="235" w:lineRule="atLeast"/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Description of data frame, structure</w:t>
      </w:r>
    </w:p>
    <w:p w14:paraId="5DC89654" w14:textId="77777777" w:rsidR="00256E41" w:rsidRDefault="00256E41" w:rsidP="00256E41">
      <w:pPr>
        <w:spacing w:after="0" w:line="235" w:lineRule="atLeast"/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</w:pPr>
    </w:p>
    <w:p w14:paraId="733C01AF" w14:textId="77777777" w:rsidR="00256E41" w:rsidRDefault="00256E41" w:rsidP="00256E41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Started with 3331 observations where the intramammary infection status of a quarter could be determined; quarters were then selected that had an intramammary infection due to any “frequently observed” </w:t>
      </w:r>
      <w:r w:rsidRPr="00C60775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Staphylococcus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species (species with ≥ 5 associated observations; n = 761), as well as all quarters that were culture negative (n = 2290). Quarters collected from cows &gt; 305 days in milk at time of observation were then 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discluded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(n = 266), as well as any missing associated DIM information (n = 6). Any quarters missing an associated somatic cell count (n = 104) were then 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discluded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leaving 2,675 quarters with a valid SCC measurement that were culture negative or had an intramammary infection due to frequently-found </w:t>
      </w:r>
      <w:r w:rsidRPr="00925AD1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Staph.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species. Lastly, 55 observations were omitted where a quarter had an intramammary infection due to more than one pathogen (mixed infection). This left 2,620 complete observations from cows ≤ 305 days in milk at time of sample collection, where a quarter either had an intramammary infection due to a frequently-found </w:t>
      </w:r>
      <w:r w:rsidRPr="002D03B2"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>Staphylococc</w:t>
      </w:r>
      <w:r>
        <w:rPr>
          <w:rFonts w:ascii="Calibri" w:eastAsia="Times New Roman" w:hAnsi="Calibri" w:cs="Calibri"/>
          <w:i/>
          <w:iCs/>
          <w:color w:val="000000"/>
          <w:kern w:val="0"/>
          <w14:ligatures w14:val="none"/>
        </w:rPr>
        <w:t xml:space="preserve">us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species in pure culture or was culture negative (Table XX). [Maybe this is better as a flowchart – just depends on number of figures we want to have.]</w:t>
      </w:r>
    </w:p>
    <w:p w14:paraId="6019895D" w14:textId="77777777" w:rsidR="00256E41" w:rsidRPr="006B1944" w:rsidRDefault="00256E41" w:rsidP="00256E41">
      <w:pPr>
        <w:spacing w:after="0" w:line="235" w:lineRule="atLeast"/>
        <w:rPr>
          <w:rFonts w:ascii="Calibri" w:eastAsia="Times New Roman" w:hAnsi="Calibri" w:cs="Calibri"/>
          <w:color w:val="FF66FF"/>
          <w:kern w:val="0"/>
          <w14:ligatures w14:val="none"/>
        </w:rPr>
      </w:pPr>
      <w:r w:rsidRPr="006B1944">
        <w:rPr>
          <w:rFonts w:ascii="Calibri" w:eastAsia="Times New Roman" w:hAnsi="Calibri" w:cs="Calibri"/>
          <w:color w:val="FF66FF"/>
          <w:kern w:val="0"/>
          <w14:ligatures w14:val="none"/>
        </w:rPr>
        <w:t>This can be moved to methods-</w:t>
      </w:r>
    </w:p>
    <w:p w14:paraId="0DB734BE" w14:textId="77777777" w:rsidR="00256E41" w:rsidRDefault="00256E41" w:rsidP="00256E41"/>
    <w:p w14:paraId="7B1A104F" w14:textId="77777777" w:rsidR="00256E41" w:rsidRDefault="00256E41" w:rsidP="00256E41"/>
    <w:p w14:paraId="01798822" w14:textId="77777777" w:rsidR="00185F9A" w:rsidRDefault="00E15F69" w:rsidP="00A740EB">
      <w:pPr>
        <w:pStyle w:val="ListParagraph"/>
        <w:numPr>
          <w:ilvl w:val="0"/>
          <w:numId w:val="2"/>
        </w:numPr>
      </w:pPr>
      <w:r>
        <w:t>Aerobic culture</w:t>
      </w:r>
    </w:p>
    <w:p w14:paraId="4731E678" w14:textId="5EFA7EE0" w:rsidR="00185F9A" w:rsidRDefault="00185F9A" w:rsidP="00A740EB">
      <w:pPr>
        <w:pStyle w:val="ListParagraph"/>
        <w:numPr>
          <w:ilvl w:val="1"/>
          <w:numId w:val="2"/>
        </w:numPr>
      </w:pPr>
      <w:r w:rsidRPr="00FA41C8">
        <w:t xml:space="preserve">Standard aerobic bacteriological culture of milk samples was performed in duplicate to identify </w:t>
      </w:r>
      <w:proofErr w:type="gramStart"/>
      <w:r w:rsidRPr="00FA41C8">
        <w:t>IMI</w:t>
      </w:r>
      <w:r w:rsidR="009A22B4">
        <w:t xml:space="preserve"> </w:t>
      </w:r>
      <w:r w:rsidR="00D306E6" w:rsidRPr="00D306E6">
        <w:rPr>
          <w:color w:val="FF00FF"/>
        </w:rPr>
        <w:t>?</w:t>
      </w:r>
      <w:r w:rsidR="009A22B4" w:rsidRPr="00D306E6">
        <w:rPr>
          <w:color w:val="FF00FF"/>
        </w:rPr>
        <w:t>within</w:t>
      </w:r>
      <w:proofErr w:type="gramEnd"/>
      <w:r w:rsidR="009A22B4" w:rsidRPr="00D306E6">
        <w:rPr>
          <w:color w:val="FF00FF"/>
        </w:rPr>
        <w:t xml:space="preserve"> 24 hours of collection</w:t>
      </w:r>
      <w:r w:rsidR="00D306E6" w:rsidRPr="00D306E6">
        <w:rPr>
          <w:color w:val="FF00FF"/>
        </w:rPr>
        <w:t>?</w:t>
      </w:r>
    </w:p>
    <w:p w14:paraId="18DE6FCF" w14:textId="3EAC0373" w:rsidR="0085739B" w:rsidRDefault="00E16B34" w:rsidP="00A740EB">
      <w:pPr>
        <w:pStyle w:val="ListParagraph"/>
        <w:numPr>
          <w:ilvl w:val="1"/>
          <w:numId w:val="2"/>
        </w:numPr>
      </w:pPr>
      <w:r w:rsidRPr="00E16B34">
        <w:t>A quarter was considered positive for an IMI when greater than or equal to 1 CFU was identified with the same morphology for both duplicate samples, and negative when there was no significant growth in that quarter on either duplicate plate.</w:t>
      </w:r>
    </w:p>
    <w:p w14:paraId="19942FFE" w14:textId="7E1042DD" w:rsidR="00665EB9" w:rsidRDefault="00665EB9" w:rsidP="00665EB9">
      <w:pPr>
        <w:pStyle w:val="ListParagraph"/>
        <w:numPr>
          <w:ilvl w:val="1"/>
          <w:numId w:val="2"/>
        </w:numPr>
      </w:pPr>
      <w:r w:rsidRPr="00665EB9">
        <w:lastRenderedPageBreak/>
        <w:t xml:space="preserve">plated 10 </w:t>
      </w:r>
      <w:proofErr w:type="spellStart"/>
      <w:r w:rsidRPr="00665EB9">
        <w:t>uL</w:t>
      </w:r>
      <w:proofErr w:type="spellEnd"/>
      <w:r w:rsidRPr="00665EB9">
        <w:t xml:space="preserve"> milk; would be equivalent to 100 CFU/mL</w:t>
      </w:r>
    </w:p>
    <w:p w14:paraId="14134E16" w14:textId="5777ED0C" w:rsidR="009A6EED" w:rsidRDefault="009A6EED" w:rsidP="009A6EED">
      <w:pPr>
        <w:pStyle w:val="ListParagraph"/>
        <w:numPr>
          <w:ilvl w:val="2"/>
          <w:numId w:val="2"/>
        </w:numPr>
      </w:pPr>
      <w:r>
        <w:t xml:space="preserve">can reference </w:t>
      </w:r>
      <w:proofErr w:type="spellStart"/>
      <w:r>
        <w:t>Dohoo</w:t>
      </w:r>
      <w:proofErr w:type="spellEnd"/>
      <w:r>
        <w:t xml:space="preserve"> saying we sacrificed sensitivity for NASM IMI ID here, but </w:t>
      </w:r>
      <w:r w:rsidR="00D32A99">
        <w:t>with high-</w:t>
      </w:r>
      <w:proofErr w:type="spellStart"/>
      <w:r w:rsidR="00D32A99">
        <w:t>ish</w:t>
      </w:r>
      <w:proofErr w:type="spellEnd"/>
      <w:r w:rsidR="00D32A99">
        <w:t xml:space="preserve"> contamination rate</w:t>
      </w:r>
      <w:r w:rsidR="00351ECA">
        <w:t xml:space="preserve"> (collecting large number of samples in the field with minimally trained help occasionally, under time pressure)</w:t>
      </w:r>
      <w:r w:rsidR="00D32A99">
        <w:t xml:space="preserve">, wanted to trade-off for specificity </w:t>
      </w:r>
    </w:p>
    <w:p w14:paraId="0BE1CD4C" w14:textId="77777777" w:rsidR="0085739B" w:rsidRDefault="00E15F69" w:rsidP="00A740EB">
      <w:pPr>
        <w:pStyle w:val="ListParagraph"/>
        <w:numPr>
          <w:ilvl w:val="0"/>
          <w:numId w:val="2"/>
        </w:numPr>
      </w:pPr>
      <w:r>
        <w:t>Flow cytometry at State Lab</w:t>
      </w:r>
      <w:r w:rsidR="00064D64">
        <w:t xml:space="preserve"> for qSCC</w:t>
      </w:r>
    </w:p>
    <w:p w14:paraId="46321C73" w14:textId="5F725AEC" w:rsidR="003C63B5" w:rsidRDefault="0085739B" w:rsidP="00A740EB">
      <w:pPr>
        <w:pStyle w:val="ListParagraph"/>
        <w:numPr>
          <w:ilvl w:val="1"/>
          <w:numId w:val="2"/>
        </w:numPr>
      </w:pPr>
      <w:r>
        <w:t xml:space="preserve">an </w:t>
      </w:r>
      <w:r w:rsidRPr="00FA41C8">
        <w:t>aliquot was sent to the state agricultural lab for quarter-level somatic cell count using flow cytometry</w:t>
      </w:r>
      <w:r w:rsidR="00354F3E">
        <w:t xml:space="preserve"> </w:t>
      </w:r>
      <w:r w:rsidR="00354F3E" w:rsidRPr="00354F3E">
        <w:t>(</w:t>
      </w:r>
      <w:proofErr w:type="spellStart"/>
      <w:r w:rsidR="00354F3E" w:rsidRPr="00354F3E">
        <w:t>Somacount</w:t>
      </w:r>
      <w:proofErr w:type="spellEnd"/>
      <w:r w:rsidR="00354F3E" w:rsidRPr="00354F3E">
        <w:t xml:space="preserve"> FC, Bentley).</w:t>
      </w:r>
    </w:p>
    <w:p w14:paraId="1670E5FF" w14:textId="6195B3CA" w:rsidR="009A22B4" w:rsidRDefault="009A22B4" w:rsidP="00A740EB">
      <w:pPr>
        <w:pStyle w:val="ListParagraph"/>
        <w:numPr>
          <w:ilvl w:val="1"/>
          <w:numId w:val="2"/>
        </w:numPr>
      </w:pPr>
      <w:r>
        <w:t>these were off frozen samples</w:t>
      </w:r>
    </w:p>
    <w:p w14:paraId="5BC4818C" w14:textId="6318B705" w:rsidR="00E15F69" w:rsidRDefault="00E15F69" w:rsidP="003C63B5">
      <w:pPr>
        <w:pStyle w:val="ListParagraph"/>
        <w:numPr>
          <w:ilvl w:val="0"/>
          <w:numId w:val="2"/>
        </w:numPr>
      </w:pPr>
      <w:r>
        <w:t>MALDI for identification</w:t>
      </w:r>
      <w:r w:rsidR="00680177">
        <w:t xml:space="preserve"> (speciation of Staphylococcal isolates from IMI)</w:t>
      </w:r>
    </w:p>
    <w:p w14:paraId="2AB8E8C1" w14:textId="627EAEA4" w:rsidR="00312B8D" w:rsidRDefault="00312B8D" w:rsidP="00312B8D">
      <w:pPr>
        <w:pStyle w:val="ListParagraph"/>
        <w:numPr>
          <w:ilvl w:val="1"/>
          <w:numId w:val="2"/>
        </w:numPr>
      </w:pPr>
      <w:r w:rsidRPr="00441ACF">
        <w:t>Bacteria deemed to be causing IMI were first presumptively identified based on morphology, hemolytic pattern, and standard bench-top diagnostic methods</w:t>
      </w:r>
      <w:r w:rsidR="00613CAB">
        <w:t xml:space="preserve"> (catalase, gram-stain, coagulase for hemolytic gram-positive, catalase-positive</w:t>
      </w:r>
      <w:r w:rsidR="00860D81">
        <w:t xml:space="preserve"> isolates, or any that were </w:t>
      </w:r>
      <w:r w:rsidR="00EE186C">
        <w:t xml:space="preserve">highly </w:t>
      </w:r>
      <w:r w:rsidR="00860D81">
        <w:t xml:space="preserve">suspicious for </w:t>
      </w:r>
      <w:r w:rsidR="00860D81" w:rsidRPr="00EE186C">
        <w:rPr>
          <w:i/>
          <w:iCs/>
        </w:rPr>
        <w:t>Staph. aureus</w:t>
      </w:r>
      <w:r w:rsidR="00860D81">
        <w:t>)</w:t>
      </w:r>
    </w:p>
    <w:p w14:paraId="20DC66F4" w14:textId="44A86DEE" w:rsidR="003C63B5" w:rsidRDefault="003C63B5" w:rsidP="003C63B5">
      <w:pPr>
        <w:pStyle w:val="ListParagraph"/>
        <w:numPr>
          <w:ilvl w:val="1"/>
          <w:numId w:val="2"/>
        </w:numPr>
      </w:pPr>
      <w:r w:rsidRPr="00FA41C8">
        <w:t xml:space="preserve">All isolates collected were </w:t>
      </w:r>
      <w:r w:rsidR="00441ACF">
        <w:t xml:space="preserve">then </w:t>
      </w:r>
      <w:r w:rsidRPr="00FA41C8">
        <w:t xml:space="preserve">sent for identification </w:t>
      </w:r>
      <w:r>
        <w:t xml:space="preserve">to the species level </w:t>
      </w:r>
      <w:r w:rsidR="00312B8D">
        <w:t>using</w:t>
      </w:r>
      <w:r w:rsidRPr="00FA41C8">
        <w:t xml:space="preserve"> MALDI-</w:t>
      </w:r>
      <w:proofErr w:type="spellStart"/>
      <w:r w:rsidRPr="00FA41C8">
        <w:t>ToF</w:t>
      </w:r>
      <w:proofErr w:type="spellEnd"/>
      <w:r w:rsidRPr="00FA41C8">
        <w:t xml:space="preserve"> (Dr. Pamela Adkins, U. Missouri).</w:t>
      </w:r>
    </w:p>
    <w:p w14:paraId="39B42318" w14:textId="77D27A36" w:rsidR="00063A4B" w:rsidRDefault="00063A4B" w:rsidP="00063A4B">
      <w:pPr>
        <w:pStyle w:val="ListParagraph"/>
        <w:numPr>
          <w:ilvl w:val="0"/>
          <w:numId w:val="2"/>
        </w:numPr>
      </w:pPr>
      <w:r>
        <w:t>DHIA and records data</w:t>
      </w:r>
    </w:p>
    <w:p w14:paraId="10B0592E" w14:textId="2F59D026" w:rsidR="00063A4B" w:rsidRDefault="00063A4B" w:rsidP="00063A4B">
      <w:pPr>
        <w:pStyle w:val="ListParagraph"/>
        <w:numPr>
          <w:ilvl w:val="1"/>
          <w:numId w:val="2"/>
        </w:numPr>
      </w:pPr>
      <w:r>
        <w:t xml:space="preserve">DIM and parity were obtained from DHIA records for </w:t>
      </w:r>
      <w:r w:rsidR="005B4936">
        <w:t>9/10 herds</w:t>
      </w:r>
    </w:p>
    <w:p w14:paraId="5A7C1E6F" w14:textId="597ACA94" w:rsidR="005B4936" w:rsidRDefault="005B4936" w:rsidP="00063A4B">
      <w:pPr>
        <w:pStyle w:val="ListParagraph"/>
        <w:numPr>
          <w:ilvl w:val="1"/>
          <w:numId w:val="2"/>
        </w:numPr>
      </w:pPr>
      <w:r>
        <w:t>DIM and parity for last herd was obtained from</w:t>
      </w:r>
      <w:r w:rsidR="009C021E">
        <w:t xml:space="preserve"> producer who kept meticulous</w:t>
      </w:r>
      <w:r>
        <w:t xml:space="preserve"> written records</w:t>
      </w:r>
    </w:p>
    <w:p w14:paraId="694F4379" w14:textId="77777777" w:rsidR="003C63B5" w:rsidRPr="00DE5F38" w:rsidRDefault="003C63B5" w:rsidP="00A740EB"/>
    <w:p w14:paraId="714F4904" w14:textId="1F0FF0E8" w:rsidR="00D5627C" w:rsidRPr="008E723A" w:rsidRDefault="0050118C" w:rsidP="00A740EB">
      <w:pPr>
        <w:rPr>
          <w:b/>
          <w:bCs/>
          <w:i/>
          <w:iCs/>
        </w:rPr>
      </w:pPr>
      <w:r w:rsidRPr="0050118C">
        <w:rPr>
          <w:b/>
          <w:bCs/>
          <w:i/>
          <w:iCs/>
        </w:rPr>
        <w:t>Data analysis:</w:t>
      </w:r>
    </w:p>
    <w:p w14:paraId="66C494E3" w14:textId="1E90A754" w:rsidR="00D5627C" w:rsidRDefault="00D5627C" w:rsidP="00A740EB">
      <w:r w:rsidRPr="00FA41C8">
        <w:t>Data analysis was carried out using the R Statistical Programming Environment.</w:t>
      </w:r>
    </w:p>
    <w:p w14:paraId="108F7D05" w14:textId="09B102C9" w:rsidR="00A740EB" w:rsidRDefault="00063547" w:rsidP="00A740EB">
      <w:r>
        <w:t xml:space="preserve">Somatic cell counts associated with quarters identified to have single-pathogen intramammary infections with a given Staphylococcal species were compared with the SCC of </w:t>
      </w:r>
      <w:r w:rsidR="00704DAC">
        <w:t xml:space="preserve">all </w:t>
      </w:r>
      <w:r>
        <w:t>culture negative</w:t>
      </w:r>
      <w:r w:rsidR="00520BC6">
        <w:t xml:space="preserve"> quarters</w:t>
      </w:r>
      <w:r>
        <w:t xml:space="preserve">. Quarters that had an intramammary infection </w:t>
      </w:r>
      <w:r w:rsidR="00520BC6">
        <w:t>due to</w:t>
      </w:r>
      <w:r>
        <w:t xml:space="preserve"> more than one pathogen (mixed infection) were </w:t>
      </w:r>
      <w:proofErr w:type="spellStart"/>
      <w:r>
        <w:t>discluded</w:t>
      </w:r>
      <w:proofErr w:type="spellEnd"/>
      <w:r>
        <w:t xml:space="preserve"> from analyses. </w:t>
      </w:r>
      <w:r w:rsidR="00A740EB">
        <w:t>Raw quarter-level somatic cell count was converted to somatic cell score [log</w:t>
      </w:r>
      <w:r w:rsidR="00A740EB">
        <w:rPr>
          <w:vertAlign w:val="subscript"/>
        </w:rPr>
        <w:t>2</w:t>
      </w:r>
      <w:r w:rsidR="00A740EB">
        <w:t xml:space="preserve">(raw quarter somatic cell count/1000) + 3] in order to address the non-normal distribution of </w:t>
      </w:r>
      <w:proofErr w:type="spellStart"/>
      <w:r w:rsidR="00A740EB">
        <w:t>of</w:t>
      </w:r>
      <w:proofErr w:type="spellEnd"/>
      <w:r w:rsidR="00A740EB">
        <w:t xml:space="preserve"> SCC data.</w:t>
      </w:r>
    </w:p>
    <w:p w14:paraId="1BDBC42A" w14:textId="5A260525" w:rsidR="00181533" w:rsidRDefault="005F2499" w:rsidP="00E67BAC">
      <w:pPr>
        <w:rPr>
          <w:color w:val="FF00FF"/>
        </w:rPr>
      </w:pPr>
      <w:r>
        <w:t xml:space="preserve">A </w:t>
      </w:r>
      <w:r w:rsidR="00E62B91">
        <w:rPr>
          <w:color w:val="FF00FF"/>
        </w:rPr>
        <w:t>l</w:t>
      </w:r>
      <w:r w:rsidR="00E62B91" w:rsidRPr="00E62B91">
        <w:rPr>
          <w:color w:val="FF00FF"/>
        </w:rPr>
        <w:t xml:space="preserve">inear mixed-effects model </w:t>
      </w:r>
      <w:r>
        <w:t>was fitted to the data set i</w:t>
      </w:r>
      <w:r w:rsidR="00B23DE1">
        <w:t>n order to explore the effect of different Staphylococcal species</w:t>
      </w:r>
      <w:r w:rsidR="00EE7DEC">
        <w:t xml:space="preserve"> on quarter SCC, </w:t>
      </w:r>
      <w:r w:rsidR="006C3A38">
        <w:t xml:space="preserve">using </w:t>
      </w:r>
      <w:r w:rsidR="004F1781">
        <w:t>the</w:t>
      </w:r>
      <w:r w:rsidR="000F352A">
        <w:t xml:space="preserve"> “</w:t>
      </w:r>
      <w:proofErr w:type="spellStart"/>
      <w:r w:rsidR="000F352A">
        <w:t>lme</w:t>
      </w:r>
      <w:proofErr w:type="spellEnd"/>
      <w:r w:rsidR="000F352A">
        <w:t>” function of the “</w:t>
      </w:r>
      <w:proofErr w:type="spellStart"/>
      <w:r w:rsidR="000F352A">
        <w:t>n</w:t>
      </w:r>
      <w:r w:rsidR="00531FA1">
        <w:t>lme</w:t>
      </w:r>
      <w:proofErr w:type="spellEnd"/>
      <w:r w:rsidR="00531FA1">
        <w:t xml:space="preserve">” package </w:t>
      </w:r>
      <w:r w:rsidR="00C61B02">
        <w:t>(R Statistical Programming Environment, R Core Team, 2024)</w:t>
      </w:r>
      <w:r w:rsidR="003D3FA5">
        <w:t>.</w:t>
      </w:r>
      <w:r w:rsidR="0014793E">
        <w:t xml:space="preserve"> </w:t>
      </w:r>
      <w:r w:rsidR="009136B5">
        <w:t>In this model, the somatic cell score</w:t>
      </w:r>
      <w:r w:rsidR="0092397B">
        <w:t xml:space="preserve"> for each quarter observation</w:t>
      </w:r>
      <w:r w:rsidR="00955A73">
        <w:t xml:space="preserve"> </w:t>
      </w:r>
      <w:r w:rsidR="00D244E4">
        <w:t>was the outcome variable</w:t>
      </w:r>
      <w:r w:rsidR="00063A69">
        <w:t xml:space="preserve">, and </w:t>
      </w:r>
      <w:r w:rsidR="007913C2">
        <w:t>Staphylococcal</w:t>
      </w:r>
      <w:r w:rsidR="00063A69">
        <w:t xml:space="preserve"> species causing IMI</w:t>
      </w:r>
      <w:r w:rsidR="007913C2">
        <w:t xml:space="preserve"> (with culture negative quarters as the reference value)</w:t>
      </w:r>
      <w:r w:rsidR="007E6B6B">
        <w:t xml:space="preserve"> was the fixed predictor variable.</w:t>
      </w:r>
      <w:r w:rsidR="00763897">
        <w:t xml:space="preserve"> The number of days in milk at time of sampling </w:t>
      </w:r>
      <w:r w:rsidR="00303FF0">
        <w:t>was included in the fixed part of the model to adjust the estimates of the Staph. species</w:t>
      </w:r>
      <w:r w:rsidR="000B0A8F">
        <w:t xml:space="preserve"> and quarter SCC association for confounding by this variable.</w:t>
      </w:r>
      <w:r w:rsidR="0089154E">
        <w:t xml:space="preserve"> </w:t>
      </w:r>
      <w:r w:rsidR="00E67BAC">
        <w:t xml:space="preserve">The hierarchical structure of the data was addressed by fitting random intercepts for </w:t>
      </w:r>
      <w:r w:rsidR="0077438D">
        <w:t xml:space="preserve">quarter, </w:t>
      </w:r>
      <w:r w:rsidR="00E67BAC">
        <w:t>cow</w:t>
      </w:r>
      <w:r w:rsidR="0077438D">
        <w:t>,</w:t>
      </w:r>
      <w:r w:rsidR="00E67BAC">
        <w:t xml:space="preserve"> and herd</w:t>
      </w:r>
      <w:r w:rsidR="0077438D">
        <w:t xml:space="preserve"> (observations </w:t>
      </w:r>
      <w:r w:rsidR="00847304">
        <w:t>nested within</w:t>
      </w:r>
      <w:r w:rsidR="00326675">
        <w:t xml:space="preserve"> quarter, </w:t>
      </w:r>
      <w:r w:rsidR="00E67BAC">
        <w:t>quarters nested within cow, and cow within herd</w:t>
      </w:r>
      <w:r w:rsidR="00326675">
        <w:t>)</w:t>
      </w:r>
      <w:r w:rsidR="00E67BAC">
        <w:t xml:space="preserve">. </w:t>
      </w:r>
      <w:r w:rsidR="00026A61">
        <w:t xml:space="preserve">Samples collected at different time points for a given quarter were </w:t>
      </w:r>
      <w:r w:rsidR="00EB17EE">
        <w:t>considered repeated measurements</w:t>
      </w:r>
      <w:r w:rsidR="00B47F0D">
        <w:t xml:space="preserve">, and </w:t>
      </w:r>
      <w:r w:rsidR="00432379">
        <w:t xml:space="preserve">a </w:t>
      </w:r>
      <w:r w:rsidR="00432379" w:rsidRPr="00432379">
        <w:t>spatial exponential correlation structure</w:t>
      </w:r>
      <w:r w:rsidR="00432379">
        <w:t xml:space="preserve"> was used</w:t>
      </w:r>
      <w:r w:rsidR="004D2E73">
        <w:t xml:space="preserve"> to account for the correlation between multiple milk samples collected from the same quarter.</w:t>
      </w:r>
      <w:r w:rsidR="00EF74C2">
        <w:t xml:space="preserve"> </w:t>
      </w:r>
      <w:r w:rsidR="0093450B" w:rsidRPr="003F5E25">
        <w:rPr>
          <w:color w:val="FF00FF"/>
        </w:rPr>
        <w:t xml:space="preserve">Best way to say we are essentially ignoring the time between observations (~30 days), </w:t>
      </w:r>
      <w:r w:rsidR="003F5E25" w:rsidRPr="003F5E25">
        <w:rPr>
          <w:color w:val="FF00FF"/>
        </w:rPr>
        <w:t>as it’s so short?</w:t>
      </w:r>
    </w:p>
    <w:p w14:paraId="24D43803" w14:textId="3F956403" w:rsidR="00766E62" w:rsidRDefault="00766E62" w:rsidP="00E67BAC">
      <w:pPr>
        <w:rPr>
          <w:color w:val="FF00FF"/>
        </w:rPr>
      </w:pPr>
      <w:proofErr w:type="gramStart"/>
      <w:r>
        <w:rPr>
          <w:color w:val="FF00FF"/>
        </w:rPr>
        <w:lastRenderedPageBreak/>
        <w:t>Actually</w:t>
      </w:r>
      <w:proofErr w:type="gramEnd"/>
      <w:r>
        <w:rPr>
          <w:color w:val="FF00FF"/>
        </w:rPr>
        <w:t xml:space="preserve"> </w:t>
      </w:r>
      <w:r w:rsidR="00CC0A43">
        <w:rPr>
          <w:color w:val="FF00FF"/>
        </w:rPr>
        <w:t>put model in:</w:t>
      </w:r>
    </w:p>
    <w:p w14:paraId="5D6DE7BE" w14:textId="77777777" w:rsidR="00D60A41" w:rsidRPr="00D60A41" w:rsidRDefault="00D60A41" w:rsidP="00D60A41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IMI and DIM (as a 3 degrees polynomial term)</w:t>
      </w:r>
    </w:p>
    <w:p w14:paraId="5D9D4CCC" w14:textId="6B8AF53A" w:rsidR="00D60A41" w:rsidRPr="00D60A41" w:rsidRDefault="00D60A41" w:rsidP="00471D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kern w:val="0"/>
          <w:sz w:val="40"/>
          <w:szCs w:val="40"/>
          <w14:ligatures w14:val="none"/>
        </w:rPr>
      </w:pP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br/>
      </w:r>
      <w:proofErr w:type="spellStart"/>
      <w:r w:rsidR="00471DD6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SCS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=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0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β</w:t>
      </w:r>
      <w:r w:rsidR="00986591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 xml:space="preserve">1 </w:t>
      </w:r>
      <w:r w:rsidR="00986591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Staph. </w:t>
      </w:r>
      <w:proofErr w:type="spellStart"/>
      <w:r w:rsidR="00986591" w:rsidRPr="00EF501B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species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+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2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DIM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="00471DD6" w:rsidRPr="00EF501B">
        <w:rPr>
          <w:rFonts w:ascii="Segoe UI" w:eastAsia="Times New Roman" w:hAnsi="Segoe UI" w:cs="Segoe UI"/>
          <w:color w:val="000000"/>
          <w:kern w:val="0"/>
          <w:sz w:val="40"/>
          <w:szCs w:val="40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+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3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DIM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perscript"/>
          <w14:ligatures w14:val="none"/>
        </w:rPr>
        <w:t>2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β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4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DIM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:vertAlign w:val="superscript"/>
          <w14:ligatures w14:val="none"/>
        </w:rPr>
        <w:t>3</w:t>
      </w:r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</w:t>
      </w:r>
      <w:proofErr w:type="spellStart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v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</w:t>
      </w:r>
      <w:proofErr w:type="spellStart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u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</w:t>
      </w:r>
      <w:proofErr w:type="spellStart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w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+ </w:t>
      </w:r>
      <w:proofErr w:type="spellStart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e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sz w:val="40"/>
          <w:szCs w:val="4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>,</w:t>
      </w:r>
    </w:p>
    <w:p w14:paraId="0C1FC308" w14:textId="77777777" w:rsidR="00471DD6" w:rsidRPr="00CE5F75" w:rsidRDefault="00471DD6" w:rsidP="00D60A4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2"/>
          <w:szCs w:val="32"/>
          <w:bdr w:val="none" w:sz="0" w:space="0" w:color="auto" w:frame="1"/>
          <w14:ligatures w14:val="none"/>
        </w:rPr>
      </w:pPr>
    </w:p>
    <w:p w14:paraId="0593317D" w14:textId="75195714" w:rsidR="00D60A41" w:rsidRPr="00D60A41" w:rsidRDefault="00D60A41" w:rsidP="00D60A41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where </w:t>
      </w:r>
      <w:proofErr w:type="spellStart"/>
      <w:r w:rsidR="001073B3" w:rsidRPr="0033043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SCS</w:t>
      </w:r>
      <w:r w:rsidR="001073B3"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="001073B3" w:rsidRPr="00D60A41">
        <w:rPr>
          <w:rFonts w:ascii="Calibri" w:eastAsia="Times New Roman" w:hAnsi="Calibri" w:cs="Calibri"/>
          <w:color w:val="000000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is the</w:t>
      </w:r>
      <w:r w:rsidR="00B357E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predicted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="00B357E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somatic cell score</w:t>
      </w:r>
      <w:r w:rsidR="00B357E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for the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i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sample of the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j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quarter of the 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k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</w:t>
      </w:r>
      <w:r w:rsidR="00CE5F75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cow from the 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l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 herd;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0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is the intercept;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1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2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 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3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</w:t>
      </w:r>
      <w:r w:rsidR="00CB21B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and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β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>4</w:t>
      </w:r>
      <w:r w:rsidR="00CB21B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are the regression coefficients for </w:t>
      </w:r>
      <w:r w:rsidR="00CB21BF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Staphylococcal species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, 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DIM (centered on 200 DIM</w:t>
      </w:r>
      <w:r w:rsidR="009E1AE4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- don’t think we did this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), DIM quadratic</w:t>
      </w:r>
      <w:r w:rsidR="001073B3" w:rsidRPr="009E1AE4">
        <w:rPr>
          <w:rFonts w:ascii="Segoe UI" w:eastAsia="Times New Roman" w:hAnsi="Segoe UI" w:cs="Segoe UI"/>
          <w:color w:val="FF00FF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and cubic terms (to correct for the nonlinear relationship</w:t>
      </w:r>
      <w:r w:rsidR="001073B3" w:rsidRPr="009E1AE4">
        <w:rPr>
          <w:rFonts w:ascii="Segoe UI" w:eastAsia="Times New Roman" w:hAnsi="Segoe UI" w:cs="Segoe UI"/>
          <w:color w:val="FF00FF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 xml:space="preserve">between DIM and </w:t>
      </w:r>
      <w:r w:rsidR="009E1AE4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>SCS</w:t>
      </w:r>
      <w:r w:rsidRPr="00D60A41">
        <w:rPr>
          <w:rFonts w:ascii="Calibri" w:eastAsia="Times New Roman" w:hAnsi="Calibri" w:cs="Calibri"/>
          <w:color w:val="FF00FF"/>
          <w:kern w:val="0"/>
          <w:bdr w:val="none" w:sz="0" w:space="0" w:color="auto" w:frame="1"/>
          <w14:ligatures w14:val="none"/>
        </w:rPr>
        <w:t xml:space="preserve">),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respectively; and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v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u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w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,</w:t>
      </w:r>
      <w:r w:rsidR="001073B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and </w:t>
      </w:r>
      <w:proofErr w:type="spellStart"/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14:ligatures w14:val="none"/>
        </w:rPr>
        <w:t>e</w:t>
      </w:r>
      <w:r w:rsidRPr="00D60A41">
        <w:rPr>
          <w:rFonts w:ascii="Calibri" w:eastAsia="Times New Roman" w:hAnsi="Calibri" w:cs="Calibri"/>
          <w:i/>
          <w:iCs/>
          <w:color w:val="000000"/>
          <w:kern w:val="0"/>
          <w:bdr w:val="none" w:sz="0" w:space="0" w:color="auto" w:frame="1"/>
          <w:vertAlign w:val="subscript"/>
          <w14:ligatures w14:val="none"/>
        </w:rPr>
        <w:t>ijkl</w:t>
      </w:r>
      <w:proofErr w:type="spellEnd"/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 xml:space="preserve"> </w:t>
      </w:r>
      <w:r w:rsidR="005C5A9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vertAlign w:val="subscript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are the herd random effect, cow random effect,</w:t>
      </w:r>
      <w:r w:rsidR="001073B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quarter repeated effect, and sample error term, respectively</w:t>
      </w:r>
      <w:r w:rsidR="001073B3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 w:rsidRPr="00D60A4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(approximate normal distribution assumed).</w:t>
      </w:r>
    </w:p>
    <w:p w14:paraId="6786818C" w14:textId="4199BCF6" w:rsidR="00E62B91" w:rsidRDefault="00E62B91" w:rsidP="00C61B02"/>
    <w:p w14:paraId="23E88D41" w14:textId="77777777" w:rsidR="008E723A" w:rsidRDefault="008E723A" w:rsidP="00C61B02"/>
    <w:p w14:paraId="69CA514D" w14:textId="77777777" w:rsidR="00E62B91" w:rsidRPr="00E62B91" w:rsidRDefault="00E62B91" w:rsidP="00E62B91">
      <w:pPr>
        <w:numPr>
          <w:ilvl w:val="0"/>
          <w:numId w:val="1"/>
        </w:numPr>
        <w:spacing w:after="0" w:line="257" w:lineRule="atLeast"/>
        <w:ind w:left="1440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Linear mixed-effects model fit by REML (restricted maximum likelihood)</w:t>
      </w:r>
    </w:p>
    <w:p w14:paraId="119DE844" w14:textId="77777777" w:rsidR="00E62B91" w:rsidRPr="00E62B91" w:rsidRDefault="00E62B91" w:rsidP="00E62B91">
      <w:pPr>
        <w:numPr>
          <w:ilvl w:val="1"/>
          <w:numId w:val="1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Random effects:</w:t>
      </w:r>
    </w:p>
    <w:p w14:paraId="71E444C1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quarter within cow within herd</w:t>
      </w:r>
    </w:p>
    <w:p w14:paraId="5D2E87F6" w14:textId="77777777" w:rsidR="00E62B91" w:rsidRPr="00E62B91" w:rsidRDefault="00E62B91" w:rsidP="00E62B91">
      <w:pPr>
        <w:numPr>
          <w:ilvl w:val="1"/>
          <w:numId w:val="1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Fixed effects:</w:t>
      </w:r>
    </w:p>
    <w:p w14:paraId="5D22DF47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Third-degree polynomial with DIM</w:t>
      </w:r>
    </w:p>
    <w:p w14:paraId="1DDC8AC0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IMI status (no growth, staph. by species)</w:t>
      </w:r>
    </w:p>
    <w:p w14:paraId="30C3A711" w14:textId="77777777" w:rsidR="00E62B91" w:rsidRPr="00E62B91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Interaction terms between IMI and DIM were not significant (P-value = 0.42). So, both IMI status and DIM affect SCS, but the effect of IMI status on SCS does not vary as function of DIM</w:t>
      </w:r>
    </w:p>
    <w:p w14:paraId="5CECFD4F" w14:textId="77777777" w:rsidR="00E62B91" w:rsidRPr="00E62B91" w:rsidRDefault="00E62B91" w:rsidP="00E62B91">
      <w:pPr>
        <w:numPr>
          <w:ilvl w:val="1"/>
          <w:numId w:val="1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Correlation structure:</w:t>
      </w:r>
    </w:p>
    <w:p w14:paraId="0ABE9A24" w14:textId="77777777" w:rsidR="00E62B91" w:rsidRPr="008E723A" w:rsidRDefault="00E62B91" w:rsidP="00E62B91">
      <w:pPr>
        <w:numPr>
          <w:ilvl w:val="2"/>
          <w:numId w:val="1"/>
        </w:numPr>
        <w:spacing w:after="0" w:line="235" w:lineRule="atLeast"/>
        <w:ind w:left="43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62B9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spatial exponential correlation structure</w:t>
      </w:r>
    </w:p>
    <w:p w14:paraId="5E536781" w14:textId="77777777" w:rsidR="008E723A" w:rsidRDefault="008E723A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</w:pPr>
    </w:p>
    <w:p w14:paraId="3722F850" w14:textId="71A0D1D1" w:rsidR="008E723A" w:rsidRDefault="008E723A" w:rsidP="008E723A">
      <w:pPr>
        <w:spacing w:after="0" w:line="235" w:lineRule="atLeast"/>
        <w:rPr>
          <w:rFonts w:ascii="Calibri" w:eastAsia="Times New Roman" w:hAnsi="Calibri" w:cs="Calibri"/>
          <w:b/>
          <w:bCs/>
          <w:i/>
          <w:iCs/>
          <w:color w:val="000000"/>
          <w:kern w:val="0"/>
          <w:bdr w:val="none" w:sz="0" w:space="0" w:color="auto" w:frame="1"/>
          <w14:ligatures w14:val="none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kern w:val="0"/>
          <w:bdr w:val="none" w:sz="0" w:space="0" w:color="auto" w:frame="1"/>
          <w14:ligatures w14:val="none"/>
        </w:rPr>
        <w:t>Results:</w:t>
      </w:r>
    </w:p>
    <w:p w14:paraId="6E3C2E7E" w14:textId="77777777" w:rsidR="008E723A" w:rsidRDefault="008E723A" w:rsidP="008E723A">
      <w:pPr>
        <w:spacing w:after="0" w:line="235" w:lineRule="atLeast"/>
        <w:rPr>
          <w:rFonts w:ascii="Calibri" w:eastAsia="Times New Roman" w:hAnsi="Calibri" w:cs="Calibri"/>
          <w:b/>
          <w:bCs/>
          <w:i/>
          <w:iCs/>
          <w:color w:val="000000"/>
          <w:kern w:val="0"/>
          <w:bdr w:val="none" w:sz="0" w:space="0" w:color="auto" w:frame="1"/>
          <w14:ligatures w14:val="none"/>
        </w:rPr>
      </w:pPr>
    </w:p>
    <w:p w14:paraId="136A4AB6" w14:textId="77777777" w:rsidR="00D73F21" w:rsidRDefault="00D73F21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40E6F64" w14:textId="77777777" w:rsidR="00D73F21" w:rsidRPr="000E766F" w:rsidRDefault="00D73F21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211615A" w14:textId="7D8BF30C" w:rsidR="003D44E5" w:rsidRDefault="00AA720F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 final data set of 2,260 </w:t>
      </w:r>
      <w:r w:rsidR="00E27F57">
        <w:rPr>
          <w:rFonts w:ascii="Calibri" w:eastAsia="Times New Roman" w:hAnsi="Calibri" w:cs="Calibri"/>
          <w:color w:val="000000"/>
          <w:kern w:val="0"/>
          <w14:ligatures w14:val="none"/>
        </w:rPr>
        <w:t>observations</w:t>
      </w:r>
      <w:r w:rsidR="009F764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ED55B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came </w:t>
      </w:r>
      <w:r w:rsidR="00E27F57">
        <w:rPr>
          <w:rFonts w:ascii="Calibri" w:eastAsia="Times New Roman" w:hAnsi="Calibri" w:cs="Calibri"/>
          <w:color w:val="000000"/>
          <w:kern w:val="0"/>
          <w14:ligatures w14:val="none"/>
        </w:rPr>
        <w:t>from</w:t>
      </w:r>
      <w:r w:rsidR="00ED55B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E27F5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1,272 quarters </w:t>
      </w:r>
      <w:r w:rsidR="00754396">
        <w:rPr>
          <w:rFonts w:ascii="Calibri" w:eastAsia="Times New Roman" w:hAnsi="Calibri" w:cs="Calibri"/>
          <w:color w:val="000000"/>
          <w:kern w:val="0"/>
          <w14:ligatures w14:val="none"/>
        </w:rPr>
        <w:t>of</w:t>
      </w:r>
      <w:r w:rsidR="00F42FE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ED55BD">
        <w:rPr>
          <w:rFonts w:ascii="Calibri" w:eastAsia="Times New Roman" w:hAnsi="Calibri" w:cs="Calibri"/>
          <w:color w:val="000000"/>
          <w:kern w:val="0"/>
          <w14:ligatures w14:val="none"/>
        </w:rPr>
        <w:t>360 cows</w:t>
      </w:r>
      <w:r w:rsidR="0027034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0063EF">
        <w:rPr>
          <w:rFonts w:ascii="Calibri" w:eastAsia="Times New Roman" w:hAnsi="Calibri" w:cs="Calibri"/>
          <w:color w:val="000000"/>
          <w:kern w:val="0"/>
          <w14:ligatures w14:val="none"/>
        </w:rPr>
        <w:t>across the</w:t>
      </w:r>
      <w:r w:rsidR="0027034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10 herds</w:t>
      </w:r>
      <w:r w:rsidR="000B327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included in the field study</w:t>
      </w:r>
      <w:r w:rsidR="00270348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r w:rsidR="000063E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 mean</w:t>
      </w:r>
      <w:r w:rsidR="00A35D2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7C6E78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r w:rsidR="008C294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median; </w:t>
      </w:r>
      <w:r w:rsidR="007C6E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range) </w:t>
      </w:r>
      <w:r w:rsidR="00A35D2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number of </w:t>
      </w:r>
      <w:r w:rsidR="004E510B">
        <w:rPr>
          <w:rFonts w:ascii="Calibri" w:eastAsia="Times New Roman" w:hAnsi="Calibri" w:cs="Calibri"/>
          <w:color w:val="000000"/>
          <w:kern w:val="0"/>
          <w14:ligatures w14:val="none"/>
        </w:rPr>
        <w:t>cows included per herd was 36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</w:t>
      </w:r>
      <w:r w:rsidR="008C294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36; 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>34-39)</w:t>
      </w:r>
      <w:r w:rsidR="00D7035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whereas the number of quarters </w:t>
      </w:r>
      <w:r w:rsidR="00087EE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sampled </w:t>
      </w:r>
      <w:r w:rsidR="00D70353">
        <w:rPr>
          <w:rFonts w:ascii="Calibri" w:eastAsia="Times New Roman" w:hAnsi="Calibri" w:cs="Calibri"/>
          <w:color w:val="000000"/>
          <w:kern w:val="0"/>
          <w14:ligatures w14:val="none"/>
        </w:rPr>
        <w:t>per cow</w:t>
      </w:r>
      <w:r w:rsidR="00087EE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was 3.5</w:t>
      </w:r>
      <w:r w:rsidR="00D5390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r w:rsidR="008C294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2; 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>1-4)</w:t>
      </w:r>
      <w:r w:rsidR="00087EED">
        <w:rPr>
          <w:rFonts w:ascii="Calibri" w:eastAsia="Times New Roman" w:hAnsi="Calibri" w:cs="Calibri"/>
          <w:color w:val="000000"/>
          <w:kern w:val="0"/>
          <w14:ligatures w14:val="none"/>
        </w:rPr>
        <w:t>. The mean number of observations</w:t>
      </w:r>
      <w:r w:rsidR="006633E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per quarter included was 2.1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</w:t>
      </w:r>
      <w:r w:rsidR="008C294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2; </w:t>
      </w:r>
      <w:r w:rsidR="00E92EB7">
        <w:rPr>
          <w:rFonts w:ascii="Calibri" w:eastAsia="Times New Roman" w:hAnsi="Calibri" w:cs="Calibri"/>
          <w:color w:val="000000"/>
          <w:kern w:val="0"/>
          <w14:ligatures w14:val="none"/>
        </w:rPr>
        <w:t>1-4)</w:t>
      </w:r>
      <w:r w:rsidR="00DC07B3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471114A2" w14:textId="77777777" w:rsidR="000B327E" w:rsidRPr="00AA720F" w:rsidRDefault="000B327E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78B0605" w14:textId="5CADAEF7" w:rsidR="00EC1071" w:rsidRDefault="00EC1071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Num quarters, cows, herds, </w:t>
      </w:r>
      <w:r w:rsidR="00C559FF">
        <w:rPr>
          <w:rFonts w:ascii="Calibri" w:eastAsia="Times New Roman" w:hAnsi="Calibri" w:cs="Calibri"/>
          <w:color w:val="000000"/>
          <w:kern w:val="0"/>
          <w14:ligatures w14:val="none"/>
        </w:rPr>
        <w:t>observations per cow, per quarter (range and mean)</w:t>
      </w:r>
    </w:p>
    <w:p w14:paraId="5AD6B82B" w14:textId="77777777" w:rsidR="00591436" w:rsidRDefault="00591436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59C1A49" w14:textId="6B205F3C" w:rsidR="00C559FF" w:rsidRDefault="00C559FF" w:rsidP="008E723A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Average and range of time between sequential observations</w:t>
      </w:r>
    </w:p>
    <w:p w14:paraId="34CA450B" w14:textId="234D5BDF" w:rsidR="005F2499" w:rsidRDefault="005F2499" w:rsidP="00E62B91"/>
    <w:p w14:paraId="1B9F65F0" w14:textId="77777777" w:rsidR="00C27EA0" w:rsidRDefault="00C27EA0" w:rsidP="00E62B91"/>
    <w:p w14:paraId="7A1ACCE6" w14:textId="77777777" w:rsidR="002F0BDD" w:rsidRDefault="002F0BDD" w:rsidP="00E62B91"/>
    <w:p w14:paraId="617C1973" w14:textId="31A60ABD" w:rsidR="002F0BDD" w:rsidRDefault="00560D13" w:rsidP="00E62B91">
      <w:r>
        <w:rPr>
          <w:noProof/>
        </w:rPr>
        <w:lastRenderedPageBreak/>
        <w:drawing>
          <wp:inline distT="0" distB="0" distL="0" distR="0" wp14:anchorId="49F6C3C9" wp14:editId="1A9600AF">
            <wp:extent cx="3957005" cy="5811738"/>
            <wp:effectExtent l="0" t="0" r="5715" b="0"/>
            <wp:docPr id="414866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6978" name="Picture 4148669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65" cy="58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1652" w14:textId="6A9B92A4" w:rsidR="00D7522D" w:rsidRDefault="004F20E4" w:rsidP="00E62B91">
      <w:r>
        <w:rPr>
          <w:noProof/>
        </w:rPr>
        <mc:AlternateContent>
          <mc:Choice Requires="wps">
            <w:drawing>
              <wp:inline distT="0" distB="0" distL="0" distR="0" wp14:anchorId="6D55A0C6" wp14:editId="4AB4B567">
                <wp:extent cx="3827533" cy="315590"/>
                <wp:effectExtent l="0" t="0" r="20955" b="27940"/>
                <wp:docPr id="140534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533" cy="31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06973" w14:textId="257E3E93" w:rsidR="004F20E4" w:rsidRPr="007D6C6C" w:rsidRDefault="004F20E4" w:rsidP="00FB516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3BEE">
                              <w:rPr>
                                <w:rFonts w:ascii="Times New Roman" w:hAnsi="Times New Roman" w:cs="Times New Roman"/>
                              </w:rPr>
                              <w:t>Figure XX.</w:t>
                            </w:r>
                            <w:r w:rsidRPr="007D6C6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944EBA" w:rsidRPr="007D6C6C">
                              <w:rPr>
                                <w:rFonts w:ascii="Times New Roman" w:hAnsi="Times New Roman" w:cs="Times New Roman"/>
                              </w:rPr>
                              <w:t>Flow diagram</w:t>
                            </w:r>
                            <w:r w:rsidRPr="007D6C6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0100F" w:rsidRPr="007D6C6C">
                              <w:rPr>
                                <w:rFonts w:ascii="Times New Roman" w:hAnsi="Times New Roman" w:cs="Times New Roman"/>
                              </w:rPr>
                              <w:t xml:space="preserve">describing selection of final data </w:t>
                            </w:r>
                            <w:r w:rsidR="00DB5263">
                              <w:rPr>
                                <w:rFonts w:ascii="Times New Roman" w:hAnsi="Times New Roman" w:cs="Times New Roman"/>
                              </w:rPr>
                              <w:t>set.</w:t>
                            </w:r>
                          </w:p>
                          <w:p w14:paraId="183A172E" w14:textId="77777777" w:rsidR="004F20E4" w:rsidRDefault="004F20E4" w:rsidP="004F20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55A0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01.4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">
                <v:textbox>
                  <w:txbxContent>
                    <w:p w14:paraId="0CE06973" w14:textId="257E3E93" w:rsidR="004F20E4" w:rsidRPr="007D6C6C" w:rsidRDefault="004F20E4" w:rsidP="00FB516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983BEE">
                        <w:rPr>
                          <w:rFonts w:ascii="Times New Roman" w:hAnsi="Times New Roman" w:cs="Times New Roman"/>
                        </w:rPr>
                        <w:t>Figure XX.</w:t>
                      </w:r>
                      <w:r w:rsidRPr="007D6C6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944EBA" w:rsidRPr="007D6C6C">
                        <w:rPr>
                          <w:rFonts w:ascii="Times New Roman" w:hAnsi="Times New Roman" w:cs="Times New Roman"/>
                        </w:rPr>
                        <w:t>Flow diagram</w:t>
                      </w:r>
                      <w:r w:rsidRPr="007D6C6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0100F" w:rsidRPr="007D6C6C">
                        <w:rPr>
                          <w:rFonts w:ascii="Times New Roman" w:hAnsi="Times New Roman" w:cs="Times New Roman"/>
                        </w:rPr>
                        <w:t xml:space="preserve">describing selection of final data </w:t>
                      </w:r>
                      <w:r w:rsidR="00DB5263">
                        <w:rPr>
                          <w:rFonts w:ascii="Times New Roman" w:hAnsi="Times New Roman" w:cs="Times New Roman"/>
                        </w:rPr>
                        <w:t>set.</w:t>
                      </w:r>
                    </w:p>
                    <w:p w14:paraId="183A172E" w14:textId="77777777" w:rsidR="004F20E4" w:rsidRDefault="004F20E4" w:rsidP="004F20E4"/>
                  </w:txbxContent>
                </v:textbox>
                <w10:anchorlock/>
              </v:shape>
            </w:pict>
          </mc:Fallback>
        </mc:AlternateContent>
      </w:r>
    </w:p>
    <w:p w14:paraId="1AB5F269" w14:textId="77777777" w:rsidR="005F44FE" w:rsidRDefault="005F44FE" w:rsidP="00E62B91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564"/>
        <w:gridCol w:w="3046"/>
        <w:gridCol w:w="2680"/>
      </w:tblGrid>
      <w:tr w:rsidR="005049DA" w:rsidRPr="008A1BAA" w14:paraId="101321FE" w14:textId="77777777" w:rsidTr="00D651FF">
        <w:trPr>
          <w:trHeight w:val="290"/>
        </w:trPr>
        <w:tc>
          <w:tcPr>
            <w:tcW w:w="9360" w:type="dxa"/>
            <w:gridSpan w:val="4"/>
            <w:noWrap/>
            <w:vAlign w:val="bottom"/>
          </w:tcPr>
          <w:p w14:paraId="6CD70621" w14:textId="04C28A15" w:rsidR="005049DA" w:rsidRPr="00A9317B" w:rsidRDefault="005049DA" w:rsidP="00CB36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83BEE">
              <w:rPr>
                <w:rFonts w:ascii="Times New Roman" w:eastAsia="Times New Roman" w:hAnsi="Times New Roman" w:cs="Times New Roman"/>
                <w:color w:val="000000"/>
              </w:rPr>
              <w:t>Table XX.</w:t>
            </w:r>
            <w:r w:rsidRPr="00A9317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Final multivariable model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describing the effect of</w:t>
            </w:r>
            <w:r w:rsidRPr="003D562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intramammary infection with frequently-isolated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Staphylococcus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species on quarter somatic cell score, adjusted for days in milk at time of sampling. </w:t>
            </w:r>
            <w:r w:rsidRPr="00E77E42">
              <w:rPr>
                <w:rFonts w:ascii="Times New Roman" w:eastAsia="Times New Roman" w:hAnsi="Times New Roman" w:cs="Times New Roman"/>
                <w:color w:val="FF00FF"/>
              </w:rPr>
              <w:t>[Do I need to mention that DIM was included as a 3-degree polynomial term</w:t>
            </w:r>
            <w:r>
              <w:rPr>
                <w:rFonts w:ascii="Times New Roman" w:eastAsia="Times New Roman" w:hAnsi="Times New Roman" w:cs="Times New Roman"/>
                <w:color w:val="FF00FF"/>
              </w:rPr>
              <w:t>/If yes, how share this</w:t>
            </w:r>
            <w:r w:rsidRPr="00E77E42">
              <w:rPr>
                <w:rFonts w:ascii="Times New Roman" w:eastAsia="Times New Roman" w:hAnsi="Times New Roman" w:cs="Times New Roman"/>
                <w:color w:val="FF00FF"/>
              </w:rPr>
              <w:t>? Do all three levels of DIM coefficient and SE go into the table as well?</w:t>
            </w:r>
            <w:r>
              <w:rPr>
                <w:rFonts w:ascii="Times New Roman" w:eastAsia="Times New Roman" w:hAnsi="Times New Roman" w:cs="Times New Roman"/>
                <w:color w:val="FF00FF"/>
              </w:rPr>
              <w:t xml:space="preserve"> Some of the p-values are crazy tiny – how far out with 0’s should we go? Do I need the asterisks?</w:t>
            </w:r>
            <w:r w:rsidRPr="00E77E42">
              <w:rPr>
                <w:rFonts w:ascii="Times New Roman" w:eastAsia="Times New Roman" w:hAnsi="Times New Roman" w:cs="Times New Roman"/>
                <w:color w:val="FF00FF"/>
              </w:rPr>
              <w:t>]</w:t>
            </w:r>
          </w:p>
        </w:tc>
      </w:tr>
      <w:tr w:rsidR="00FC71CB" w:rsidRPr="008A1BAA" w14:paraId="29841351" w14:textId="77777777" w:rsidTr="00D651FF">
        <w:trPr>
          <w:trHeight w:val="290"/>
        </w:trPr>
        <w:tc>
          <w:tcPr>
            <w:tcW w:w="2070" w:type="dxa"/>
            <w:noWrap/>
            <w:vAlign w:val="bottom"/>
            <w:hideMark/>
          </w:tcPr>
          <w:p w14:paraId="490BC672" w14:textId="760EB534" w:rsidR="00FC71CB" w:rsidRPr="008A1BAA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5E9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ylococcus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  <w:tc>
          <w:tcPr>
            <w:tcW w:w="1564" w:type="dxa"/>
            <w:vAlign w:val="bottom"/>
          </w:tcPr>
          <w:p w14:paraId="16A4857E" w14:textId="545DB729" w:rsidR="00FC71CB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color w:val="000000"/>
              </w:rPr>
              <w:t xml:space="preserve">No.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quarter observations</w:t>
            </w:r>
          </w:p>
        </w:tc>
        <w:tc>
          <w:tcPr>
            <w:tcW w:w="3046" w:type="dxa"/>
            <w:noWrap/>
            <w:vAlign w:val="bottom"/>
            <w:hideMark/>
          </w:tcPr>
          <w:p w14:paraId="45F0F7E9" w14:textId="39373978" w:rsidR="00FC71CB" w:rsidRPr="008A1BAA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Coefficient estimate (SE)</w:t>
            </w:r>
          </w:p>
        </w:tc>
        <w:tc>
          <w:tcPr>
            <w:tcW w:w="2680" w:type="dxa"/>
            <w:vAlign w:val="bottom"/>
          </w:tcPr>
          <w:p w14:paraId="63C8CD97" w14:textId="5805B954" w:rsidR="00FC71CB" w:rsidRPr="008A1BAA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038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-value</w:t>
            </w:r>
          </w:p>
        </w:tc>
      </w:tr>
      <w:tr w:rsidR="00FC71CB" w:rsidRPr="008A1BAA" w14:paraId="25738070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561069ED" w14:textId="664C217D" w:rsidR="00FC71CB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564" w:type="dxa"/>
            <w:vAlign w:val="bottom"/>
          </w:tcPr>
          <w:p w14:paraId="084475F8" w14:textId="421AF365" w:rsidR="00FC71CB" w:rsidRPr="004212E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046" w:type="dxa"/>
            <w:noWrap/>
            <w:vAlign w:val="bottom"/>
          </w:tcPr>
          <w:p w14:paraId="4EBC91E2" w14:textId="475AFA63" w:rsidR="00FC71CB" w:rsidRPr="004212E0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212E0">
              <w:rPr>
                <w:rFonts w:ascii="Times New Roman" w:eastAsia="Times New Roman" w:hAnsi="Times New Roman" w:cs="Times New Roman"/>
                <w:color w:val="000000"/>
              </w:rPr>
              <w:t>-0.03 (0.29)</w:t>
            </w:r>
          </w:p>
        </w:tc>
        <w:tc>
          <w:tcPr>
            <w:tcW w:w="2680" w:type="dxa"/>
            <w:vAlign w:val="bottom"/>
          </w:tcPr>
          <w:p w14:paraId="33357919" w14:textId="6E0DE6CA" w:rsidR="00FC71CB" w:rsidRPr="00F776FE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76FE">
              <w:rPr>
                <w:rFonts w:ascii="Times New Roman" w:eastAsia="Times New Roman" w:hAnsi="Times New Roman" w:cs="Times New Roman"/>
                <w:color w:val="000000"/>
              </w:rPr>
              <w:t>0.90</w:t>
            </w:r>
          </w:p>
        </w:tc>
      </w:tr>
      <w:tr w:rsidR="00FC71CB" w:rsidRPr="008A1BAA" w14:paraId="47C44F25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0B01B13F" w14:textId="3BD22E21" w:rsidR="00FC71CB" w:rsidRDefault="00FC71CB" w:rsidP="00FC71C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growth</w:t>
            </w:r>
          </w:p>
        </w:tc>
        <w:tc>
          <w:tcPr>
            <w:tcW w:w="1564" w:type="dxa"/>
            <w:vAlign w:val="bottom"/>
          </w:tcPr>
          <w:p w14:paraId="49F73D93" w14:textId="270691FA" w:rsidR="00FC71CB" w:rsidRPr="00CA0F83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1972</w:t>
            </w:r>
          </w:p>
        </w:tc>
        <w:tc>
          <w:tcPr>
            <w:tcW w:w="3046" w:type="dxa"/>
            <w:noWrap/>
            <w:vAlign w:val="bottom"/>
          </w:tcPr>
          <w:p w14:paraId="5AF9775B" w14:textId="209D3497" w:rsidR="00FC71CB" w:rsidRPr="008A1BAA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Reference</w:t>
            </w:r>
          </w:p>
        </w:tc>
        <w:tc>
          <w:tcPr>
            <w:tcW w:w="2680" w:type="dxa"/>
            <w:vAlign w:val="bottom"/>
          </w:tcPr>
          <w:p w14:paraId="2F64C41D" w14:textId="07465BC8" w:rsidR="00FC71CB" w:rsidRPr="008A1BAA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Reference</w:t>
            </w:r>
          </w:p>
        </w:tc>
      </w:tr>
      <w:tr w:rsidR="00CA0F83" w:rsidRPr="008A1BAA" w14:paraId="5FA643A4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4AE5CEC3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lastRenderedPageBreak/>
              <w:t>S. a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gnetis</w:t>
            </w:r>
            <w:proofErr w:type="spellEnd"/>
          </w:p>
        </w:tc>
        <w:tc>
          <w:tcPr>
            <w:tcW w:w="1564" w:type="dxa"/>
            <w:vAlign w:val="bottom"/>
          </w:tcPr>
          <w:p w14:paraId="77EE62EB" w14:textId="3E68A042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3046" w:type="dxa"/>
            <w:noWrap/>
            <w:vAlign w:val="bottom"/>
          </w:tcPr>
          <w:p w14:paraId="10868A37" w14:textId="3CF0AB74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3.76 (0.45)</w:t>
            </w:r>
          </w:p>
        </w:tc>
        <w:tc>
          <w:tcPr>
            <w:tcW w:w="2680" w:type="dxa"/>
            <w:vAlign w:val="bottom"/>
          </w:tcPr>
          <w:p w14:paraId="6D39DB7D" w14:textId="74FC0468" w:rsidR="00CA0F83" w:rsidRPr="002A4AA9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23F20998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087DE6E3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aureus</w:t>
            </w:r>
          </w:p>
        </w:tc>
        <w:tc>
          <w:tcPr>
            <w:tcW w:w="1564" w:type="dxa"/>
            <w:vAlign w:val="bottom"/>
          </w:tcPr>
          <w:p w14:paraId="1400BFBB" w14:textId="4ED8E981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3046" w:type="dxa"/>
            <w:noWrap/>
            <w:vAlign w:val="bottom"/>
          </w:tcPr>
          <w:p w14:paraId="5CB81FC3" w14:textId="03635000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4.81 (0.22)</w:t>
            </w:r>
          </w:p>
        </w:tc>
        <w:tc>
          <w:tcPr>
            <w:tcW w:w="2680" w:type="dxa"/>
            <w:vAlign w:val="bottom"/>
          </w:tcPr>
          <w:p w14:paraId="610F530D" w14:textId="6DB861F3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59839906" w14:textId="77777777" w:rsidTr="00D651FF">
        <w:trPr>
          <w:trHeight w:val="290"/>
        </w:trPr>
        <w:tc>
          <w:tcPr>
            <w:tcW w:w="2070" w:type="dxa"/>
            <w:noWrap/>
            <w:vAlign w:val="bottom"/>
            <w:hideMark/>
          </w:tcPr>
          <w:p w14:paraId="1766C6F7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chromogenes</w:t>
            </w:r>
          </w:p>
        </w:tc>
        <w:tc>
          <w:tcPr>
            <w:tcW w:w="1564" w:type="dxa"/>
            <w:vAlign w:val="bottom"/>
          </w:tcPr>
          <w:p w14:paraId="1472CAB9" w14:textId="7282D86C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384</w:t>
            </w:r>
          </w:p>
        </w:tc>
        <w:tc>
          <w:tcPr>
            <w:tcW w:w="3046" w:type="dxa"/>
            <w:noWrap/>
            <w:vAlign w:val="bottom"/>
          </w:tcPr>
          <w:p w14:paraId="3E2C561E" w14:textId="038EB2EC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2.88 (0.12)</w:t>
            </w:r>
          </w:p>
        </w:tc>
        <w:tc>
          <w:tcPr>
            <w:tcW w:w="2680" w:type="dxa"/>
            <w:vAlign w:val="bottom"/>
          </w:tcPr>
          <w:p w14:paraId="5CEBB4CA" w14:textId="5592A47B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67FD7EB7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28926DBF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devriesei</w:t>
            </w:r>
          </w:p>
        </w:tc>
        <w:tc>
          <w:tcPr>
            <w:tcW w:w="1564" w:type="dxa"/>
            <w:vAlign w:val="bottom"/>
          </w:tcPr>
          <w:p w14:paraId="6920053D" w14:textId="20B589EB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046" w:type="dxa"/>
            <w:noWrap/>
            <w:vAlign w:val="bottom"/>
          </w:tcPr>
          <w:p w14:paraId="3D4A4023" w14:textId="5EE3EDA0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1.62 (0.54)</w:t>
            </w:r>
          </w:p>
        </w:tc>
        <w:tc>
          <w:tcPr>
            <w:tcW w:w="2680" w:type="dxa"/>
            <w:vAlign w:val="bottom"/>
          </w:tcPr>
          <w:p w14:paraId="148907D0" w14:textId="75BCF09A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0.003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457C95C3" w14:textId="77777777" w:rsidTr="00D651FF">
        <w:trPr>
          <w:trHeight w:val="290"/>
        </w:trPr>
        <w:tc>
          <w:tcPr>
            <w:tcW w:w="2070" w:type="dxa"/>
            <w:noWrap/>
            <w:vAlign w:val="bottom"/>
            <w:hideMark/>
          </w:tcPr>
          <w:p w14:paraId="02F32F9D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equorum</w:t>
            </w:r>
          </w:p>
        </w:tc>
        <w:tc>
          <w:tcPr>
            <w:tcW w:w="1564" w:type="dxa"/>
            <w:vAlign w:val="bottom"/>
          </w:tcPr>
          <w:p w14:paraId="71ACB8E7" w14:textId="6F78B863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046" w:type="dxa"/>
            <w:noWrap/>
            <w:vAlign w:val="bottom"/>
          </w:tcPr>
          <w:p w14:paraId="66DB2738" w14:textId="6518561E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0.12 (0.48)</w:t>
            </w:r>
          </w:p>
        </w:tc>
        <w:tc>
          <w:tcPr>
            <w:tcW w:w="2680" w:type="dxa"/>
            <w:vAlign w:val="bottom"/>
          </w:tcPr>
          <w:p w14:paraId="46765A8C" w14:textId="4EBC1576" w:rsidR="00CA0F83" w:rsidRPr="002C294B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C294B">
              <w:rPr>
                <w:rFonts w:ascii="Times New Roman" w:hAnsi="Times New Roman" w:cs="Times New Roman"/>
              </w:rPr>
              <w:t>0.81</w:t>
            </w:r>
          </w:p>
        </w:tc>
      </w:tr>
      <w:tr w:rsidR="00CA0F83" w:rsidRPr="008A1BAA" w14:paraId="39BCAA49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578A2FB5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haemolyticus</w:t>
            </w:r>
          </w:p>
        </w:tc>
        <w:tc>
          <w:tcPr>
            <w:tcW w:w="1564" w:type="dxa"/>
            <w:vAlign w:val="bottom"/>
          </w:tcPr>
          <w:p w14:paraId="780DDE0A" w14:textId="05469AC4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3046" w:type="dxa"/>
            <w:noWrap/>
            <w:vAlign w:val="bottom"/>
          </w:tcPr>
          <w:p w14:paraId="6547C373" w14:textId="5E0B717E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1.77 (0.31)</w:t>
            </w:r>
          </w:p>
        </w:tc>
        <w:tc>
          <w:tcPr>
            <w:tcW w:w="2680" w:type="dxa"/>
            <w:vAlign w:val="bottom"/>
          </w:tcPr>
          <w:p w14:paraId="6B5512BC" w14:textId="6C672FB1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3759BB0D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15DD9341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hyicus</w:t>
            </w:r>
          </w:p>
        </w:tc>
        <w:tc>
          <w:tcPr>
            <w:tcW w:w="1564" w:type="dxa"/>
            <w:vAlign w:val="bottom"/>
          </w:tcPr>
          <w:p w14:paraId="311CDD68" w14:textId="00ABFACB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046" w:type="dxa"/>
            <w:noWrap/>
            <w:vAlign w:val="bottom"/>
          </w:tcPr>
          <w:p w14:paraId="068EBFE7" w14:textId="57D568A8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3.23 (0.85)</w:t>
            </w:r>
          </w:p>
        </w:tc>
        <w:tc>
          <w:tcPr>
            <w:tcW w:w="2680" w:type="dxa"/>
            <w:vAlign w:val="bottom"/>
          </w:tcPr>
          <w:p w14:paraId="7066EB31" w14:textId="4D9D7AEF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0.0001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0418EB77" w14:textId="77777777" w:rsidTr="00D651FF">
        <w:trPr>
          <w:trHeight w:val="290"/>
        </w:trPr>
        <w:tc>
          <w:tcPr>
            <w:tcW w:w="2070" w:type="dxa"/>
            <w:noWrap/>
            <w:vAlign w:val="bottom"/>
            <w:hideMark/>
          </w:tcPr>
          <w:p w14:paraId="0869AC21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simulans</w:t>
            </w:r>
          </w:p>
        </w:tc>
        <w:tc>
          <w:tcPr>
            <w:tcW w:w="1564" w:type="dxa"/>
            <w:vAlign w:val="bottom"/>
          </w:tcPr>
          <w:p w14:paraId="0958217F" w14:textId="60C0E9F4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3046" w:type="dxa"/>
            <w:noWrap/>
            <w:vAlign w:val="bottom"/>
          </w:tcPr>
          <w:p w14:paraId="501848C9" w14:textId="42FD454B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3.11 (0.39)</w:t>
            </w:r>
          </w:p>
        </w:tc>
        <w:tc>
          <w:tcPr>
            <w:tcW w:w="2680" w:type="dxa"/>
            <w:vAlign w:val="bottom"/>
          </w:tcPr>
          <w:p w14:paraId="58FD2FA0" w14:textId="2D81F060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16928298" w14:textId="77777777" w:rsidTr="00D651FF">
        <w:trPr>
          <w:trHeight w:val="290"/>
        </w:trPr>
        <w:tc>
          <w:tcPr>
            <w:tcW w:w="2070" w:type="dxa"/>
            <w:noWrap/>
            <w:vAlign w:val="bottom"/>
            <w:hideMark/>
          </w:tcPr>
          <w:p w14:paraId="4B0DDBA4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warneri</w:t>
            </w:r>
          </w:p>
        </w:tc>
        <w:tc>
          <w:tcPr>
            <w:tcW w:w="1564" w:type="dxa"/>
            <w:vAlign w:val="bottom"/>
          </w:tcPr>
          <w:p w14:paraId="0FE3DA31" w14:textId="63DC15EC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046" w:type="dxa"/>
            <w:noWrap/>
            <w:vAlign w:val="bottom"/>
          </w:tcPr>
          <w:p w14:paraId="13C3870D" w14:textId="541DA22F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5.18 (0.60)</w:t>
            </w:r>
          </w:p>
        </w:tc>
        <w:tc>
          <w:tcPr>
            <w:tcW w:w="2680" w:type="dxa"/>
            <w:vAlign w:val="bottom"/>
          </w:tcPr>
          <w:p w14:paraId="6DB0113F" w14:textId="6CEF6CA3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CA0F83" w:rsidRPr="008A1BAA" w14:paraId="791A4FA2" w14:textId="77777777" w:rsidTr="00D651FF">
        <w:trPr>
          <w:trHeight w:val="290"/>
        </w:trPr>
        <w:tc>
          <w:tcPr>
            <w:tcW w:w="2070" w:type="dxa"/>
            <w:noWrap/>
            <w:vAlign w:val="bottom"/>
            <w:hideMark/>
          </w:tcPr>
          <w:p w14:paraId="0DA8B97E" w14:textId="77777777" w:rsidR="00CA0F83" w:rsidRPr="008A1BAA" w:rsidRDefault="00CA0F83" w:rsidP="00CA0F8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xylosus</w:t>
            </w:r>
          </w:p>
        </w:tc>
        <w:tc>
          <w:tcPr>
            <w:tcW w:w="1564" w:type="dxa"/>
            <w:vAlign w:val="bottom"/>
          </w:tcPr>
          <w:p w14:paraId="6A058C0D" w14:textId="0D41F3B3" w:rsidR="00CA0F83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046" w:type="dxa"/>
            <w:noWrap/>
            <w:vAlign w:val="bottom"/>
          </w:tcPr>
          <w:p w14:paraId="15841C95" w14:textId="1626CFFB" w:rsidR="00CA0F83" w:rsidRPr="00FD52D1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2.96 (0.62)</w:t>
            </w:r>
          </w:p>
        </w:tc>
        <w:tc>
          <w:tcPr>
            <w:tcW w:w="2680" w:type="dxa"/>
            <w:vAlign w:val="bottom"/>
          </w:tcPr>
          <w:p w14:paraId="1CE0DA10" w14:textId="38279A48" w:rsidR="00CA0F83" w:rsidRPr="00176F20" w:rsidRDefault="00CA0F83" w:rsidP="00CA0F83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2C294B">
              <w:rPr>
                <w:rFonts w:ascii="Times New Roman" w:hAnsi="Times New Roman" w:cs="Times New Roman"/>
              </w:rPr>
              <w:t>&lt;0.0</w:t>
            </w:r>
            <w:r>
              <w:rPr>
                <w:rFonts w:ascii="Times New Roman" w:hAnsi="Times New Roman" w:cs="Times New Roman"/>
              </w:rPr>
              <w:t>0</w:t>
            </w:r>
            <w:r w:rsidRPr="002C294B"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FC71CB" w:rsidRPr="008A1BAA" w14:paraId="03CAAFD0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016DE00F" w14:textId="089031E9" w:rsidR="00FC71CB" w:rsidRPr="001A3B10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Days in milk (1)</w:t>
            </w:r>
          </w:p>
        </w:tc>
        <w:tc>
          <w:tcPr>
            <w:tcW w:w="1564" w:type="dxa"/>
            <w:vAlign w:val="bottom"/>
          </w:tcPr>
          <w:p w14:paraId="6ECEE3F1" w14:textId="1EF83FC9" w:rsidR="00FC71CB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6" w:type="dxa"/>
            <w:noWrap/>
            <w:vAlign w:val="bottom"/>
          </w:tcPr>
          <w:p w14:paraId="394ED783" w14:textId="18D2ECB0" w:rsidR="00FC71CB" w:rsidRPr="00FD52D1" w:rsidRDefault="00FC71CB" w:rsidP="00FC71C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-0.003 (0.01)</w:t>
            </w:r>
          </w:p>
        </w:tc>
        <w:tc>
          <w:tcPr>
            <w:tcW w:w="2680" w:type="dxa"/>
            <w:vAlign w:val="bottom"/>
          </w:tcPr>
          <w:p w14:paraId="6F3949A2" w14:textId="210CFD75" w:rsidR="00FC71CB" w:rsidRPr="002C294B" w:rsidRDefault="00FC71CB" w:rsidP="00FC71C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2C294B">
              <w:rPr>
                <w:rFonts w:ascii="Times New Roman" w:hAnsi="Times New Roman" w:cs="Times New Roman"/>
              </w:rPr>
              <w:t>0.54</w:t>
            </w:r>
          </w:p>
        </w:tc>
      </w:tr>
      <w:tr w:rsidR="00FC71CB" w:rsidRPr="008A1BAA" w14:paraId="765B2012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2ED719F1" w14:textId="14B63486" w:rsidR="00FC71CB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Days in milk (2)</w:t>
            </w:r>
          </w:p>
        </w:tc>
        <w:tc>
          <w:tcPr>
            <w:tcW w:w="1564" w:type="dxa"/>
            <w:vAlign w:val="bottom"/>
          </w:tcPr>
          <w:p w14:paraId="7705CD57" w14:textId="34B3D08C" w:rsidR="00FC71CB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6" w:type="dxa"/>
            <w:noWrap/>
            <w:vAlign w:val="bottom"/>
          </w:tcPr>
          <w:p w14:paraId="0D0B03B4" w14:textId="064DF03B" w:rsidR="00FC71CB" w:rsidRPr="00FD52D1" w:rsidRDefault="00FC71CB" w:rsidP="00FC71C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0.00001 (0.00004)</w:t>
            </w:r>
          </w:p>
        </w:tc>
        <w:tc>
          <w:tcPr>
            <w:tcW w:w="2680" w:type="dxa"/>
            <w:vAlign w:val="bottom"/>
          </w:tcPr>
          <w:p w14:paraId="7A99B900" w14:textId="0A6431B9" w:rsidR="00FC71CB" w:rsidRPr="002C294B" w:rsidRDefault="00FC71CB" w:rsidP="00FC71C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2C294B">
              <w:rPr>
                <w:rFonts w:ascii="Times New Roman" w:hAnsi="Times New Roman" w:cs="Times New Roman"/>
              </w:rPr>
              <w:t>0.73</w:t>
            </w:r>
          </w:p>
        </w:tc>
      </w:tr>
      <w:tr w:rsidR="00FC71CB" w:rsidRPr="008A1BAA" w14:paraId="2553874F" w14:textId="77777777" w:rsidTr="00D651FF">
        <w:trPr>
          <w:trHeight w:val="290"/>
        </w:trPr>
        <w:tc>
          <w:tcPr>
            <w:tcW w:w="2070" w:type="dxa"/>
            <w:noWrap/>
            <w:vAlign w:val="bottom"/>
          </w:tcPr>
          <w:p w14:paraId="38182630" w14:textId="6A4BC79A" w:rsidR="00FC71CB" w:rsidRDefault="00FC71CB" w:rsidP="00FC71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Days in milk (3)</w:t>
            </w:r>
          </w:p>
        </w:tc>
        <w:tc>
          <w:tcPr>
            <w:tcW w:w="1564" w:type="dxa"/>
            <w:vAlign w:val="bottom"/>
          </w:tcPr>
          <w:p w14:paraId="22649AD8" w14:textId="71544C1F" w:rsidR="00FC71CB" w:rsidRPr="00FD52D1" w:rsidRDefault="00CA0F83" w:rsidP="00CA0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6" w:type="dxa"/>
            <w:noWrap/>
            <w:vAlign w:val="bottom"/>
          </w:tcPr>
          <w:p w14:paraId="117DDA2E" w14:textId="48AFFC08" w:rsidR="00FC71CB" w:rsidRPr="00FD52D1" w:rsidRDefault="00FC71CB" w:rsidP="00FC71C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D52D1">
              <w:rPr>
                <w:rFonts w:ascii="Times New Roman" w:hAnsi="Times New Roman" w:cs="Times New Roman"/>
                <w:color w:val="000000"/>
              </w:rPr>
              <w:t>&lt;0.00001 (&lt;0.00001)</w:t>
            </w:r>
          </w:p>
        </w:tc>
        <w:tc>
          <w:tcPr>
            <w:tcW w:w="2680" w:type="dxa"/>
            <w:vAlign w:val="bottom"/>
          </w:tcPr>
          <w:p w14:paraId="2427C8EA" w14:textId="40D42CDF" w:rsidR="00FC71CB" w:rsidRPr="002C294B" w:rsidRDefault="00FC71CB" w:rsidP="00FC71CB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2C294B">
              <w:rPr>
                <w:rFonts w:ascii="Times New Roman" w:hAnsi="Times New Roman" w:cs="Times New Roman"/>
              </w:rPr>
              <w:t>0.53</w:t>
            </w:r>
          </w:p>
        </w:tc>
      </w:tr>
      <w:tr w:rsidR="00FC71CB" w:rsidRPr="008A1BAA" w14:paraId="4BAF65DF" w14:textId="77777777" w:rsidTr="00D651FF">
        <w:trPr>
          <w:trHeight w:val="290"/>
        </w:trPr>
        <w:tc>
          <w:tcPr>
            <w:tcW w:w="9360" w:type="dxa"/>
            <w:gridSpan w:val="4"/>
            <w:noWrap/>
            <w:vAlign w:val="bottom"/>
          </w:tcPr>
          <w:p w14:paraId="53F72766" w14:textId="4F3F3502" w:rsidR="00FC71CB" w:rsidRPr="00176F20" w:rsidRDefault="00FC71CB" w:rsidP="00FC7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* </w:t>
            </w:r>
            <w:r>
              <w:rPr>
                <w:rFonts w:ascii="Times New Roman" w:hAnsi="Times New Roman" w:cs="Times New Roman"/>
              </w:rPr>
              <w:t>Quarter somatic cell score differs from negative controls</w:t>
            </w:r>
          </w:p>
        </w:tc>
      </w:tr>
    </w:tbl>
    <w:p w14:paraId="067D2C25" w14:textId="77777777" w:rsidR="00344A81" w:rsidRDefault="00344A81" w:rsidP="00E62B91"/>
    <w:p w14:paraId="6C8CEC4B" w14:textId="77777777" w:rsidR="0099688D" w:rsidRDefault="0099688D" w:rsidP="00E62B91"/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05"/>
        <w:gridCol w:w="4230"/>
      </w:tblGrid>
      <w:tr w:rsidR="0099688D" w:rsidRPr="008A1BAA" w14:paraId="1CE0AFAF" w14:textId="77777777" w:rsidTr="00F34DB1">
        <w:trPr>
          <w:trHeight w:val="290"/>
        </w:trPr>
        <w:tc>
          <w:tcPr>
            <w:tcW w:w="9090" w:type="dxa"/>
            <w:gridSpan w:val="3"/>
            <w:noWrap/>
            <w:vAlign w:val="bottom"/>
          </w:tcPr>
          <w:p w14:paraId="03ACF286" w14:textId="64114054" w:rsidR="0099688D" w:rsidRPr="00A9317B" w:rsidRDefault="0099688D" w:rsidP="00E456E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83BEE">
              <w:rPr>
                <w:rFonts w:ascii="Times New Roman" w:eastAsia="Times New Roman" w:hAnsi="Times New Roman" w:cs="Times New Roman"/>
                <w:color w:val="000000"/>
              </w:rPr>
              <w:t>Table XX.</w:t>
            </w:r>
            <w:r w:rsidRPr="00A9317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>Estimated</w:t>
            </w:r>
            <w:r w:rsidR="00E456E5">
              <w:rPr>
                <w:rFonts w:ascii="Times New Roman" w:eastAsia="Times New Roman" w:hAnsi="Times New Roman" w:cs="Times New Roman"/>
                <w:color w:val="000000"/>
              </w:rPr>
              <w:t xml:space="preserve"> quarter somatic cell count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 by </w:t>
            </w:r>
            <w:r w:rsidR="00F30813">
              <w:rPr>
                <w:rFonts w:ascii="Times New Roman" w:eastAsia="Times New Roman" w:hAnsi="Times New Roman" w:cs="Times New Roman"/>
                <w:color w:val="000000"/>
              </w:rPr>
              <w:t xml:space="preserve">intramammary infection 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status at 91 </w:t>
            </w:r>
            <w:r w:rsidR="00E64696">
              <w:rPr>
                <w:rFonts w:ascii="Times New Roman" w:eastAsia="Times New Roman" w:hAnsi="Times New Roman" w:cs="Times New Roman"/>
                <w:color w:val="000000"/>
              </w:rPr>
              <w:t>days in milk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E64696">
              <w:rPr>
                <w:rFonts w:ascii="Times New Roman" w:eastAsia="Times New Roman" w:hAnsi="Times New Roman" w:cs="Times New Roman"/>
                <w:color w:val="000000"/>
              </w:rPr>
              <w:t>13 weeks</w:t>
            </w:r>
            <w:r w:rsidR="00E456E5" w:rsidRPr="00E456E5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="00F30813">
              <w:rPr>
                <w:rFonts w:ascii="Times New Roman" w:eastAsia="Times New Roman" w:hAnsi="Times New Roman" w:cs="Times New Roman"/>
                <w:color w:val="000000"/>
              </w:rPr>
              <w:t xml:space="preserve"> for frequently-isolated </w:t>
            </w:r>
            <w:r w:rsidR="00F3081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Staphylococcus</w:t>
            </w:r>
            <w:r w:rsidR="00F30813">
              <w:rPr>
                <w:rFonts w:ascii="Times New Roman" w:eastAsia="Times New Roman" w:hAnsi="Times New Roman" w:cs="Times New Roman"/>
                <w:color w:val="000000"/>
              </w:rPr>
              <w:t xml:space="preserve"> species</w:t>
            </w:r>
            <w:r w:rsidR="0032004D">
              <w:rPr>
                <w:rFonts w:ascii="Times New Roman" w:eastAsia="Times New Roman" w:hAnsi="Times New Roman" w:cs="Times New Roman"/>
                <w:color w:val="000000"/>
              </w:rPr>
              <w:t xml:space="preserve"> and culture-negative quarters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Pr="00E77E42">
              <w:rPr>
                <w:rFonts w:ascii="Times New Roman" w:eastAsia="Times New Roman" w:hAnsi="Times New Roman" w:cs="Times New Roman"/>
                <w:color w:val="FF00FF"/>
              </w:rPr>
              <w:t>[</w:t>
            </w:r>
            <w:r w:rsidR="0032004D">
              <w:rPr>
                <w:rFonts w:ascii="Times New Roman" w:eastAsia="Times New Roman" w:hAnsi="Times New Roman" w:cs="Times New Roman"/>
                <w:color w:val="FF00FF"/>
              </w:rPr>
              <w:t>which one we like better?]</w:t>
            </w:r>
          </w:p>
        </w:tc>
      </w:tr>
      <w:tr w:rsidR="0099688D" w:rsidRPr="008A1BAA" w14:paraId="59B8162D" w14:textId="77777777" w:rsidTr="00F34DB1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72C09E78" w14:textId="77777777" w:rsidR="0099688D" w:rsidRPr="008A1BAA" w:rsidRDefault="0099688D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5E9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ylococcus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  <w:tc>
          <w:tcPr>
            <w:tcW w:w="2705" w:type="dxa"/>
            <w:noWrap/>
            <w:vAlign w:val="bottom"/>
            <w:hideMark/>
          </w:tcPr>
          <w:p w14:paraId="628C4FE3" w14:textId="5513B337" w:rsidR="0099688D" w:rsidRPr="008A1BAA" w:rsidRDefault="00506EC2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Estimated quarter somatic cell count (cells/mL)</w:t>
            </w:r>
          </w:p>
        </w:tc>
        <w:tc>
          <w:tcPr>
            <w:tcW w:w="4230" w:type="dxa"/>
            <w:vAlign w:val="bottom"/>
          </w:tcPr>
          <w:p w14:paraId="3BE19FB1" w14:textId="1EE05DA7" w:rsidR="0099688D" w:rsidRPr="00506EC2" w:rsidRDefault="00506EC2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lower</w:t>
            </w:r>
            <w:r w:rsidR="006F5FDF">
              <w:rPr>
                <w:rFonts w:ascii="Times New Roman" w:eastAsia="Times New Roman" w:hAnsi="Times New Roman" w:cs="Times New Roman"/>
                <w:color w:val="000000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upper confidence </w:t>
            </w:r>
            <w:r w:rsidR="0050136F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="001C1D2D">
              <w:rPr>
                <w:rFonts w:ascii="Times New Roman" w:eastAsia="Times New Roman" w:hAnsi="Times New Roman" w:cs="Times New Roman"/>
                <w:color w:val="000000"/>
              </w:rPr>
              <w:t>evel</w:t>
            </w:r>
            <w:r w:rsidR="00FD5705">
              <w:rPr>
                <w:rFonts w:ascii="Times New Roman" w:eastAsia="Times New Roman" w:hAnsi="Times New Roman" w:cs="Times New Roman"/>
                <w:color w:val="000000"/>
              </w:rPr>
              <w:t xml:space="preserve"> (cells/mL)</w:t>
            </w:r>
          </w:p>
        </w:tc>
      </w:tr>
      <w:tr w:rsidR="00FD5705" w:rsidRPr="008A1BAA" w14:paraId="553BF30A" w14:textId="77777777" w:rsidTr="00F34DB1">
        <w:trPr>
          <w:trHeight w:val="290"/>
        </w:trPr>
        <w:tc>
          <w:tcPr>
            <w:tcW w:w="2155" w:type="dxa"/>
            <w:noWrap/>
            <w:vAlign w:val="bottom"/>
          </w:tcPr>
          <w:p w14:paraId="3FFFB685" w14:textId="77777777" w:rsid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growth</w:t>
            </w:r>
          </w:p>
        </w:tc>
        <w:tc>
          <w:tcPr>
            <w:tcW w:w="2705" w:type="dxa"/>
            <w:noWrap/>
            <w:vAlign w:val="bottom"/>
          </w:tcPr>
          <w:p w14:paraId="5009DC0A" w14:textId="24B8D9CE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10,927 </w:t>
            </w:r>
          </w:p>
        </w:tc>
        <w:tc>
          <w:tcPr>
            <w:tcW w:w="4230" w:type="dxa"/>
            <w:vAlign w:val="bottom"/>
          </w:tcPr>
          <w:p w14:paraId="254B4FAA" w14:textId="4300A3C7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8,056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14,822</w:t>
            </w:r>
          </w:p>
        </w:tc>
      </w:tr>
      <w:tr w:rsidR="00FD5705" w:rsidRPr="008A1BAA" w14:paraId="12A1AD4E" w14:textId="77777777" w:rsidTr="00F34DB1">
        <w:trPr>
          <w:trHeight w:val="290"/>
        </w:trPr>
        <w:tc>
          <w:tcPr>
            <w:tcW w:w="2155" w:type="dxa"/>
            <w:noWrap/>
            <w:vAlign w:val="bottom"/>
          </w:tcPr>
          <w:p w14:paraId="77E7AF01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agnetis</w:t>
            </w:r>
            <w:proofErr w:type="spellEnd"/>
          </w:p>
        </w:tc>
        <w:tc>
          <w:tcPr>
            <w:tcW w:w="2705" w:type="dxa"/>
            <w:noWrap/>
            <w:vAlign w:val="bottom"/>
          </w:tcPr>
          <w:p w14:paraId="0E31BA8B" w14:textId="62888462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148,437 </w:t>
            </w:r>
          </w:p>
        </w:tc>
        <w:tc>
          <w:tcPr>
            <w:tcW w:w="4230" w:type="dxa"/>
            <w:vAlign w:val="bottom"/>
          </w:tcPr>
          <w:p w14:paraId="24CE1FAB" w14:textId="7FB7E39B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69,021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319,232</w:t>
            </w:r>
          </w:p>
        </w:tc>
      </w:tr>
      <w:tr w:rsidR="00FD5705" w:rsidRPr="008A1BAA" w14:paraId="29D6B96A" w14:textId="77777777" w:rsidTr="00F34DB1">
        <w:trPr>
          <w:trHeight w:val="290"/>
        </w:trPr>
        <w:tc>
          <w:tcPr>
            <w:tcW w:w="2155" w:type="dxa"/>
            <w:noWrap/>
            <w:vAlign w:val="bottom"/>
          </w:tcPr>
          <w:p w14:paraId="5F823611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aureus</w:t>
            </w:r>
          </w:p>
        </w:tc>
        <w:tc>
          <w:tcPr>
            <w:tcW w:w="2705" w:type="dxa"/>
            <w:noWrap/>
            <w:vAlign w:val="bottom"/>
          </w:tcPr>
          <w:p w14:paraId="216114E0" w14:textId="2A4B878F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307,101 </w:t>
            </w:r>
          </w:p>
        </w:tc>
        <w:tc>
          <w:tcPr>
            <w:tcW w:w="4230" w:type="dxa"/>
            <w:vAlign w:val="bottom"/>
          </w:tcPr>
          <w:p w14:paraId="246AA207" w14:textId="3FA6F749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197,323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477,951</w:t>
            </w:r>
          </w:p>
        </w:tc>
      </w:tr>
      <w:tr w:rsidR="00FD5705" w:rsidRPr="008A1BAA" w14:paraId="34E08F64" w14:textId="77777777" w:rsidTr="00F34DB1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2D93ED4D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chromogenes</w:t>
            </w:r>
          </w:p>
        </w:tc>
        <w:tc>
          <w:tcPr>
            <w:tcW w:w="2705" w:type="dxa"/>
            <w:noWrap/>
            <w:vAlign w:val="bottom"/>
          </w:tcPr>
          <w:p w14:paraId="1F037BFD" w14:textId="2E9C3844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80,376 </w:t>
            </w:r>
          </w:p>
        </w:tc>
        <w:tc>
          <w:tcPr>
            <w:tcW w:w="4230" w:type="dxa"/>
            <w:vAlign w:val="bottom"/>
          </w:tcPr>
          <w:p w14:paraId="63B86AA8" w14:textId="002B633F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56,942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113,454</w:t>
            </w:r>
          </w:p>
        </w:tc>
      </w:tr>
      <w:tr w:rsidR="00FD5705" w:rsidRPr="008A1BAA" w14:paraId="56BEF6DC" w14:textId="77777777" w:rsidTr="00F34DB1">
        <w:trPr>
          <w:trHeight w:val="290"/>
        </w:trPr>
        <w:tc>
          <w:tcPr>
            <w:tcW w:w="2155" w:type="dxa"/>
            <w:noWrap/>
            <w:vAlign w:val="bottom"/>
          </w:tcPr>
          <w:p w14:paraId="25E9B96F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devriesei</w:t>
            </w:r>
          </w:p>
        </w:tc>
        <w:tc>
          <w:tcPr>
            <w:tcW w:w="2705" w:type="dxa"/>
            <w:noWrap/>
            <w:vAlign w:val="bottom"/>
          </w:tcPr>
          <w:p w14:paraId="127BA374" w14:textId="3A274ED6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33,513 </w:t>
            </w:r>
          </w:p>
        </w:tc>
        <w:tc>
          <w:tcPr>
            <w:tcW w:w="4230" w:type="dxa"/>
            <w:vAlign w:val="bottom"/>
          </w:tcPr>
          <w:p w14:paraId="2C3A6199" w14:textId="43E4A21A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13,597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82,599</w:t>
            </w:r>
          </w:p>
        </w:tc>
      </w:tr>
      <w:tr w:rsidR="00FD5705" w:rsidRPr="008A1BAA" w14:paraId="00D61916" w14:textId="77777777" w:rsidTr="00F34DB1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77112C50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equorum</w:t>
            </w:r>
          </w:p>
        </w:tc>
        <w:tc>
          <w:tcPr>
            <w:tcW w:w="2705" w:type="dxa"/>
            <w:noWrap/>
            <w:vAlign w:val="bottom"/>
          </w:tcPr>
          <w:p w14:paraId="68DDE375" w14:textId="1108422F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11,855 </w:t>
            </w:r>
          </w:p>
        </w:tc>
        <w:tc>
          <w:tcPr>
            <w:tcW w:w="4230" w:type="dxa"/>
            <w:vAlign w:val="bottom"/>
          </w:tcPr>
          <w:p w14:paraId="236BFD03" w14:textId="672B1A17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5,292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26,556</w:t>
            </w:r>
          </w:p>
        </w:tc>
      </w:tr>
      <w:tr w:rsidR="00FD5705" w:rsidRPr="008A1BAA" w14:paraId="0D7E6F17" w14:textId="77777777" w:rsidTr="00F34DB1">
        <w:trPr>
          <w:trHeight w:val="290"/>
        </w:trPr>
        <w:tc>
          <w:tcPr>
            <w:tcW w:w="2155" w:type="dxa"/>
            <w:noWrap/>
            <w:vAlign w:val="bottom"/>
          </w:tcPr>
          <w:p w14:paraId="308D0EED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haemolyticus</w:t>
            </w:r>
          </w:p>
        </w:tc>
        <w:tc>
          <w:tcPr>
            <w:tcW w:w="2705" w:type="dxa"/>
            <w:noWrap/>
            <w:vAlign w:val="bottom"/>
          </w:tcPr>
          <w:p w14:paraId="2E825AD7" w14:textId="04DFC1C5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37,333 </w:t>
            </w:r>
          </w:p>
        </w:tc>
        <w:tc>
          <w:tcPr>
            <w:tcW w:w="4230" w:type="dxa"/>
            <w:vAlign w:val="bottom"/>
          </w:tcPr>
          <w:p w14:paraId="59E3A6AF" w14:textId="1905BFA7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21,217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65,688</w:t>
            </w:r>
          </w:p>
        </w:tc>
      </w:tr>
      <w:tr w:rsidR="00FD5705" w:rsidRPr="008A1BAA" w14:paraId="47F6DCFA" w14:textId="77777777" w:rsidTr="00F34DB1">
        <w:trPr>
          <w:trHeight w:val="290"/>
        </w:trPr>
        <w:tc>
          <w:tcPr>
            <w:tcW w:w="2155" w:type="dxa"/>
            <w:noWrap/>
            <w:vAlign w:val="bottom"/>
          </w:tcPr>
          <w:p w14:paraId="4678898A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hyicus</w:t>
            </w:r>
          </w:p>
        </w:tc>
        <w:tc>
          <w:tcPr>
            <w:tcW w:w="2705" w:type="dxa"/>
            <w:noWrap/>
            <w:vAlign w:val="bottom"/>
          </w:tcPr>
          <w:p w14:paraId="19415837" w14:textId="17195AFE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102,478 </w:t>
            </w:r>
          </w:p>
        </w:tc>
        <w:tc>
          <w:tcPr>
            <w:tcW w:w="4230" w:type="dxa"/>
            <w:vAlign w:val="bottom"/>
          </w:tcPr>
          <w:p w14:paraId="7AE1EABA" w14:textId="75CC2767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26,368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398,281</w:t>
            </w:r>
          </w:p>
        </w:tc>
      </w:tr>
      <w:tr w:rsidR="00FD5705" w:rsidRPr="008A1BAA" w14:paraId="3C8FC3EF" w14:textId="77777777" w:rsidTr="00F34DB1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648842F4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simulans</w:t>
            </w:r>
          </w:p>
        </w:tc>
        <w:tc>
          <w:tcPr>
            <w:tcW w:w="2705" w:type="dxa"/>
            <w:noWrap/>
            <w:vAlign w:val="bottom"/>
          </w:tcPr>
          <w:p w14:paraId="5A7D6634" w14:textId="42C46D22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94,617 </w:t>
            </w:r>
          </w:p>
        </w:tc>
        <w:tc>
          <w:tcPr>
            <w:tcW w:w="4230" w:type="dxa"/>
            <w:vAlign w:val="bottom"/>
          </w:tcPr>
          <w:p w14:paraId="17C6B162" w14:textId="7C64935E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48,346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185,175</w:t>
            </w:r>
          </w:p>
        </w:tc>
      </w:tr>
      <w:tr w:rsidR="00FD5705" w:rsidRPr="008A1BAA" w14:paraId="2A7FCB8E" w14:textId="77777777" w:rsidTr="00F34DB1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725C7EAA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warneri</w:t>
            </w:r>
          </w:p>
        </w:tc>
        <w:tc>
          <w:tcPr>
            <w:tcW w:w="2705" w:type="dxa"/>
            <w:noWrap/>
            <w:vAlign w:val="bottom"/>
          </w:tcPr>
          <w:p w14:paraId="61742D9A" w14:textId="049B874C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395,190 </w:t>
            </w:r>
          </w:p>
        </w:tc>
        <w:tc>
          <w:tcPr>
            <w:tcW w:w="4230" w:type="dxa"/>
            <w:vAlign w:val="bottom"/>
          </w:tcPr>
          <w:p w14:paraId="410651E0" w14:textId="1029E93D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148,189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1,053,891</w:t>
            </w:r>
          </w:p>
        </w:tc>
      </w:tr>
      <w:tr w:rsidR="00FD5705" w:rsidRPr="008A1BAA" w14:paraId="2CE3C73E" w14:textId="77777777" w:rsidTr="00F34DB1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3B0BD83" w14:textId="77777777" w:rsidR="00FD5705" w:rsidRPr="008A1BAA" w:rsidRDefault="00FD5705" w:rsidP="00FD57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xylosus</w:t>
            </w:r>
          </w:p>
        </w:tc>
        <w:tc>
          <w:tcPr>
            <w:tcW w:w="2705" w:type="dxa"/>
            <w:noWrap/>
            <w:vAlign w:val="bottom"/>
          </w:tcPr>
          <w:p w14:paraId="2E630389" w14:textId="5DA22F32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D5705">
              <w:rPr>
                <w:rFonts w:ascii="Times New Roman" w:hAnsi="Times New Roman" w:cs="Times New Roman"/>
              </w:rPr>
              <w:t xml:space="preserve"> 84,985 </w:t>
            </w:r>
          </w:p>
        </w:tc>
        <w:tc>
          <w:tcPr>
            <w:tcW w:w="4230" w:type="dxa"/>
            <w:vAlign w:val="bottom"/>
          </w:tcPr>
          <w:p w14:paraId="278B7A69" w14:textId="294FE65D" w:rsidR="00FD5705" w:rsidRPr="00FD5705" w:rsidRDefault="00FD5705" w:rsidP="00FD5705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FD5705">
              <w:rPr>
                <w:rFonts w:ascii="Times New Roman" w:hAnsi="Times New Roman" w:cs="Times New Roman"/>
                <w:color w:val="000000"/>
              </w:rPr>
              <w:t>30,798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-</w:t>
            </w:r>
            <w:r w:rsidR="00E24F2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D5705">
              <w:rPr>
                <w:rFonts w:ascii="Times New Roman" w:hAnsi="Times New Roman" w:cs="Times New Roman"/>
                <w:color w:val="000000"/>
              </w:rPr>
              <w:t>234,512</w:t>
            </w:r>
          </w:p>
        </w:tc>
      </w:tr>
    </w:tbl>
    <w:p w14:paraId="61E75B78" w14:textId="77777777" w:rsidR="0099688D" w:rsidRDefault="0099688D" w:rsidP="00E62B91"/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435"/>
        <w:gridCol w:w="2250"/>
        <w:gridCol w:w="2250"/>
      </w:tblGrid>
      <w:tr w:rsidR="006D530F" w:rsidRPr="008A1BAA" w14:paraId="003EBC56" w14:textId="77777777" w:rsidTr="00D35B75">
        <w:trPr>
          <w:trHeight w:val="290"/>
        </w:trPr>
        <w:tc>
          <w:tcPr>
            <w:tcW w:w="4752" w:type="dxa"/>
            <w:gridSpan w:val="4"/>
            <w:noWrap/>
          </w:tcPr>
          <w:p w14:paraId="77151E77" w14:textId="56107C75" w:rsidR="006D530F" w:rsidRPr="00A9317B" w:rsidRDefault="006D530F" w:rsidP="00CB362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83BEE">
              <w:rPr>
                <w:rFonts w:ascii="Times New Roman" w:eastAsia="Times New Roman" w:hAnsi="Times New Roman" w:cs="Times New Roman"/>
                <w:color w:val="000000"/>
              </w:rPr>
              <w:t>Table XX.</w:t>
            </w:r>
            <w:r w:rsidRPr="00A9317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>Estimated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D3CE0">
              <w:rPr>
                <w:rFonts w:ascii="Times New Roman" w:eastAsia="Times New Roman" w:hAnsi="Times New Roman" w:cs="Times New Roman"/>
                <w:color w:val="000000"/>
              </w:rPr>
              <w:t xml:space="preserve">raw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quarter somatic cell count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intramammary infection 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status at 91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days in milk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13 weeks</w:t>
            </w:r>
            <w:r w:rsidRPr="00E456E5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 frequently-isolated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Staphylococcus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species and culture-negative quarters. </w:t>
            </w:r>
            <w:r w:rsidRPr="00E77E42">
              <w:rPr>
                <w:rFonts w:ascii="Times New Roman" w:eastAsia="Times New Roman" w:hAnsi="Times New Roman" w:cs="Times New Roman"/>
                <w:color w:val="FF00FF"/>
              </w:rPr>
              <w:t>[</w:t>
            </w:r>
            <w:r>
              <w:rPr>
                <w:rFonts w:ascii="Times New Roman" w:eastAsia="Times New Roman" w:hAnsi="Times New Roman" w:cs="Times New Roman"/>
                <w:color w:val="FF00FF"/>
              </w:rPr>
              <w:t>which one we like better?]</w:t>
            </w:r>
          </w:p>
        </w:tc>
      </w:tr>
      <w:tr w:rsidR="006443EB" w:rsidRPr="008A1BAA" w14:paraId="7352DA24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1CBE186" w14:textId="77777777" w:rsidR="006443EB" w:rsidRPr="008A1BAA" w:rsidRDefault="006443EB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5E9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Staph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ylococcus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sp.</w:t>
            </w:r>
          </w:p>
        </w:tc>
        <w:tc>
          <w:tcPr>
            <w:tcW w:w="2435" w:type="dxa"/>
            <w:noWrap/>
            <w:vAlign w:val="bottom"/>
            <w:hideMark/>
          </w:tcPr>
          <w:p w14:paraId="05978097" w14:textId="71FDEDF9" w:rsidR="006443EB" w:rsidRPr="008A1BAA" w:rsidRDefault="006443EB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Estimated quarter somatic cell count </w:t>
            </w:r>
            <w:r w:rsidR="00FD3274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proofErr w:type="gramStart"/>
            <w:r w:rsidR="00FD3274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="00FD3274">
              <w:rPr>
                <w:rFonts w:ascii="Times New Roman" w:eastAsia="Times New Roman" w:hAnsi="Times New Roman" w:cs="Times New Roman"/>
                <w:color w:val="000000"/>
              </w:rPr>
              <w:t xml:space="preserve">× 1,000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cells/mL)</w:t>
            </w:r>
          </w:p>
        </w:tc>
        <w:tc>
          <w:tcPr>
            <w:tcW w:w="4752" w:type="dxa"/>
            <w:vAlign w:val="bottom"/>
          </w:tcPr>
          <w:p w14:paraId="663B33FC" w14:textId="2C924DAE" w:rsidR="006443EB" w:rsidRPr="00506EC2" w:rsidRDefault="006443EB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lower confidence level</w:t>
            </w:r>
            <w:r w:rsidR="00D35B75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</w:t>
            </w:r>
            <w:proofErr w:type="gramStart"/>
            <w:r w:rsidR="00D35B7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D3274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="00FD3274">
              <w:rPr>
                <w:rFonts w:ascii="Times New Roman" w:eastAsia="Times New Roman" w:hAnsi="Times New Roman" w:cs="Times New Roman"/>
                <w:color w:val="000000"/>
              </w:rPr>
              <w:t>× 1,000 cells/mL)</w:t>
            </w:r>
          </w:p>
        </w:tc>
        <w:tc>
          <w:tcPr>
            <w:tcW w:w="4752" w:type="dxa"/>
            <w:vAlign w:val="bottom"/>
          </w:tcPr>
          <w:p w14:paraId="202CD778" w14:textId="0C16E8B6" w:rsidR="006443EB" w:rsidRPr="00506EC2" w:rsidRDefault="006443EB" w:rsidP="00CB362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95% upper confidence level </w:t>
            </w:r>
            <w:r w:rsidR="00FD3274"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AA6B9F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</w:t>
            </w:r>
            <w:proofErr w:type="gramStart"/>
            <w:r w:rsidR="00AA6B9F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D3274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="00FD3274">
              <w:rPr>
                <w:rFonts w:ascii="Times New Roman" w:eastAsia="Times New Roman" w:hAnsi="Times New Roman" w:cs="Times New Roman"/>
                <w:color w:val="000000"/>
              </w:rPr>
              <w:t>× 1,000 cells/mL)</w:t>
            </w:r>
          </w:p>
        </w:tc>
      </w:tr>
      <w:tr w:rsidR="00E444CC" w:rsidRPr="008A1BAA" w14:paraId="44A698E1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4C877A78" w14:textId="77777777" w:rsid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growth</w:t>
            </w:r>
          </w:p>
        </w:tc>
        <w:tc>
          <w:tcPr>
            <w:tcW w:w="2435" w:type="dxa"/>
            <w:noWrap/>
            <w:vAlign w:val="bottom"/>
          </w:tcPr>
          <w:p w14:paraId="047238AC" w14:textId="6A8F2A82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10.9</w:t>
            </w:r>
          </w:p>
        </w:tc>
        <w:tc>
          <w:tcPr>
            <w:tcW w:w="4752" w:type="dxa"/>
            <w:vAlign w:val="bottom"/>
          </w:tcPr>
          <w:p w14:paraId="0FDBB225" w14:textId="115EABF9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8.1</w:t>
            </w:r>
          </w:p>
        </w:tc>
        <w:tc>
          <w:tcPr>
            <w:tcW w:w="4752" w:type="dxa"/>
            <w:vAlign w:val="bottom"/>
          </w:tcPr>
          <w:p w14:paraId="2CF4C141" w14:textId="77F834C3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14.8</w:t>
            </w:r>
          </w:p>
        </w:tc>
      </w:tr>
      <w:tr w:rsidR="00E444CC" w:rsidRPr="008A1BAA" w14:paraId="6052B59C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4643C768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agnetis</w:t>
            </w:r>
            <w:proofErr w:type="spellEnd"/>
          </w:p>
        </w:tc>
        <w:tc>
          <w:tcPr>
            <w:tcW w:w="2435" w:type="dxa"/>
            <w:noWrap/>
            <w:vAlign w:val="bottom"/>
          </w:tcPr>
          <w:p w14:paraId="3145A830" w14:textId="080D1DB8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148.4</w:t>
            </w:r>
          </w:p>
        </w:tc>
        <w:tc>
          <w:tcPr>
            <w:tcW w:w="4752" w:type="dxa"/>
            <w:vAlign w:val="bottom"/>
          </w:tcPr>
          <w:p w14:paraId="2FBB2817" w14:textId="7A39DF8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4752" w:type="dxa"/>
            <w:vAlign w:val="bottom"/>
          </w:tcPr>
          <w:p w14:paraId="5852173F" w14:textId="19403287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319.2</w:t>
            </w:r>
          </w:p>
        </w:tc>
      </w:tr>
      <w:tr w:rsidR="00E444CC" w:rsidRPr="008A1BAA" w14:paraId="05EDCBC8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600E06D3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aureus</w:t>
            </w:r>
          </w:p>
        </w:tc>
        <w:tc>
          <w:tcPr>
            <w:tcW w:w="2435" w:type="dxa"/>
            <w:noWrap/>
            <w:vAlign w:val="bottom"/>
          </w:tcPr>
          <w:p w14:paraId="1528AEBD" w14:textId="4EDF36CA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307.1</w:t>
            </w:r>
          </w:p>
        </w:tc>
        <w:tc>
          <w:tcPr>
            <w:tcW w:w="4752" w:type="dxa"/>
            <w:vAlign w:val="bottom"/>
          </w:tcPr>
          <w:p w14:paraId="478DF72A" w14:textId="6445C3BD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197.3</w:t>
            </w:r>
          </w:p>
        </w:tc>
        <w:tc>
          <w:tcPr>
            <w:tcW w:w="4752" w:type="dxa"/>
            <w:vAlign w:val="bottom"/>
          </w:tcPr>
          <w:p w14:paraId="54C43338" w14:textId="63731A2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</w:tr>
      <w:tr w:rsidR="00E444CC" w:rsidRPr="008A1BAA" w14:paraId="0E723B8B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0EAF625E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chromogenes</w:t>
            </w:r>
          </w:p>
        </w:tc>
        <w:tc>
          <w:tcPr>
            <w:tcW w:w="2435" w:type="dxa"/>
            <w:noWrap/>
            <w:vAlign w:val="bottom"/>
          </w:tcPr>
          <w:p w14:paraId="795D7827" w14:textId="51BE301D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80.4</w:t>
            </w:r>
          </w:p>
        </w:tc>
        <w:tc>
          <w:tcPr>
            <w:tcW w:w="4752" w:type="dxa"/>
            <w:vAlign w:val="bottom"/>
          </w:tcPr>
          <w:p w14:paraId="22BD8FD2" w14:textId="0848B75C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56.9</w:t>
            </w:r>
          </w:p>
        </w:tc>
        <w:tc>
          <w:tcPr>
            <w:tcW w:w="4752" w:type="dxa"/>
            <w:vAlign w:val="bottom"/>
          </w:tcPr>
          <w:p w14:paraId="11D75F5D" w14:textId="68AEEA55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113.5</w:t>
            </w:r>
          </w:p>
        </w:tc>
      </w:tr>
      <w:tr w:rsidR="00E444CC" w:rsidRPr="008A1BAA" w14:paraId="65396D31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4F630548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devriesei</w:t>
            </w:r>
          </w:p>
        </w:tc>
        <w:tc>
          <w:tcPr>
            <w:tcW w:w="2435" w:type="dxa"/>
            <w:noWrap/>
            <w:vAlign w:val="bottom"/>
          </w:tcPr>
          <w:p w14:paraId="24CE876E" w14:textId="1960BBA3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33.5</w:t>
            </w:r>
          </w:p>
        </w:tc>
        <w:tc>
          <w:tcPr>
            <w:tcW w:w="4752" w:type="dxa"/>
            <w:vAlign w:val="bottom"/>
          </w:tcPr>
          <w:p w14:paraId="694BBAE6" w14:textId="2F0B204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13.6</w:t>
            </w:r>
          </w:p>
        </w:tc>
        <w:tc>
          <w:tcPr>
            <w:tcW w:w="4752" w:type="dxa"/>
            <w:vAlign w:val="bottom"/>
          </w:tcPr>
          <w:p w14:paraId="222E4C7F" w14:textId="58E10E64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82.6</w:t>
            </w:r>
          </w:p>
        </w:tc>
      </w:tr>
      <w:tr w:rsidR="00E444CC" w:rsidRPr="008A1BAA" w14:paraId="45774B25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671ECE76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lastRenderedPageBreak/>
              <w:t>S. equorum</w:t>
            </w:r>
          </w:p>
        </w:tc>
        <w:tc>
          <w:tcPr>
            <w:tcW w:w="2435" w:type="dxa"/>
            <w:noWrap/>
            <w:vAlign w:val="bottom"/>
          </w:tcPr>
          <w:p w14:paraId="23E360A8" w14:textId="4CF1F5AF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11.9</w:t>
            </w:r>
          </w:p>
        </w:tc>
        <w:tc>
          <w:tcPr>
            <w:tcW w:w="4752" w:type="dxa"/>
            <w:vAlign w:val="bottom"/>
          </w:tcPr>
          <w:p w14:paraId="7C3B06A0" w14:textId="796B0EDE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5.3</w:t>
            </w:r>
          </w:p>
        </w:tc>
        <w:tc>
          <w:tcPr>
            <w:tcW w:w="4752" w:type="dxa"/>
            <w:vAlign w:val="bottom"/>
          </w:tcPr>
          <w:p w14:paraId="64FFD410" w14:textId="1B2641C1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26.6</w:t>
            </w:r>
          </w:p>
        </w:tc>
      </w:tr>
      <w:tr w:rsidR="00E444CC" w:rsidRPr="008A1BAA" w14:paraId="5A1EDBF0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0C8AA269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haemolyticus</w:t>
            </w:r>
          </w:p>
        </w:tc>
        <w:tc>
          <w:tcPr>
            <w:tcW w:w="2435" w:type="dxa"/>
            <w:noWrap/>
            <w:vAlign w:val="bottom"/>
          </w:tcPr>
          <w:p w14:paraId="3D855310" w14:textId="25B53A31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37.3</w:t>
            </w:r>
          </w:p>
        </w:tc>
        <w:tc>
          <w:tcPr>
            <w:tcW w:w="4752" w:type="dxa"/>
            <w:vAlign w:val="bottom"/>
          </w:tcPr>
          <w:p w14:paraId="576042F3" w14:textId="348642AB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21.2</w:t>
            </w:r>
          </w:p>
        </w:tc>
        <w:tc>
          <w:tcPr>
            <w:tcW w:w="4752" w:type="dxa"/>
            <w:vAlign w:val="bottom"/>
          </w:tcPr>
          <w:p w14:paraId="3ED05A24" w14:textId="1DB85DEF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65.7</w:t>
            </w:r>
          </w:p>
        </w:tc>
      </w:tr>
      <w:tr w:rsidR="00E444CC" w:rsidRPr="008A1BAA" w14:paraId="017CDC1C" w14:textId="77777777" w:rsidTr="00D35B75">
        <w:trPr>
          <w:trHeight w:val="290"/>
        </w:trPr>
        <w:tc>
          <w:tcPr>
            <w:tcW w:w="2155" w:type="dxa"/>
            <w:noWrap/>
            <w:vAlign w:val="bottom"/>
          </w:tcPr>
          <w:p w14:paraId="6CE85D40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hyicus</w:t>
            </w:r>
          </w:p>
        </w:tc>
        <w:tc>
          <w:tcPr>
            <w:tcW w:w="2435" w:type="dxa"/>
            <w:noWrap/>
            <w:vAlign w:val="bottom"/>
          </w:tcPr>
          <w:p w14:paraId="294E6300" w14:textId="44F85C1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102.5</w:t>
            </w:r>
          </w:p>
        </w:tc>
        <w:tc>
          <w:tcPr>
            <w:tcW w:w="4752" w:type="dxa"/>
            <w:vAlign w:val="bottom"/>
          </w:tcPr>
          <w:p w14:paraId="30A4B3AA" w14:textId="06F09B2C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26.4</w:t>
            </w:r>
          </w:p>
        </w:tc>
        <w:tc>
          <w:tcPr>
            <w:tcW w:w="4752" w:type="dxa"/>
            <w:vAlign w:val="bottom"/>
          </w:tcPr>
          <w:p w14:paraId="3F38CF7E" w14:textId="577D93CA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398.3</w:t>
            </w:r>
          </w:p>
        </w:tc>
      </w:tr>
      <w:tr w:rsidR="00E444CC" w:rsidRPr="008A1BAA" w14:paraId="11FDB7FF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2E14CEA7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simulans</w:t>
            </w:r>
          </w:p>
        </w:tc>
        <w:tc>
          <w:tcPr>
            <w:tcW w:w="2435" w:type="dxa"/>
            <w:noWrap/>
            <w:vAlign w:val="bottom"/>
          </w:tcPr>
          <w:p w14:paraId="6F48A426" w14:textId="079B9E0E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94.6</w:t>
            </w:r>
          </w:p>
        </w:tc>
        <w:tc>
          <w:tcPr>
            <w:tcW w:w="4752" w:type="dxa"/>
            <w:vAlign w:val="bottom"/>
          </w:tcPr>
          <w:p w14:paraId="48B9F89E" w14:textId="780B2140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48.3</w:t>
            </w:r>
          </w:p>
        </w:tc>
        <w:tc>
          <w:tcPr>
            <w:tcW w:w="4752" w:type="dxa"/>
            <w:vAlign w:val="bottom"/>
          </w:tcPr>
          <w:p w14:paraId="50CE3616" w14:textId="5E078DDB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185.2</w:t>
            </w:r>
          </w:p>
        </w:tc>
      </w:tr>
      <w:tr w:rsidR="00E444CC" w:rsidRPr="008A1BAA" w14:paraId="3026F64B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4D88687C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warneri</w:t>
            </w:r>
          </w:p>
        </w:tc>
        <w:tc>
          <w:tcPr>
            <w:tcW w:w="2435" w:type="dxa"/>
            <w:noWrap/>
            <w:vAlign w:val="bottom"/>
          </w:tcPr>
          <w:p w14:paraId="051D3564" w14:textId="62DA0344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395.2</w:t>
            </w:r>
          </w:p>
        </w:tc>
        <w:tc>
          <w:tcPr>
            <w:tcW w:w="4752" w:type="dxa"/>
            <w:vAlign w:val="bottom"/>
          </w:tcPr>
          <w:p w14:paraId="4109365B" w14:textId="60BC3971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148.2</w:t>
            </w:r>
          </w:p>
        </w:tc>
        <w:tc>
          <w:tcPr>
            <w:tcW w:w="4752" w:type="dxa"/>
            <w:vAlign w:val="bottom"/>
          </w:tcPr>
          <w:p w14:paraId="4C95F6B9" w14:textId="518377A2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1</w:t>
            </w:r>
            <w:r w:rsidR="001D3CE0">
              <w:rPr>
                <w:rFonts w:ascii="Times New Roman" w:hAnsi="Times New Roman" w:cs="Times New Roman"/>
                <w:color w:val="000000"/>
              </w:rPr>
              <w:t>,</w:t>
            </w:r>
            <w:r w:rsidRPr="00E444CC">
              <w:rPr>
                <w:rFonts w:ascii="Times New Roman" w:hAnsi="Times New Roman" w:cs="Times New Roman"/>
                <w:color w:val="000000"/>
              </w:rPr>
              <w:t>053.9</w:t>
            </w:r>
          </w:p>
        </w:tc>
      </w:tr>
      <w:tr w:rsidR="00E444CC" w:rsidRPr="008A1BAA" w14:paraId="3295D153" w14:textId="77777777" w:rsidTr="00D35B75">
        <w:trPr>
          <w:trHeight w:val="290"/>
        </w:trPr>
        <w:tc>
          <w:tcPr>
            <w:tcW w:w="2155" w:type="dxa"/>
            <w:noWrap/>
            <w:vAlign w:val="bottom"/>
            <w:hideMark/>
          </w:tcPr>
          <w:p w14:paraId="61C361FA" w14:textId="77777777" w:rsidR="00E444CC" w:rsidRPr="008A1BAA" w:rsidRDefault="00E444CC" w:rsidP="00E444C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A1BA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S. xylosus</w:t>
            </w:r>
          </w:p>
        </w:tc>
        <w:tc>
          <w:tcPr>
            <w:tcW w:w="2435" w:type="dxa"/>
            <w:noWrap/>
            <w:vAlign w:val="bottom"/>
          </w:tcPr>
          <w:p w14:paraId="1F929FA5" w14:textId="55C17522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4752" w:type="dxa"/>
            <w:vAlign w:val="bottom"/>
          </w:tcPr>
          <w:p w14:paraId="4F226D1F" w14:textId="79B76BFF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30.8</w:t>
            </w:r>
          </w:p>
        </w:tc>
        <w:tc>
          <w:tcPr>
            <w:tcW w:w="4752" w:type="dxa"/>
            <w:vAlign w:val="bottom"/>
          </w:tcPr>
          <w:p w14:paraId="57033F07" w14:textId="0CB6FCE4" w:rsidR="00E444CC" w:rsidRPr="00E444CC" w:rsidRDefault="00E444CC" w:rsidP="00E444CC">
            <w:pPr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444CC">
              <w:rPr>
                <w:rFonts w:ascii="Times New Roman" w:hAnsi="Times New Roman" w:cs="Times New Roman"/>
                <w:color w:val="000000"/>
              </w:rPr>
              <w:t>234.5</w:t>
            </w:r>
          </w:p>
        </w:tc>
      </w:tr>
    </w:tbl>
    <w:p w14:paraId="5A7C8C09" w14:textId="77777777" w:rsidR="006D530F" w:rsidRDefault="006D530F" w:rsidP="00E62B91"/>
    <w:p w14:paraId="79F27DDC" w14:textId="77777777" w:rsidR="00352DAB" w:rsidRDefault="00352DAB" w:rsidP="00E62B91"/>
    <w:p w14:paraId="5644BA2B" w14:textId="31E8EEEB" w:rsidR="00352DAB" w:rsidRDefault="00E1378E" w:rsidP="00E62B91">
      <w:r>
        <w:rPr>
          <w:noProof/>
        </w:rPr>
        <w:drawing>
          <wp:inline distT="0" distB="0" distL="0" distR="0" wp14:anchorId="50227839" wp14:editId="246A9D0D">
            <wp:extent cx="5943600" cy="3123337"/>
            <wp:effectExtent l="0" t="0" r="0" b="1270"/>
            <wp:docPr id="1126488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8CA546" w14:textId="3FE77E4F" w:rsidR="00352DAB" w:rsidRDefault="006B4AD5" w:rsidP="00E62B91">
      <w:r>
        <w:rPr>
          <w:noProof/>
        </w:rPr>
        <mc:AlternateContent>
          <mc:Choice Requires="wps">
            <w:drawing>
              <wp:inline distT="0" distB="0" distL="0" distR="0" wp14:anchorId="2EE572A5" wp14:editId="137EACBC">
                <wp:extent cx="6284686" cy="812800"/>
                <wp:effectExtent l="0" t="0" r="20955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686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ED059" w14:textId="1822F126" w:rsidR="00D71B16" w:rsidRPr="002B73DF" w:rsidRDefault="00D71B16" w:rsidP="003E493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73DF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="000410F8" w:rsidRPr="002B73DF">
                              <w:rPr>
                                <w:rFonts w:ascii="Times New Roman" w:hAnsi="Times New Roman" w:cs="Times New Roman"/>
                              </w:rPr>
                              <w:t>XX</w:t>
                            </w:r>
                            <w:r w:rsidRPr="002B73DF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D9256B" w:rsidRPr="002B73DF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>Quarter somatic cell score least square means</w:t>
                            </w:r>
                            <w:r w:rsidR="0041753E" w:rsidRPr="002B73DF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estimates as</w:t>
                            </w:r>
                            <w:r w:rsidR="000529F4" w:rsidRPr="002B73DF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a</w:t>
                            </w:r>
                            <w:r w:rsidR="0041753E" w:rsidRPr="002B73DF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function of</w:t>
                            </w:r>
                            <w:r w:rsidR="002B73DF" w:rsidRPr="002B73DF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="002B73DF" w:rsidRPr="002B73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33333"/>
                                <w:shd w:val="clear" w:color="auto" w:fill="FFFFFF"/>
                              </w:rPr>
                              <w:t>Staph.</w:t>
                            </w:r>
                            <w:r w:rsidR="0041753E" w:rsidRPr="002B73DF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 species </w:t>
                            </w:r>
                            <w:r w:rsidR="00C34AC4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IMI </w:t>
                            </w:r>
                            <w:r w:rsidR="0041753E" w:rsidRPr="002B73DF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 xml:space="preserve">and </w:t>
                            </w:r>
                            <w:r w:rsidR="004D211B"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  <w:t>days in milk</w:t>
                            </w:r>
                            <w:r w:rsidR="000529F4" w:rsidRPr="002B73DF">
                              <w:rPr>
                                <w:rFonts w:ascii="Times New Roman" w:hAnsi="Times New Roman" w:cs="Times New Roman"/>
                              </w:rPr>
                              <w:t>, compared to culture negative quarters.</w:t>
                            </w:r>
                            <w:r w:rsidR="00E86FC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07597">
                              <w:rPr>
                                <w:rFonts w:ascii="Times New Roman" w:hAnsi="Times New Roman" w:cs="Times New Roman"/>
                              </w:rPr>
                              <w:t xml:space="preserve">Model estimates </w:t>
                            </w:r>
                            <w:r w:rsidR="009267D4">
                              <w:rPr>
                                <w:rFonts w:ascii="Times New Roman" w:hAnsi="Times New Roman" w:cs="Times New Roman"/>
                              </w:rPr>
                              <w:t xml:space="preserve">for each species </w:t>
                            </w:r>
                            <w:r w:rsidR="00C07597">
                              <w:rPr>
                                <w:rFonts w:ascii="Times New Roman" w:hAnsi="Times New Roman" w:cs="Times New Roman"/>
                              </w:rPr>
                              <w:t>are only presented for the range of days in milk</w:t>
                            </w:r>
                            <w:r w:rsidR="000073F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267D4">
                              <w:rPr>
                                <w:rFonts w:ascii="Times New Roman" w:hAnsi="Times New Roman" w:cs="Times New Roman"/>
                              </w:rPr>
                              <w:t>found in the actual data</w:t>
                            </w:r>
                            <w:r w:rsidR="00F25608">
                              <w:rPr>
                                <w:rFonts w:ascii="Times New Roman" w:hAnsi="Times New Roman" w:cs="Times New Roman"/>
                              </w:rPr>
                              <w:t xml:space="preserve"> set. </w:t>
                            </w:r>
                            <w:r w:rsidR="00E86FC0" w:rsidRPr="00767B66">
                              <w:rPr>
                                <w:rFonts w:ascii="Times New Roman" w:hAnsi="Times New Roman" w:cs="Times New Roman"/>
                                <w:color w:val="FF66FF"/>
                              </w:rPr>
                              <w:t xml:space="preserve">Error bars represent </w:t>
                            </w:r>
                            <w:r w:rsidR="00767B66" w:rsidRPr="00767B66">
                              <w:rPr>
                                <w:rFonts w:ascii="Times New Roman" w:hAnsi="Times New Roman" w:cs="Times New Roman"/>
                                <w:color w:val="FF66FF"/>
                              </w:rPr>
                              <w:t>the 95% confidence interval. [Is this true?]</w:t>
                            </w:r>
                          </w:p>
                          <w:p w14:paraId="37DA5C09" w14:textId="124AFCE6" w:rsidR="006B4AD5" w:rsidRDefault="006B4A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E572A5" id="_x0000_s1027" type="#_x0000_t202" style="width:494.85pt;height: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">
                <v:textbox>
                  <w:txbxContent>
                    <w:p w14:paraId="1ABED059" w14:textId="1822F126" w:rsidR="00D71B16" w:rsidRPr="002B73DF" w:rsidRDefault="00D71B16" w:rsidP="003E493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B73DF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="000410F8" w:rsidRPr="002B73DF">
                        <w:rPr>
                          <w:rFonts w:ascii="Times New Roman" w:hAnsi="Times New Roman" w:cs="Times New Roman"/>
                        </w:rPr>
                        <w:t>XX</w:t>
                      </w:r>
                      <w:r w:rsidRPr="002B73DF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D9256B" w:rsidRPr="002B73DF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>Quarter somatic cell score least square means</w:t>
                      </w:r>
                      <w:r w:rsidR="0041753E" w:rsidRPr="002B73DF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estimates as</w:t>
                      </w:r>
                      <w:r w:rsidR="000529F4" w:rsidRPr="002B73DF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a</w:t>
                      </w:r>
                      <w:r w:rsidR="0041753E" w:rsidRPr="002B73DF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function of</w:t>
                      </w:r>
                      <w:r w:rsidR="002B73DF" w:rsidRPr="002B73DF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="002B73DF" w:rsidRPr="002B73DF">
                        <w:rPr>
                          <w:rFonts w:ascii="Times New Roman" w:hAnsi="Times New Roman" w:cs="Times New Roman"/>
                          <w:i/>
                          <w:iCs/>
                          <w:color w:val="333333"/>
                          <w:shd w:val="clear" w:color="auto" w:fill="FFFFFF"/>
                        </w:rPr>
                        <w:t>Staph.</w:t>
                      </w:r>
                      <w:r w:rsidR="0041753E" w:rsidRPr="002B73DF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 species </w:t>
                      </w:r>
                      <w:r w:rsidR="00C34AC4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IMI </w:t>
                      </w:r>
                      <w:r w:rsidR="0041753E" w:rsidRPr="002B73DF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 xml:space="preserve">and </w:t>
                      </w:r>
                      <w:r w:rsidR="004D211B"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  <w:t>days in milk</w:t>
                      </w:r>
                      <w:r w:rsidR="000529F4" w:rsidRPr="002B73DF">
                        <w:rPr>
                          <w:rFonts w:ascii="Times New Roman" w:hAnsi="Times New Roman" w:cs="Times New Roman"/>
                        </w:rPr>
                        <w:t>, compared to culture negative quarters.</w:t>
                      </w:r>
                      <w:r w:rsidR="00E86FC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07597">
                        <w:rPr>
                          <w:rFonts w:ascii="Times New Roman" w:hAnsi="Times New Roman" w:cs="Times New Roman"/>
                        </w:rPr>
                        <w:t xml:space="preserve">Model estimates </w:t>
                      </w:r>
                      <w:r w:rsidR="009267D4">
                        <w:rPr>
                          <w:rFonts w:ascii="Times New Roman" w:hAnsi="Times New Roman" w:cs="Times New Roman"/>
                        </w:rPr>
                        <w:t xml:space="preserve">for each species </w:t>
                      </w:r>
                      <w:r w:rsidR="00C07597">
                        <w:rPr>
                          <w:rFonts w:ascii="Times New Roman" w:hAnsi="Times New Roman" w:cs="Times New Roman"/>
                        </w:rPr>
                        <w:t>are only presented for the range of days in milk</w:t>
                      </w:r>
                      <w:r w:rsidR="000073F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267D4">
                        <w:rPr>
                          <w:rFonts w:ascii="Times New Roman" w:hAnsi="Times New Roman" w:cs="Times New Roman"/>
                        </w:rPr>
                        <w:t>found in the actual data</w:t>
                      </w:r>
                      <w:r w:rsidR="00F25608">
                        <w:rPr>
                          <w:rFonts w:ascii="Times New Roman" w:hAnsi="Times New Roman" w:cs="Times New Roman"/>
                        </w:rPr>
                        <w:t xml:space="preserve"> set. </w:t>
                      </w:r>
                      <w:r w:rsidR="00E86FC0" w:rsidRPr="00767B66">
                        <w:rPr>
                          <w:rFonts w:ascii="Times New Roman" w:hAnsi="Times New Roman" w:cs="Times New Roman"/>
                          <w:color w:val="FF66FF"/>
                        </w:rPr>
                        <w:t xml:space="preserve">Error bars represent </w:t>
                      </w:r>
                      <w:r w:rsidR="00767B66" w:rsidRPr="00767B66">
                        <w:rPr>
                          <w:rFonts w:ascii="Times New Roman" w:hAnsi="Times New Roman" w:cs="Times New Roman"/>
                          <w:color w:val="FF66FF"/>
                        </w:rPr>
                        <w:t>the 95% confidence interval. [Is this true?]</w:t>
                      </w:r>
                    </w:p>
                    <w:p w14:paraId="37DA5C09" w14:textId="124AFCE6" w:rsidR="006B4AD5" w:rsidRDefault="006B4AD5"/>
                  </w:txbxContent>
                </v:textbox>
                <w10:anchorlock/>
              </v:shape>
            </w:pict>
          </mc:Fallback>
        </mc:AlternateContent>
      </w:r>
    </w:p>
    <w:p w14:paraId="40035626" w14:textId="77777777" w:rsidR="00306CFE" w:rsidRDefault="00306CFE" w:rsidP="00E62B91"/>
    <w:p w14:paraId="1389BD29" w14:textId="12452016" w:rsidR="00306CFE" w:rsidRDefault="002763DD" w:rsidP="00822AD3">
      <w:pPr>
        <w:spacing w:after="0"/>
        <w:rPr>
          <w:color w:val="FF66FF"/>
        </w:rPr>
      </w:pPr>
      <w:r w:rsidRPr="002763DD">
        <w:rPr>
          <w:color w:val="FF66FF"/>
        </w:rPr>
        <w:t xml:space="preserve">Maybe don’t need legend with counts, if that’s in </w:t>
      </w:r>
      <w:proofErr w:type="gramStart"/>
      <w:r w:rsidRPr="002763DD">
        <w:rPr>
          <w:color w:val="FF66FF"/>
        </w:rPr>
        <w:t>other</w:t>
      </w:r>
      <w:proofErr w:type="gramEnd"/>
      <w:r w:rsidRPr="002763DD">
        <w:rPr>
          <w:color w:val="FF66FF"/>
        </w:rPr>
        <w:t xml:space="preserve"> table</w:t>
      </w:r>
    </w:p>
    <w:p w14:paraId="57B9F2E3" w14:textId="6B6AC428" w:rsidR="00822AD3" w:rsidRPr="002763DD" w:rsidRDefault="00822AD3" w:rsidP="00822AD3">
      <w:pPr>
        <w:spacing w:after="0"/>
        <w:rPr>
          <w:color w:val="FF66FF"/>
        </w:rPr>
      </w:pPr>
      <w:r>
        <w:rPr>
          <w:color w:val="FF66FF"/>
        </w:rPr>
        <w:t>Is this redundant in a way with the combined plot?</w:t>
      </w:r>
    </w:p>
    <w:p w14:paraId="12C61D67" w14:textId="209D5BA2" w:rsidR="00306CFE" w:rsidRDefault="005155A4" w:rsidP="00E62B91">
      <w:r>
        <w:rPr>
          <w:noProof/>
        </w:rPr>
        <w:lastRenderedPageBreak/>
        <w:drawing>
          <wp:inline distT="0" distB="0" distL="0" distR="0" wp14:anchorId="25C66602" wp14:editId="7E6B1CEB">
            <wp:extent cx="5771211" cy="3365788"/>
            <wp:effectExtent l="0" t="0" r="1270" b="6350"/>
            <wp:docPr id="216914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682" cy="3389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661E1" w14:textId="77777777" w:rsidR="00E1378E" w:rsidRDefault="00E1378E" w:rsidP="00E62B91"/>
    <w:p w14:paraId="56209934" w14:textId="08A29D6B" w:rsidR="00E1378E" w:rsidRDefault="00E1378E" w:rsidP="00E62B91"/>
    <w:sectPr w:rsidR="00E1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5A33"/>
    <w:multiLevelType w:val="hybridMultilevel"/>
    <w:tmpl w:val="DB7230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37E1C5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437BC"/>
    <w:multiLevelType w:val="multilevel"/>
    <w:tmpl w:val="B49EC2A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DD41DA"/>
    <w:multiLevelType w:val="hybridMultilevel"/>
    <w:tmpl w:val="24F89D52"/>
    <w:lvl w:ilvl="0" w:tplc="DD6034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421E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CA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237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8F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463C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02D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2C8A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C6F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952394">
    <w:abstractNumId w:val="1"/>
  </w:num>
  <w:num w:numId="2" w16cid:durableId="1960064800">
    <w:abstractNumId w:val="0"/>
  </w:num>
  <w:num w:numId="3" w16cid:durableId="1907376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47"/>
    <w:rsid w:val="00005964"/>
    <w:rsid w:val="000063EF"/>
    <w:rsid w:val="000073FC"/>
    <w:rsid w:val="00021893"/>
    <w:rsid w:val="00021E15"/>
    <w:rsid w:val="00026A61"/>
    <w:rsid w:val="000410F8"/>
    <w:rsid w:val="000529F4"/>
    <w:rsid w:val="0005531B"/>
    <w:rsid w:val="00063547"/>
    <w:rsid w:val="00063A4B"/>
    <w:rsid w:val="00063A69"/>
    <w:rsid w:val="00064D64"/>
    <w:rsid w:val="000652DC"/>
    <w:rsid w:val="00087EED"/>
    <w:rsid w:val="00096C5E"/>
    <w:rsid w:val="00097AEC"/>
    <w:rsid w:val="000B0A8F"/>
    <w:rsid w:val="000B327E"/>
    <w:rsid w:val="000C68F8"/>
    <w:rsid w:val="000E13E2"/>
    <w:rsid w:val="000E37E2"/>
    <w:rsid w:val="000E723A"/>
    <w:rsid w:val="000E766F"/>
    <w:rsid w:val="000F0764"/>
    <w:rsid w:val="000F352A"/>
    <w:rsid w:val="001030FF"/>
    <w:rsid w:val="001073B3"/>
    <w:rsid w:val="00112523"/>
    <w:rsid w:val="001172A9"/>
    <w:rsid w:val="00117BB6"/>
    <w:rsid w:val="001305A2"/>
    <w:rsid w:val="0014793E"/>
    <w:rsid w:val="001741BA"/>
    <w:rsid w:val="00176F20"/>
    <w:rsid w:val="00181533"/>
    <w:rsid w:val="00185F9A"/>
    <w:rsid w:val="00186459"/>
    <w:rsid w:val="001A26B3"/>
    <w:rsid w:val="001A3B10"/>
    <w:rsid w:val="001B7B08"/>
    <w:rsid w:val="001C1D2D"/>
    <w:rsid w:val="001C2D0E"/>
    <w:rsid w:val="001D3CE0"/>
    <w:rsid w:val="00205780"/>
    <w:rsid w:val="002171AC"/>
    <w:rsid w:val="00221711"/>
    <w:rsid w:val="00222F91"/>
    <w:rsid w:val="00241AD3"/>
    <w:rsid w:val="00253CEB"/>
    <w:rsid w:val="00256E41"/>
    <w:rsid w:val="00270348"/>
    <w:rsid w:val="00273638"/>
    <w:rsid w:val="002763DD"/>
    <w:rsid w:val="002863FA"/>
    <w:rsid w:val="00286526"/>
    <w:rsid w:val="00286946"/>
    <w:rsid w:val="002A05AD"/>
    <w:rsid w:val="002A4AA9"/>
    <w:rsid w:val="002B73DF"/>
    <w:rsid w:val="002C1362"/>
    <w:rsid w:val="002C294B"/>
    <w:rsid w:val="002D03B2"/>
    <w:rsid w:val="002E6759"/>
    <w:rsid w:val="002F0BDD"/>
    <w:rsid w:val="00302682"/>
    <w:rsid w:val="00303FF0"/>
    <w:rsid w:val="00306CFE"/>
    <w:rsid w:val="00310695"/>
    <w:rsid w:val="00312B8D"/>
    <w:rsid w:val="00317718"/>
    <w:rsid w:val="0032004D"/>
    <w:rsid w:val="00320EDC"/>
    <w:rsid w:val="00324651"/>
    <w:rsid w:val="00326675"/>
    <w:rsid w:val="0033043F"/>
    <w:rsid w:val="00344A81"/>
    <w:rsid w:val="00351ECA"/>
    <w:rsid w:val="00352DAB"/>
    <w:rsid w:val="00354F3E"/>
    <w:rsid w:val="00355029"/>
    <w:rsid w:val="00362C4D"/>
    <w:rsid w:val="00371646"/>
    <w:rsid w:val="003B3BC3"/>
    <w:rsid w:val="003B539C"/>
    <w:rsid w:val="003C63B5"/>
    <w:rsid w:val="003D3FA5"/>
    <w:rsid w:val="003D44E5"/>
    <w:rsid w:val="003E4934"/>
    <w:rsid w:val="003F5E25"/>
    <w:rsid w:val="00402BED"/>
    <w:rsid w:val="004109D6"/>
    <w:rsid w:val="0041753E"/>
    <w:rsid w:val="004212E0"/>
    <w:rsid w:val="00431CBC"/>
    <w:rsid w:val="00432379"/>
    <w:rsid w:val="00441ACF"/>
    <w:rsid w:val="00446864"/>
    <w:rsid w:val="00471DD6"/>
    <w:rsid w:val="00492095"/>
    <w:rsid w:val="00492B87"/>
    <w:rsid w:val="00495B19"/>
    <w:rsid w:val="004D0728"/>
    <w:rsid w:val="004D211B"/>
    <w:rsid w:val="004D2E73"/>
    <w:rsid w:val="004E510B"/>
    <w:rsid w:val="004F16B9"/>
    <w:rsid w:val="004F1781"/>
    <w:rsid w:val="004F20E4"/>
    <w:rsid w:val="005004D7"/>
    <w:rsid w:val="0050118C"/>
    <w:rsid w:val="0050136F"/>
    <w:rsid w:val="005049DA"/>
    <w:rsid w:val="00506DC1"/>
    <w:rsid w:val="00506EC2"/>
    <w:rsid w:val="0051446A"/>
    <w:rsid w:val="005155A4"/>
    <w:rsid w:val="00520BC6"/>
    <w:rsid w:val="00520F05"/>
    <w:rsid w:val="00531FA1"/>
    <w:rsid w:val="00550ACC"/>
    <w:rsid w:val="00553E4C"/>
    <w:rsid w:val="00556B82"/>
    <w:rsid w:val="00560D13"/>
    <w:rsid w:val="00591436"/>
    <w:rsid w:val="0059738F"/>
    <w:rsid w:val="005B41A1"/>
    <w:rsid w:val="005B4936"/>
    <w:rsid w:val="005C1B75"/>
    <w:rsid w:val="005C5A9D"/>
    <w:rsid w:val="005F2499"/>
    <w:rsid w:val="005F44FE"/>
    <w:rsid w:val="006047B2"/>
    <w:rsid w:val="00613CAB"/>
    <w:rsid w:val="006443EB"/>
    <w:rsid w:val="006541EB"/>
    <w:rsid w:val="006633E8"/>
    <w:rsid w:val="00665EB9"/>
    <w:rsid w:val="00680177"/>
    <w:rsid w:val="006A6932"/>
    <w:rsid w:val="006B1944"/>
    <w:rsid w:val="006B4AD5"/>
    <w:rsid w:val="006C3A38"/>
    <w:rsid w:val="006D4D16"/>
    <w:rsid w:val="006D530F"/>
    <w:rsid w:val="006F5FDF"/>
    <w:rsid w:val="00704DAC"/>
    <w:rsid w:val="00743793"/>
    <w:rsid w:val="00754396"/>
    <w:rsid w:val="00763897"/>
    <w:rsid w:val="00766E62"/>
    <w:rsid w:val="00767B66"/>
    <w:rsid w:val="00770381"/>
    <w:rsid w:val="00772B05"/>
    <w:rsid w:val="0077438D"/>
    <w:rsid w:val="007913C2"/>
    <w:rsid w:val="007A0649"/>
    <w:rsid w:val="007A1123"/>
    <w:rsid w:val="007B2A5F"/>
    <w:rsid w:val="007C58A5"/>
    <w:rsid w:val="007C6E78"/>
    <w:rsid w:val="007D2D10"/>
    <w:rsid w:val="007D6138"/>
    <w:rsid w:val="007D6C6C"/>
    <w:rsid w:val="007E3B92"/>
    <w:rsid w:val="007E6B6B"/>
    <w:rsid w:val="00802392"/>
    <w:rsid w:val="00822AD3"/>
    <w:rsid w:val="00847304"/>
    <w:rsid w:val="008539BA"/>
    <w:rsid w:val="0085739B"/>
    <w:rsid w:val="00860D81"/>
    <w:rsid w:val="00864060"/>
    <w:rsid w:val="0086620A"/>
    <w:rsid w:val="00866EDB"/>
    <w:rsid w:val="008711A5"/>
    <w:rsid w:val="0089154E"/>
    <w:rsid w:val="008B2B66"/>
    <w:rsid w:val="008C2943"/>
    <w:rsid w:val="008D4C8D"/>
    <w:rsid w:val="008E0509"/>
    <w:rsid w:val="008E723A"/>
    <w:rsid w:val="008F15B1"/>
    <w:rsid w:val="008F5E9D"/>
    <w:rsid w:val="00900009"/>
    <w:rsid w:val="00901267"/>
    <w:rsid w:val="00910C7D"/>
    <w:rsid w:val="009136B5"/>
    <w:rsid w:val="0092397B"/>
    <w:rsid w:val="00925AD1"/>
    <w:rsid w:val="009267D4"/>
    <w:rsid w:val="0093450B"/>
    <w:rsid w:val="00944EBA"/>
    <w:rsid w:val="00955A73"/>
    <w:rsid w:val="009653E0"/>
    <w:rsid w:val="009716CA"/>
    <w:rsid w:val="00983BEE"/>
    <w:rsid w:val="00986591"/>
    <w:rsid w:val="0099688D"/>
    <w:rsid w:val="009A22B4"/>
    <w:rsid w:val="009A3D9E"/>
    <w:rsid w:val="009A4C9B"/>
    <w:rsid w:val="009A6EED"/>
    <w:rsid w:val="009B42AB"/>
    <w:rsid w:val="009C021E"/>
    <w:rsid w:val="009C3EF5"/>
    <w:rsid w:val="009E1AE4"/>
    <w:rsid w:val="009F764C"/>
    <w:rsid w:val="00A01855"/>
    <w:rsid w:val="00A26F99"/>
    <w:rsid w:val="00A35D21"/>
    <w:rsid w:val="00A51E05"/>
    <w:rsid w:val="00A53781"/>
    <w:rsid w:val="00A55E52"/>
    <w:rsid w:val="00A740EB"/>
    <w:rsid w:val="00A96B47"/>
    <w:rsid w:val="00AA6B9F"/>
    <w:rsid w:val="00AA720F"/>
    <w:rsid w:val="00AD1462"/>
    <w:rsid w:val="00AD52DC"/>
    <w:rsid w:val="00AE27C9"/>
    <w:rsid w:val="00AF12F5"/>
    <w:rsid w:val="00AF2D56"/>
    <w:rsid w:val="00B13875"/>
    <w:rsid w:val="00B235FB"/>
    <w:rsid w:val="00B23DE1"/>
    <w:rsid w:val="00B27B27"/>
    <w:rsid w:val="00B357E3"/>
    <w:rsid w:val="00B42C69"/>
    <w:rsid w:val="00B47F0D"/>
    <w:rsid w:val="00B54141"/>
    <w:rsid w:val="00B653C6"/>
    <w:rsid w:val="00B84E29"/>
    <w:rsid w:val="00B95745"/>
    <w:rsid w:val="00BA5548"/>
    <w:rsid w:val="00BC1AB0"/>
    <w:rsid w:val="00BD501E"/>
    <w:rsid w:val="00BE0BA8"/>
    <w:rsid w:val="00BE6091"/>
    <w:rsid w:val="00BF39E8"/>
    <w:rsid w:val="00C07597"/>
    <w:rsid w:val="00C13A27"/>
    <w:rsid w:val="00C227D0"/>
    <w:rsid w:val="00C27EA0"/>
    <w:rsid w:val="00C3379A"/>
    <w:rsid w:val="00C33D2F"/>
    <w:rsid w:val="00C3411A"/>
    <w:rsid w:val="00C34AC4"/>
    <w:rsid w:val="00C559FF"/>
    <w:rsid w:val="00C56E98"/>
    <w:rsid w:val="00C60775"/>
    <w:rsid w:val="00C61B02"/>
    <w:rsid w:val="00C76CD3"/>
    <w:rsid w:val="00C901BC"/>
    <w:rsid w:val="00C9141F"/>
    <w:rsid w:val="00CA0F83"/>
    <w:rsid w:val="00CA2613"/>
    <w:rsid w:val="00CB21BF"/>
    <w:rsid w:val="00CC0A43"/>
    <w:rsid w:val="00CD14A4"/>
    <w:rsid w:val="00CD33EB"/>
    <w:rsid w:val="00CE5F75"/>
    <w:rsid w:val="00CF4E3A"/>
    <w:rsid w:val="00CF5EA5"/>
    <w:rsid w:val="00D2150D"/>
    <w:rsid w:val="00D244E4"/>
    <w:rsid w:val="00D26E61"/>
    <w:rsid w:val="00D306E6"/>
    <w:rsid w:val="00D32A99"/>
    <w:rsid w:val="00D35B75"/>
    <w:rsid w:val="00D45EB1"/>
    <w:rsid w:val="00D53907"/>
    <w:rsid w:val="00D5627C"/>
    <w:rsid w:val="00D568E2"/>
    <w:rsid w:val="00D57047"/>
    <w:rsid w:val="00D60A41"/>
    <w:rsid w:val="00D651FF"/>
    <w:rsid w:val="00D70353"/>
    <w:rsid w:val="00D71B16"/>
    <w:rsid w:val="00D73F21"/>
    <w:rsid w:val="00D7522D"/>
    <w:rsid w:val="00D9256B"/>
    <w:rsid w:val="00D97168"/>
    <w:rsid w:val="00DB5263"/>
    <w:rsid w:val="00DC07B3"/>
    <w:rsid w:val="00DE50CF"/>
    <w:rsid w:val="00DE5F38"/>
    <w:rsid w:val="00DF7113"/>
    <w:rsid w:val="00E00E60"/>
    <w:rsid w:val="00E0100F"/>
    <w:rsid w:val="00E04EE7"/>
    <w:rsid w:val="00E1378E"/>
    <w:rsid w:val="00E15F69"/>
    <w:rsid w:val="00E16217"/>
    <w:rsid w:val="00E16B34"/>
    <w:rsid w:val="00E24F21"/>
    <w:rsid w:val="00E27F57"/>
    <w:rsid w:val="00E36687"/>
    <w:rsid w:val="00E444CC"/>
    <w:rsid w:val="00E456E5"/>
    <w:rsid w:val="00E62B91"/>
    <w:rsid w:val="00E64696"/>
    <w:rsid w:val="00E67BAC"/>
    <w:rsid w:val="00E77E42"/>
    <w:rsid w:val="00E86FC0"/>
    <w:rsid w:val="00E92EB7"/>
    <w:rsid w:val="00EA4C3A"/>
    <w:rsid w:val="00EA4CBE"/>
    <w:rsid w:val="00EA59E4"/>
    <w:rsid w:val="00EB17EE"/>
    <w:rsid w:val="00EC1071"/>
    <w:rsid w:val="00ED55BD"/>
    <w:rsid w:val="00EE186C"/>
    <w:rsid w:val="00EE7DEC"/>
    <w:rsid w:val="00EF501B"/>
    <w:rsid w:val="00EF74C2"/>
    <w:rsid w:val="00F0352E"/>
    <w:rsid w:val="00F07815"/>
    <w:rsid w:val="00F25608"/>
    <w:rsid w:val="00F257F1"/>
    <w:rsid w:val="00F30813"/>
    <w:rsid w:val="00F34DB1"/>
    <w:rsid w:val="00F42FED"/>
    <w:rsid w:val="00F73860"/>
    <w:rsid w:val="00F73999"/>
    <w:rsid w:val="00F742B7"/>
    <w:rsid w:val="00F776FE"/>
    <w:rsid w:val="00F835B4"/>
    <w:rsid w:val="00F911A5"/>
    <w:rsid w:val="00F96537"/>
    <w:rsid w:val="00FA41C8"/>
    <w:rsid w:val="00FB250E"/>
    <w:rsid w:val="00FB3609"/>
    <w:rsid w:val="00FB5167"/>
    <w:rsid w:val="00FC71CB"/>
    <w:rsid w:val="00FD16B8"/>
    <w:rsid w:val="00FD3274"/>
    <w:rsid w:val="00FD52D1"/>
    <w:rsid w:val="00FD5705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45E9"/>
  <w15:chartTrackingRefBased/>
  <w15:docId w15:val="{C8B052DB-C327-4C48-A383-07BB6DE9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C8"/>
    <w:pPr>
      <w:ind w:left="720"/>
      <w:contextualSpacing/>
    </w:pPr>
  </w:style>
  <w:style w:type="table" w:styleId="TableGrid">
    <w:name w:val="Table Grid"/>
    <w:basedOn w:val="TableNormal"/>
    <w:uiPriority w:val="39"/>
    <w:rsid w:val="00AD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A4397-9EB4-4F1E-94E3-4679FB56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7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41</cp:revision>
  <dcterms:created xsi:type="dcterms:W3CDTF">2024-03-05T16:23:00Z</dcterms:created>
  <dcterms:modified xsi:type="dcterms:W3CDTF">2024-03-06T18:29:00Z</dcterms:modified>
</cp:coreProperties>
</file>