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Look w:val="04A0" w:firstRow="1" w:lastRow="0" w:firstColumn="1" w:lastColumn="0" w:noHBand="0" w:noVBand="1"/>
      </w:tblPr>
      <w:tblGrid>
        <w:gridCol w:w="269"/>
        <w:gridCol w:w="2687"/>
        <w:gridCol w:w="809"/>
        <w:gridCol w:w="814"/>
        <w:gridCol w:w="718"/>
        <w:gridCol w:w="718"/>
        <w:gridCol w:w="721"/>
        <w:gridCol w:w="915"/>
        <w:gridCol w:w="718"/>
        <w:gridCol w:w="708"/>
        <w:gridCol w:w="809"/>
        <w:gridCol w:w="630"/>
        <w:gridCol w:w="630"/>
        <w:gridCol w:w="902"/>
        <w:gridCol w:w="912"/>
      </w:tblGrid>
      <w:tr w:rsidR="007E7A8B" w:rsidRPr="0051684F" w14:paraId="441B2283" w14:textId="77777777" w:rsidTr="007E7A8B">
        <w:trPr>
          <w:trHeight w:val="870"/>
        </w:trPr>
        <w:tc>
          <w:tcPr>
            <w:tcW w:w="5000" w:type="pct"/>
            <w:gridSpan w:val="15"/>
            <w:tcBorders>
              <w:top w:val="nil"/>
              <w:left w:val="nil"/>
              <w:bottom w:val="nil"/>
              <w:right w:val="nil"/>
            </w:tcBorders>
            <w:shd w:val="clear" w:color="auto" w:fill="auto"/>
            <w:vAlign w:val="bottom"/>
          </w:tcPr>
          <w:p w14:paraId="537B8145" w14:textId="065FA895" w:rsidR="007E7A8B" w:rsidRPr="0051684F" w:rsidRDefault="00194BB3" w:rsidP="00AC6D10">
            <w:pPr>
              <w:spacing w:after="0" w:line="240" w:lineRule="auto"/>
              <w:rPr>
                <w:rFonts w:ascii="Times New Roman" w:hAnsi="Times New Roman" w:cs="Times New Roman"/>
                <w:sz w:val="20"/>
                <w:szCs w:val="20"/>
              </w:rPr>
            </w:pPr>
            <w:bookmarkStart w:id="0" w:name="_Hlk169700512"/>
            <w:r w:rsidRPr="0051684F">
              <w:rPr>
                <w:rFonts w:ascii="Times New Roman" w:eastAsia="Times New Roman" w:hAnsi="Times New Roman" w:cs="Times New Roman"/>
                <w:color w:val="000000"/>
                <w:kern w:val="0"/>
                <w:sz w:val="20"/>
                <w:szCs w:val="20"/>
                <w14:ligatures w14:val="none"/>
              </w:rPr>
              <w:t>Table 1.</w:t>
            </w:r>
            <w:r w:rsidR="00100310" w:rsidRPr="0051684F">
              <w:rPr>
                <w:rFonts w:ascii="Times New Roman" w:eastAsia="Times New Roman" w:hAnsi="Times New Roman" w:cs="Times New Roman"/>
                <w:color w:val="000000"/>
                <w:kern w:val="0"/>
                <w:sz w:val="20"/>
                <w:szCs w:val="20"/>
                <w14:ligatures w14:val="none"/>
              </w:rPr>
              <w:t xml:space="preserve"> </w:t>
            </w:r>
            <w:r w:rsidR="007B5C0C" w:rsidRPr="0051684F">
              <w:rPr>
                <w:rFonts w:ascii="Times New Roman" w:eastAsia="Times New Roman" w:hAnsi="Times New Roman" w:cs="Times New Roman"/>
                <w:color w:val="000000"/>
                <w:kern w:val="0"/>
                <w:sz w:val="20"/>
                <w:szCs w:val="20"/>
                <w14:ligatures w14:val="none"/>
              </w:rPr>
              <w:t xml:space="preserve">Quarter-level prevalence of </w:t>
            </w:r>
            <w:r w:rsidR="00B55FA9">
              <w:rPr>
                <w:rFonts w:ascii="Times New Roman" w:eastAsia="Times New Roman" w:hAnsi="Times New Roman" w:cs="Times New Roman"/>
                <w:color w:val="000000"/>
                <w:kern w:val="0"/>
                <w:sz w:val="20"/>
                <w:szCs w:val="20"/>
                <w14:ligatures w14:val="none"/>
              </w:rPr>
              <w:t>pathogen</w:t>
            </w:r>
            <w:r w:rsidR="007B5C0C" w:rsidRPr="0051684F">
              <w:rPr>
                <w:rFonts w:ascii="Times New Roman" w:eastAsia="Times New Roman" w:hAnsi="Times New Roman" w:cs="Times New Roman"/>
                <w:color w:val="000000"/>
                <w:kern w:val="0"/>
                <w:sz w:val="20"/>
                <w:szCs w:val="20"/>
                <w14:ligatures w14:val="none"/>
              </w:rPr>
              <w:t>s causing intramammary infections</w:t>
            </w:r>
            <w:r w:rsidR="00B54CBA" w:rsidRPr="0051684F">
              <w:rPr>
                <w:rFonts w:ascii="Times New Roman" w:eastAsia="Times New Roman" w:hAnsi="Times New Roman" w:cs="Times New Roman"/>
                <w:color w:val="000000"/>
                <w:kern w:val="0"/>
                <w:sz w:val="20"/>
                <w:szCs w:val="20"/>
                <w14:ligatures w14:val="none"/>
              </w:rPr>
              <w:t xml:space="preserve"> [mean</w:t>
            </w:r>
            <w:r w:rsidR="009072A9" w:rsidRPr="0051684F">
              <w:rPr>
                <w:rFonts w:ascii="Times New Roman" w:eastAsia="Times New Roman" w:hAnsi="Times New Roman" w:cs="Times New Roman"/>
                <w:color w:val="000000"/>
                <w:kern w:val="0"/>
                <w:sz w:val="20"/>
                <w:szCs w:val="20"/>
                <w14:ligatures w14:val="none"/>
              </w:rPr>
              <w:t xml:space="preserve"> </w:t>
            </w:r>
            <w:r w:rsidR="00B54CBA" w:rsidRPr="0051684F">
              <w:rPr>
                <w:rFonts w:ascii="Times New Roman" w:eastAsia="Times New Roman" w:hAnsi="Times New Roman" w:cs="Times New Roman"/>
                <w:color w:val="000000"/>
                <w:kern w:val="0"/>
                <w:sz w:val="20"/>
                <w:szCs w:val="20"/>
                <w14:ligatures w14:val="none"/>
              </w:rPr>
              <w:t>(SD)]</w:t>
            </w:r>
            <w:r w:rsidR="007B5C0C" w:rsidRPr="0051684F">
              <w:rPr>
                <w:rFonts w:ascii="Times New Roman" w:eastAsia="Times New Roman" w:hAnsi="Times New Roman" w:cs="Times New Roman"/>
                <w:color w:val="000000"/>
                <w:kern w:val="0"/>
                <w:sz w:val="20"/>
                <w:szCs w:val="20"/>
                <w14:ligatures w14:val="none"/>
              </w:rPr>
              <w:t xml:space="preserve"> </w:t>
            </w:r>
            <w:r w:rsidR="001A5438">
              <w:rPr>
                <w:rFonts w:ascii="Times New Roman" w:eastAsia="Times New Roman" w:hAnsi="Times New Roman" w:cs="Times New Roman"/>
                <w:color w:val="000000"/>
                <w:kern w:val="0"/>
                <w:sz w:val="20"/>
                <w:szCs w:val="20"/>
                <w14:ligatures w14:val="none"/>
              </w:rPr>
              <w:t xml:space="preserve">by farm, stratified by facility type. </w:t>
            </w:r>
            <w:r w:rsidR="001A5438" w:rsidRPr="0051684F">
              <w:rPr>
                <w:rFonts w:ascii="Times New Roman" w:hAnsi="Times New Roman" w:cs="Times New Roman"/>
                <w:sz w:val="20"/>
                <w:szCs w:val="20"/>
              </w:rPr>
              <w:t xml:space="preserve">3,332 </w:t>
            </w:r>
            <w:r w:rsidR="001A5438">
              <w:rPr>
                <w:rFonts w:ascii="Times New Roman" w:hAnsi="Times New Roman" w:cs="Times New Roman"/>
                <w:sz w:val="20"/>
                <w:szCs w:val="20"/>
              </w:rPr>
              <w:t>q</w:t>
            </w:r>
            <w:r w:rsidR="00484D4B" w:rsidRPr="0051684F">
              <w:rPr>
                <w:rFonts w:ascii="Times New Roman" w:eastAsia="Times New Roman" w:hAnsi="Times New Roman" w:cs="Times New Roman"/>
                <w:kern w:val="0"/>
                <w:sz w:val="20"/>
                <w:szCs w:val="20"/>
                <w14:ligatures w14:val="none"/>
              </w:rPr>
              <w:t>uarter-</w:t>
            </w:r>
            <w:r w:rsidR="002D3BDD" w:rsidRPr="0051684F">
              <w:rPr>
                <w:rFonts w:ascii="Times New Roman" w:eastAsia="Times New Roman" w:hAnsi="Times New Roman" w:cs="Times New Roman"/>
                <w:kern w:val="0"/>
                <w:sz w:val="20"/>
                <w:szCs w:val="20"/>
                <w14:ligatures w14:val="none"/>
              </w:rPr>
              <w:t xml:space="preserve">level </w:t>
            </w:r>
            <w:r w:rsidR="00484D4B" w:rsidRPr="0051684F">
              <w:rPr>
                <w:rFonts w:ascii="Times New Roman" w:eastAsia="Times New Roman" w:hAnsi="Times New Roman" w:cs="Times New Roman"/>
                <w:kern w:val="0"/>
                <w:sz w:val="20"/>
                <w:szCs w:val="20"/>
                <w14:ligatures w14:val="none"/>
              </w:rPr>
              <w:t>observations</w:t>
            </w:r>
            <w:r w:rsidR="00973F07" w:rsidRPr="0051684F">
              <w:rPr>
                <w:rFonts w:ascii="Times New Roman" w:eastAsia="Times New Roman" w:hAnsi="Times New Roman" w:cs="Times New Roman"/>
                <w:kern w:val="0"/>
                <w:sz w:val="20"/>
                <w:szCs w:val="20"/>
                <w14:ligatures w14:val="none"/>
              </w:rPr>
              <w:t xml:space="preserve"> were collected</w:t>
            </w:r>
            <w:r w:rsidR="001A5438" w:rsidRPr="0051684F">
              <w:rPr>
                <w:rFonts w:ascii="Times New Roman" w:hAnsi="Times New Roman" w:cs="Times New Roman"/>
                <w:sz w:val="20"/>
                <w:szCs w:val="20"/>
              </w:rPr>
              <w:t xml:space="preserve"> from </w:t>
            </w:r>
            <w:r w:rsidR="001A5438" w:rsidRPr="0051684F">
              <w:rPr>
                <w:rFonts w:ascii="Times New Roman" w:eastAsia="Times New Roman" w:hAnsi="Times New Roman" w:cs="Times New Roman"/>
                <w:kern w:val="0"/>
                <w:sz w:val="20"/>
                <w:szCs w:val="20"/>
                <w14:ligatures w14:val="none"/>
              </w:rPr>
              <w:t>1,456 quarters belonging to 382 cows</w:t>
            </w:r>
            <w:r w:rsidR="001A5438" w:rsidRPr="0051684F">
              <w:rPr>
                <w:rFonts w:ascii="Times New Roman" w:hAnsi="Times New Roman" w:cs="Times New Roman"/>
                <w:sz w:val="20"/>
                <w:szCs w:val="20"/>
              </w:rPr>
              <w:t xml:space="preserve"> </w:t>
            </w:r>
            <w:r w:rsidR="00B504A2" w:rsidRPr="0051684F">
              <w:rPr>
                <w:rFonts w:ascii="Times New Roman" w:hAnsi="Times New Roman" w:cs="Times New Roman"/>
                <w:sz w:val="20"/>
                <w:szCs w:val="20"/>
              </w:rPr>
              <w:t>during a longitudinal, cross-sectional observational study of 10 certified organic dairy farms in Vermont (US).</w:t>
            </w:r>
            <w:r w:rsidR="002A1195" w:rsidRPr="0051684F">
              <w:rPr>
                <w:rFonts w:ascii="Times New Roman" w:hAnsi="Times New Roman" w:cs="Times New Roman"/>
                <w:sz w:val="20"/>
                <w:szCs w:val="20"/>
              </w:rPr>
              <w:t xml:space="preserve"> </w:t>
            </w:r>
            <w:r w:rsidR="003E43D9" w:rsidRPr="0051684F">
              <w:rPr>
                <w:rFonts w:ascii="Times New Roman" w:hAnsi="Times New Roman" w:cs="Times New Roman"/>
                <w:sz w:val="20"/>
                <w:szCs w:val="20"/>
              </w:rPr>
              <w:t>A</w:t>
            </w:r>
            <w:r w:rsidR="009D4305" w:rsidRPr="0051684F">
              <w:rPr>
                <w:rFonts w:ascii="Times New Roman" w:hAnsi="Times New Roman" w:cs="Times New Roman"/>
                <w:sz w:val="20"/>
                <w:szCs w:val="20"/>
              </w:rPr>
              <w:t xml:space="preserve"> quarter-level prevalence for each </w:t>
            </w:r>
            <w:r w:rsidR="00B55FA9">
              <w:rPr>
                <w:rFonts w:ascii="Times New Roman" w:hAnsi="Times New Roman" w:cs="Times New Roman"/>
                <w:sz w:val="20"/>
                <w:szCs w:val="20"/>
              </w:rPr>
              <w:t>pathogen</w:t>
            </w:r>
            <w:r w:rsidR="009D4305" w:rsidRPr="0051684F">
              <w:rPr>
                <w:rFonts w:ascii="Times New Roman" w:hAnsi="Times New Roman" w:cs="Times New Roman"/>
                <w:sz w:val="20"/>
                <w:szCs w:val="20"/>
              </w:rPr>
              <w:t xml:space="preserve"> causing IMI was calculated for each farm by visit, and </w:t>
            </w:r>
            <w:r w:rsidR="00481986" w:rsidRPr="0051684F">
              <w:rPr>
                <w:rFonts w:ascii="Times New Roman" w:hAnsi="Times New Roman" w:cs="Times New Roman"/>
                <w:sz w:val="20"/>
                <w:szCs w:val="20"/>
              </w:rPr>
              <w:t xml:space="preserve">represents </w:t>
            </w:r>
            <w:r w:rsidR="009D4305" w:rsidRPr="0051684F">
              <w:rPr>
                <w:rFonts w:ascii="Times New Roman" w:hAnsi="Times New Roman" w:cs="Times New Roman"/>
                <w:sz w:val="20"/>
                <w:szCs w:val="20"/>
              </w:rPr>
              <w:t xml:space="preserve">the percent of </w:t>
            </w:r>
            <w:r w:rsidR="00481986" w:rsidRPr="0051684F">
              <w:rPr>
                <w:rFonts w:ascii="Times New Roman" w:hAnsi="Times New Roman" w:cs="Times New Roman"/>
                <w:sz w:val="20"/>
                <w:szCs w:val="20"/>
              </w:rPr>
              <w:t xml:space="preserve">sampled </w:t>
            </w:r>
            <w:r w:rsidR="009D4305" w:rsidRPr="0051684F">
              <w:rPr>
                <w:rFonts w:ascii="Times New Roman" w:hAnsi="Times New Roman" w:cs="Times New Roman"/>
                <w:sz w:val="20"/>
                <w:szCs w:val="20"/>
              </w:rPr>
              <w:t xml:space="preserve">quarters infected with a particular </w:t>
            </w:r>
            <w:r w:rsidR="00B55FA9">
              <w:rPr>
                <w:rFonts w:ascii="Times New Roman" w:hAnsi="Times New Roman" w:cs="Times New Roman"/>
                <w:sz w:val="20"/>
                <w:szCs w:val="20"/>
              </w:rPr>
              <w:t>pathogen</w:t>
            </w:r>
            <w:r w:rsidR="009D4305" w:rsidRPr="0051684F">
              <w:rPr>
                <w:rFonts w:ascii="Times New Roman" w:hAnsi="Times New Roman" w:cs="Times New Roman"/>
                <w:sz w:val="20"/>
                <w:szCs w:val="20"/>
              </w:rPr>
              <w:t xml:space="preserve"> </w:t>
            </w:r>
            <w:r w:rsidR="003E43D9" w:rsidRPr="0051684F">
              <w:rPr>
                <w:rFonts w:ascii="Times New Roman" w:hAnsi="Times New Roman" w:cs="Times New Roman"/>
                <w:sz w:val="20"/>
                <w:szCs w:val="20"/>
              </w:rPr>
              <w:t>over</w:t>
            </w:r>
            <w:r w:rsidR="009D4305" w:rsidRPr="0051684F">
              <w:rPr>
                <w:rFonts w:ascii="Times New Roman" w:hAnsi="Times New Roman" w:cs="Times New Roman"/>
                <w:sz w:val="20"/>
                <w:szCs w:val="20"/>
              </w:rPr>
              <w:t xml:space="preserve"> all </w:t>
            </w:r>
            <w:r w:rsidR="00481986" w:rsidRPr="0051684F">
              <w:rPr>
                <w:rFonts w:ascii="Times New Roman" w:hAnsi="Times New Roman" w:cs="Times New Roman"/>
                <w:sz w:val="20"/>
                <w:szCs w:val="20"/>
              </w:rPr>
              <w:t xml:space="preserve">sampled </w:t>
            </w:r>
            <w:r w:rsidR="009D4305" w:rsidRPr="0051684F">
              <w:rPr>
                <w:rFonts w:ascii="Times New Roman" w:hAnsi="Times New Roman" w:cs="Times New Roman"/>
                <w:sz w:val="20"/>
                <w:szCs w:val="20"/>
              </w:rPr>
              <w:t xml:space="preserve">quarters at risk </w:t>
            </w:r>
            <w:r w:rsidR="00481986" w:rsidRPr="0051684F">
              <w:rPr>
                <w:rFonts w:ascii="Times New Roman" w:hAnsi="Times New Roman" w:cs="Times New Roman"/>
                <w:sz w:val="20"/>
                <w:szCs w:val="20"/>
              </w:rPr>
              <w:t xml:space="preserve">where IMI status could be determined </w:t>
            </w:r>
            <w:r w:rsidR="009D4305" w:rsidRPr="0051684F">
              <w:rPr>
                <w:rFonts w:ascii="Times New Roman" w:hAnsi="Times New Roman" w:cs="Times New Roman"/>
                <w:sz w:val="20"/>
                <w:szCs w:val="20"/>
              </w:rPr>
              <w:t>for that visit.</w:t>
            </w:r>
            <w:r w:rsidR="00481986" w:rsidRPr="0051684F">
              <w:rPr>
                <w:rFonts w:ascii="Times New Roman" w:hAnsi="Times New Roman" w:cs="Times New Roman"/>
                <w:sz w:val="20"/>
                <w:szCs w:val="20"/>
              </w:rPr>
              <w:t xml:space="preserve"> </w:t>
            </w:r>
            <w:r w:rsidR="003E43D9" w:rsidRPr="0051684F">
              <w:rPr>
                <w:rFonts w:ascii="Times New Roman" w:hAnsi="Times New Roman" w:cs="Times New Roman"/>
                <w:sz w:val="20"/>
                <w:szCs w:val="20"/>
              </w:rPr>
              <w:t>Mean</w:t>
            </w:r>
            <w:r w:rsidR="00481986" w:rsidRPr="0051684F">
              <w:rPr>
                <w:rFonts w:ascii="Times New Roman" w:hAnsi="Times New Roman" w:cs="Times New Roman"/>
                <w:sz w:val="20"/>
                <w:szCs w:val="20"/>
              </w:rPr>
              <w:t xml:space="preserve"> quarter-level prevalence </w:t>
            </w:r>
            <w:r w:rsidR="002A1195" w:rsidRPr="0051684F">
              <w:rPr>
                <w:rFonts w:ascii="Times New Roman" w:hAnsi="Times New Roman" w:cs="Times New Roman"/>
                <w:sz w:val="20"/>
                <w:szCs w:val="20"/>
              </w:rPr>
              <w:t>for each farm was</w:t>
            </w:r>
            <w:r w:rsidR="00481986" w:rsidRPr="0051684F">
              <w:rPr>
                <w:rFonts w:ascii="Times New Roman" w:hAnsi="Times New Roman" w:cs="Times New Roman"/>
                <w:sz w:val="20"/>
                <w:szCs w:val="20"/>
              </w:rPr>
              <w:t xml:space="preserve"> then</w:t>
            </w:r>
            <w:r w:rsidR="002A1195" w:rsidRPr="0051684F">
              <w:rPr>
                <w:rFonts w:ascii="Times New Roman" w:hAnsi="Times New Roman" w:cs="Times New Roman"/>
                <w:sz w:val="20"/>
                <w:szCs w:val="20"/>
              </w:rPr>
              <w:t xml:space="preserve"> </w:t>
            </w:r>
            <w:r w:rsidR="009D4305" w:rsidRPr="0051684F">
              <w:rPr>
                <w:rFonts w:ascii="Times New Roman" w:hAnsi="Times New Roman" w:cs="Times New Roman"/>
                <w:sz w:val="20"/>
                <w:szCs w:val="20"/>
              </w:rPr>
              <w:t>calculated by</w:t>
            </w:r>
            <w:r w:rsidR="00481986" w:rsidRPr="0051684F">
              <w:rPr>
                <w:rFonts w:ascii="Times New Roman" w:hAnsi="Times New Roman" w:cs="Times New Roman"/>
                <w:sz w:val="20"/>
                <w:szCs w:val="20"/>
              </w:rPr>
              <w:t xml:space="preserve"> averaging the quarter-level prevalence </w:t>
            </w:r>
            <w:r w:rsidR="003E43D9" w:rsidRPr="0051684F">
              <w:rPr>
                <w:rFonts w:ascii="Times New Roman" w:hAnsi="Times New Roman" w:cs="Times New Roman"/>
                <w:sz w:val="20"/>
                <w:szCs w:val="20"/>
              </w:rPr>
              <w:t>over all visits to a particular farm</w:t>
            </w:r>
            <w:r w:rsidR="002A1195" w:rsidRPr="0051684F">
              <w:rPr>
                <w:rFonts w:ascii="Times New Roman" w:hAnsi="Times New Roman" w:cs="Times New Roman"/>
                <w:sz w:val="20"/>
                <w:szCs w:val="20"/>
              </w:rPr>
              <w:t xml:space="preserve">. </w:t>
            </w:r>
            <w:r w:rsidR="00BC1157" w:rsidRPr="0051684F">
              <w:rPr>
                <w:rFonts w:ascii="Times New Roman" w:hAnsi="Times New Roman" w:cs="Times New Roman"/>
                <w:sz w:val="20"/>
                <w:szCs w:val="20"/>
              </w:rPr>
              <w:t>Mean</w:t>
            </w:r>
            <w:r w:rsidR="00481986" w:rsidRPr="0051684F">
              <w:rPr>
                <w:rFonts w:ascii="Times New Roman" w:hAnsi="Times New Roman" w:cs="Times New Roman"/>
                <w:sz w:val="20"/>
                <w:szCs w:val="20"/>
              </w:rPr>
              <w:t xml:space="preserve"> quarter-level prevalence</w:t>
            </w:r>
            <w:r w:rsidR="00BC1157" w:rsidRPr="0051684F">
              <w:rPr>
                <w:rFonts w:ascii="Times New Roman" w:hAnsi="Times New Roman" w:cs="Times New Roman"/>
                <w:sz w:val="20"/>
                <w:szCs w:val="20"/>
              </w:rPr>
              <w:t>s</w:t>
            </w:r>
            <w:r w:rsidR="00481986" w:rsidRPr="0051684F">
              <w:rPr>
                <w:rFonts w:ascii="Times New Roman" w:hAnsi="Times New Roman" w:cs="Times New Roman"/>
                <w:sz w:val="20"/>
                <w:szCs w:val="20"/>
              </w:rPr>
              <w:t xml:space="preserve"> for </w:t>
            </w:r>
            <w:r w:rsidR="00B55FA9">
              <w:rPr>
                <w:rFonts w:ascii="Times New Roman" w:hAnsi="Times New Roman" w:cs="Times New Roman"/>
                <w:sz w:val="20"/>
                <w:szCs w:val="20"/>
              </w:rPr>
              <w:t>pathogen</w:t>
            </w:r>
            <w:r w:rsidR="00481986" w:rsidRPr="0051684F">
              <w:rPr>
                <w:rFonts w:ascii="Times New Roman" w:hAnsi="Times New Roman" w:cs="Times New Roman"/>
                <w:sz w:val="20"/>
                <w:szCs w:val="20"/>
              </w:rPr>
              <w:t>s causing IMI in tiestalls (TS) and bedded packs (BP) w</w:t>
            </w:r>
            <w:r w:rsidR="00BC1157" w:rsidRPr="0051684F">
              <w:rPr>
                <w:rFonts w:ascii="Times New Roman" w:hAnsi="Times New Roman" w:cs="Times New Roman"/>
                <w:sz w:val="20"/>
                <w:szCs w:val="20"/>
              </w:rPr>
              <w:t>ere</w:t>
            </w:r>
            <w:r w:rsidR="00481986" w:rsidRPr="0051684F">
              <w:rPr>
                <w:rFonts w:ascii="Times New Roman" w:hAnsi="Times New Roman" w:cs="Times New Roman"/>
                <w:sz w:val="20"/>
                <w:szCs w:val="20"/>
              </w:rPr>
              <w:t xml:space="preserve"> calculated by averaging the values for each of the five TS and BP farms, respectively. The o</w:t>
            </w:r>
            <w:r w:rsidR="002A1195" w:rsidRPr="0051684F">
              <w:rPr>
                <w:rFonts w:ascii="Times New Roman" w:hAnsi="Times New Roman" w:cs="Times New Roman"/>
                <w:sz w:val="20"/>
                <w:szCs w:val="20"/>
              </w:rPr>
              <w:t xml:space="preserve">verall </w:t>
            </w:r>
            <w:r w:rsidR="00481986" w:rsidRPr="0051684F">
              <w:rPr>
                <w:rFonts w:ascii="Times New Roman" w:hAnsi="Times New Roman" w:cs="Times New Roman"/>
                <w:sz w:val="20"/>
                <w:szCs w:val="20"/>
              </w:rPr>
              <w:t xml:space="preserve">quarter-level prevalence for each </w:t>
            </w:r>
            <w:r w:rsidR="00B55FA9">
              <w:rPr>
                <w:rFonts w:ascii="Times New Roman" w:hAnsi="Times New Roman" w:cs="Times New Roman"/>
                <w:sz w:val="20"/>
                <w:szCs w:val="20"/>
              </w:rPr>
              <w:t>pathogen</w:t>
            </w:r>
            <w:r w:rsidR="00481986" w:rsidRPr="0051684F">
              <w:rPr>
                <w:rFonts w:ascii="Times New Roman" w:hAnsi="Times New Roman" w:cs="Times New Roman"/>
                <w:sz w:val="20"/>
                <w:szCs w:val="20"/>
              </w:rPr>
              <w:t xml:space="preserve"> causing IMI </w:t>
            </w:r>
            <w:r w:rsidR="002A1195" w:rsidRPr="0051684F">
              <w:rPr>
                <w:rFonts w:ascii="Times New Roman" w:hAnsi="Times New Roman" w:cs="Times New Roman"/>
                <w:sz w:val="20"/>
                <w:szCs w:val="20"/>
              </w:rPr>
              <w:t xml:space="preserve">was </w:t>
            </w:r>
            <w:r w:rsidR="00481986" w:rsidRPr="0051684F">
              <w:rPr>
                <w:rFonts w:ascii="Times New Roman" w:hAnsi="Times New Roman" w:cs="Times New Roman"/>
                <w:sz w:val="20"/>
                <w:szCs w:val="20"/>
              </w:rPr>
              <w:t xml:space="preserve">calculated </w:t>
            </w:r>
            <w:r w:rsidR="00BC1157" w:rsidRPr="0051684F">
              <w:rPr>
                <w:rFonts w:ascii="Times New Roman" w:hAnsi="Times New Roman" w:cs="Times New Roman"/>
                <w:sz w:val="20"/>
                <w:szCs w:val="20"/>
              </w:rPr>
              <w:t>by</w:t>
            </w:r>
            <w:r w:rsidR="00481986" w:rsidRPr="0051684F">
              <w:rPr>
                <w:rFonts w:ascii="Times New Roman" w:hAnsi="Times New Roman" w:cs="Times New Roman"/>
                <w:sz w:val="20"/>
                <w:szCs w:val="20"/>
              </w:rPr>
              <w:t xml:space="preserve"> averaging the values of all 10 farms.</w:t>
            </w:r>
          </w:p>
        </w:tc>
      </w:tr>
      <w:tr w:rsidR="009637F1" w:rsidRPr="0051684F" w14:paraId="1CD084E5" w14:textId="77777777" w:rsidTr="00C54E02">
        <w:trPr>
          <w:trHeight w:val="567"/>
        </w:trPr>
        <w:tc>
          <w:tcPr>
            <w:tcW w:w="1140" w:type="pct"/>
            <w:gridSpan w:val="2"/>
            <w:tcBorders>
              <w:top w:val="nil"/>
              <w:left w:val="nil"/>
              <w:bottom w:val="nil"/>
              <w:right w:val="nil"/>
            </w:tcBorders>
            <w:shd w:val="clear" w:color="auto" w:fill="auto"/>
            <w:vAlign w:val="bottom"/>
            <w:hideMark/>
          </w:tcPr>
          <w:p w14:paraId="3D1D47FC" w14:textId="77777777" w:rsidR="00AC6D10" w:rsidRPr="00AC6D10" w:rsidRDefault="00AC6D10" w:rsidP="00AC6D10">
            <w:pPr>
              <w:spacing w:after="0" w:line="240" w:lineRule="auto"/>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vAlign w:val="bottom"/>
            <w:hideMark/>
          </w:tcPr>
          <w:p w14:paraId="275F5E16" w14:textId="5A07F43B"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w:t>
            </w:r>
            <w:r w:rsidR="00AA7B27"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1</w:t>
            </w:r>
          </w:p>
        </w:tc>
        <w:tc>
          <w:tcPr>
            <w:tcW w:w="314" w:type="pct"/>
            <w:tcBorders>
              <w:top w:val="nil"/>
              <w:left w:val="nil"/>
              <w:bottom w:val="nil"/>
              <w:right w:val="nil"/>
            </w:tcBorders>
            <w:shd w:val="clear" w:color="auto" w:fill="auto"/>
            <w:vAlign w:val="bottom"/>
            <w:hideMark/>
          </w:tcPr>
          <w:p w14:paraId="10A93162" w14:textId="4570524D"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w:t>
            </w:r>
            <w:r w:rsidR="00AA7B27"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2</w:t>
            </w:r>
          </w:p>
        </w:tc>
        <w:tc>
          <w:tcPr>
            <w:tcW w:w="277" w:type="pct"/>
            <w:tcBorders>
              <w:top w:val="nil"/>
              <w:left w:val="nil"/>
              <w:bottom w:val="nil"/>
              <w:right w:val="nil"/>
            </w:tcBorders>
            <w:shd w:val="clear" w:color="auto" w:fill="auto"/>
            <w:vAlign w:val="bottom"/>
            <w:hideMark/>
          </w:tcPr>
          <w:p w14:paraId="45D849B4" w14:textId="30662264"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w:t>
            </w:r>
            <w:r w:rsidR="00AA7B27"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3</w:t>
            </w:r>
          </w:p>
        </w:tc>
        <w:tc>
          <w:tcPr>
            <w:tcW w:w="277" w:type="pct"/>
            <w:tcBorders>
              <w:top w:val="nil"/>
              <w:left w:val="nil"/>
              <w:bottom w:val="nil"/>
              <w:right w:val="nil"/>
            </w:tcBorders>
            <w:shd w:val="clear" w:color="auto" w:fill="auto"/>
            <w:vAlign w:val="bottom"/>
            <w:hideMark/>
          </w:tcPr>
          <w:p w14:paraId="159054B6" w14:textId="5BBD391A"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w:t>
            </w:r>
            <w:r w:rsidR="00AA7B27"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4</w:t>
            </w:r>
          </w:p>
        </w:tc>
        <w:tc>
          <w:tcPr>
            <w:tcW w:w="278" w:type="pct"/>
            <w:tcBorders>
              <w:top w:val="nil"/>
              <w:left w:val="nil"/>
              <w:bottom w:val="nil"/>
              <w:right w:val="nil"/>
            </w:tcBorders>
            <w:shd w:val="clear" w:color="auto" w:fill="auto"/>
            <w:vAlign w:val="bottom"/>
            <w:hideMark/>
          </w:tcPr>
          <w:p w14:paraId="5D0E872F" w14:textId="31DF9BA5"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w:t>
            </w:r>
            <w:r w:rsidR="00AA7B27"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5</w:t>
            </w:r>
          </w:p>
        </w:tc>
        <w:tc>
          <w:tcPr>
            <w:tcW w:w="353" w:type="pct"/>
            <w:tcBorders>
              <w:top w:val="nil"/>
              <w:left w:val="nil"/>
              <w:bottom w:val="nil"/>
              <w:right w:val="nil"/>
            </w:tcBorders>
            <w:shd w:val="clear" w:color="auto" w:fill="auto"/>
            <w:vAlign w:val="bottom"/>
            <w:hideMark/>
          </w:tcPr>
          <w:p w14:paraId="1164F157" w14:textId="6763BF4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TS avg</w:t>
            </w:r>
            <w:r w:rsidR="00553946" w:rsidRPr="0051684F">
              <w:rPr>
                <w:rFonts w:ascii="Times New Roman" w:eastAsia="Times New Roman" w:hAnsi="Times New Roman" w:cs="Times New Roman"/>
                <w:color w:val="000000"/>
                <w:kern w:val="0"/>
                <w:sz w:val="20"/>
                <w:szCs w:val="20"/>
                <w14:ligatures w14:val="none"/>
              </w:rPr>
              <w:t>.</w:t>
            </w:r>
          </w:p>
        </w:tc>
        <w:tc>
          <w:tcPr>
            <w:tcW w:w="277" w:type="pct"/>
            <w:tcBorders>
              <w:top w:val="nil"/>
              <w:left w:val="nil"/>
              <w:bottom w:val="nil"/>
              <w:right w:val="nil"/>
            </w:tcBorders>
            <w:shd w:val="clear" w:color="auto" w:fill="auto"/>
            <w:vAlign w:val="bottom"/>
            <w:hideMark/>
          </w:tcPr>
          <w:p w14:paraId="688B5338" w14:textId="19B0FB7C"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w:t>
            </w:r>
            <w:r w:rsidR="00C54E02"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1</w:t>
            </w:r>
          </w:p>
        </w:tc>
        <w:tc>
          <w:tcPr>
            <w:tcW w:w="273" w:type="pct"/>
            <w:tcBorders>
              <w:top w:val="nil"/>
              <w:left w:val="nil"/>
              <w:bottom w:val="nil"/>
              <w:right w:val="nil"/>
            </w:tcBorders>
            <w:shd w:val="clear" w:color="auto" w:fill="auto"/>
            <w:vAlign w:val="bottom"/>
            <w:hideMark/>
          </w:tcPr>
          <w:p w14:paraId="44048986" w14:textId="37913D66"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w:t>
            </w:r>
            <w:r w:rsidR="00C54E02"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2</w:t>
            </w:r>
          </w:p>
        </w:tc>
        <w:tc>
          <w:tcPr>
            <w:tcW w:w="312" w:type="pct"/>
            <w:tcBorders>
              <w:top w:val="nil"/>
              <w:left w:val="nil"/>
              <w:bottom w:val="nil"/>
              <w:right w:val="nil"/>
            </w:tcBorders>
            <w:shd w:val="clear" w:color="auto" w:fill="auto"/>
            <w:vAlign w:val="bottom"/>
            <w:hideMark/>
          </w:tcPr>
          <w:p w14:paraId="7D1CAF05" w14:textId="003D599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w:t>
            </w:r>
            <w:r w:rsidR="00C54E02"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3</w:t>
            </w:r>
          </w:p>
        </w:tc>
        <w:tc>
          <w:tcPr>
            <w:tcW w:w="243" w:type="pct"/>
            <w:tcBorders>
              <w:top w:val="nil"/>
              <w:left w:val="nil"/>
              <w:bottom w:val="nil"/>
              <w:right w:val="nil"/>
            </w:tcBorders>
            <w:shd w:val="clear" w:color="auto" w:fill="auto"/>
            <w:vAlign w:val="bottom"/>
            <w:hideMark/>
          </w:tcPr>
          <w:p w14:paraId="50734EBF" w14:textId="17EDAC0E"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w:t>
            </w:r>
            <w:r w:rsidR="00C54E02"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4</w:t>
            </w:r>
          </w:p>
        </w:tc>
        <w:tc>
          <w:tcPr>
            <w:tcW w:w="243" w:type="pct"/>
            <w:tcBorders>
              <w:top w:val="nil"/>
              <w:left w:val="nil"/>
              <w:bottom w:val="nil"/>
              <w:right w:val="nil"/>
            </w:tcBorders>
            <w:shd w:val="clear" w:color="auto" w:fill="auto"/>
            <w:vAlign w:val="bottom"/>
            <w:hideMark/>
          </w:tcPr>
          <w:p w14:paraId="72A0E002" w14:textId="38260531"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w:t>
            </w:r>
            <w:r w:rsidR="00C54E02" w:rsidRPr="0051684F">
              <w:rPr>
                <w:rFonts w:ascii="Times New Roman" w:eastAsia="Times New Roman" w:hAnsi="Times New Roman" w:cs="Times New Roman"/>
                <w:color w:val="000000"/>
                <w:kern w:val="0"/>
                <w:sz w:val="20"/>
                <w:szCs w:val="20"/>
                <w14:ligatures w14:val="none"/>
              </w:rPr>
              <w:t>-</w:t>
            </w:r>
            <w:r w:rsidRPr="00AC6D10">
              <w:rPr>
                <w:rFonts w:ascii="Times New Roman" w:eastAsia="Times New Roman" w:hAnsi="Times New Roman" w:cs="Times New Roman"/>
                <w:color w:val="000000"/>
                <w:kern w:val="0"/>
                <w:sz w:val="20"/>
                <w:szCs w:val="20"/>
                <w14:ligatures w14:val="none"/>
              </w:rPr>
              <w:t>5</w:t>
            </w:r>
          </w:p>
        </w:tc>
        <w:tc>
          <w:tcPr>
            <w:tcW w:w="348" w:type="pct"/>
            <w:tcBorders>
              <w:top w:val="nil"/>
              <w:left w:val="nil"/>
              <w:bottom w:val="nil"/>
              <w:right w:val="nil"/>
            </w:tcBorders>
            <w:shd w:val="clear" w:color="auto" w:fill="auto"/>
            <w:vAlign w:val="bottom"/>
            <w:hideMark/>
          </w:tcPr>
          <w:p w14:paraId="20BE98C7" w14:textId="78ADE56D"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BP avg</w:t>
            </w:r>
            <w:r w:rsidR="00553946" w:rsidRPr="0051684F">
              <w:rPr>
                <w:rFonts w:ascii="Times New Roman" w:eastAsia="Times New Roman" w:hAnsi="Times New Roman" w:cs="Times New Roman"/>
                <w:color w:val="000000"/>
                <w:kern w:val="0"/>
                <w:sz w:val="20"/>
                <w:szCs w:val="20"/>
                <w14:ligatures w14:val="none"/>
              </w:rPr>
              <w:t>.</w:t>
            </w:r>
          </w:p>
        </w:tc>
        <w:tc>
          <w:tcPr>
            <w:tcW w:w="352" w:type="pct"/>
            <w:tcBorders>
              <w:top w:val="nil"/>
              <w:left w:val="nil"/>
              <w:bottom w:val="nil"/>
              <w:right w:val="nil"/>
            </w:tcBorders>
            <w:shd w:val="clear" w:color="auto" w:fill="auto"/>
            <w:vAlign w:val="bottom"/>
            <w:hideMark/>
          </w:tcPr>
          <w:p w14:paraId="4AF7BB12" w14:textId="4247703F"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Overall</w:t>
            </w:r>
          </w:p>
        </w:tc>
      </w:tr>
      <w:tr w:rsidR="009637F1" w:rsidRPr="0051684F" w14:paraId="714022FA" w14:textId="77777777" w:rsidTr="00C54E02">
        <w:trPr>
          <w:trHeight w:val="290"/>
        </w:trPr>
        <w:tc>
          <w:tcPr>
            <w:tcW w:w="1140" w:type="pct"/>
            <w:gridSpan w:val="2"/>
            <w:tcBorders>
              <w:top w:val="nil"/>
              <w:left w:val="nil"/>
              <w:bottom w:val="nil"/>
              <w:right w:val="nil"/>
            </w:tcBorders>
            <w:shd w:val="clear" w:color="auto" w:fill="auto"/>
            <w:vAlign w:val="bottom"/>
            <w:hideMark/>
          </w:tcPr>
          <w:p w14:paraId="0687197D" w14:textId="08DD48F2" w:rsidR="00AC6D10" w:rsidRPr="00AC6D10" w:rsidRDefault="00AC6D10" w:rsidP="00AC6D10">
            <w:pPr>
              <w:spacing w:after="0" w:line="240" w:lineRule="auto"/>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Num. farm visits</w:t>
            </w:r>
          </w:p>
        </w:tc>
        <w:tc>
          <w:tcPr>
            <w:tcW w:w="312" w:type="pct"/>
            <w:tcBorders>
              <w:top w:val="nil"/>
              <w:left w:val="nil"/>
              <w:bottom w:val="nil"/>
              <w:right w:val="nil"/>
            </w:tcBorders>
            <w:shd w:val="clear" w:color="auto" w:fill="auto"/>
            <w:vAlign w:val="bottom"/>
            <w:hideMark/>
          </w:tcPr>
          <w:p w14:paraId="07E99127"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314" w:type="pct"/>
            <w:tcBorders>
              <w:top w:val="nil"/>
              <w:left w:val="nil"/>
              <w:bottom w:val="nil"/>
              <w:right w:val="nil"/>
            </w:tcBorders>
            <w:shd w:val="clear" w:color="auto" w:fill="auto"/>
            <w:vAlign w:val="bottom"/>
            <w:hideMark/>
          </w:tcPr>
          <w:p w14:paraId="2672363F"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277" w:type="pct"/>
            <w:tcBorders>
              <w:top w:val="nil"/>
              <w:left w:val="nil"/>
              <w:bottom w:val="nil"/>
              <w:right w:val="nil"/>
            </w:tcBorders>
            <w:shd w:val="clear" w:color="auto" w:fill="auto"/>
            <w:vAlign w:val="bottom"/>
            <w:hideMark/>
          </w:tcPr>
          <w:p w14:paraId="0697E7C1"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277" w:type="pct"/>
            <w:tcBorders>
              <w:top w:val="nil"/>
              <w:left w:val="nil"/>
              <w:bottom w:val="nil"/>
              <w:right w:val="nil"/>
            </w:tcBorders>
            <w:shd w:val="clear" w:color="auto" w:fill="auto"/>
            <w:vAlign w:val="bottom"/>
            <w:hideMark/>
          </w:tcPr>
          <w:p w14:paraId="0CA29AED"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278" w:type="pct"/>
            <w:tcBorders>
              <w:top w:val="nil"/>
              <w:left w:val="nil"/>
              <w:bottom w:val="nil"/>
              <w:right w:val="nil"/>
            </w:tcBorders>
            <w:shd w:val="clear" w:color="auto" w:fill="auto"/>
            <w:vAlign w:val="bottom"/>
            <w:hideMark/>
          </w:tcPr>
          <w:p w14:paraId="551E3855"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353" w:type="pct"/>
            <w:tcBorders>
              <w:top w:val="nil"/>
              <w:left w:val="nil"/>
              <w:bottom w:val="nil"/>
              <w:right w:val="nil"/>
            </w:tcBorders>
            <w:shd w:val="clear" w:color="auto" w:fill="auto"/>
            <w:vAlign w:val="bottom"/>
            <w:hideMark/>
          </w:tcPr>
          <w:p w14:paraId="0364049A"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vAlign w:val="bottom"/>
            <w:hideMark/>
          </w:tcPr>
          <w:p w14:paraId="2F1134C1"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273" w:type="pct"/>
            <w:tcBorders>
              <w:top w:val="nil"/>
              <w:left w:val="nil"/>
              <w:bottom w:val="nil"/>
              <w:right w:val="nil"/>
            </w:tcBorders>
            <w:shd w:val="clear" w:color="auto" w:fill="auto"/>
            <w:vAlign w:val="bottom"/>
            <w:hideMark/>
          </w:tcPr>
          <w:p w14:paraId="42219B6B"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4</w:t>
            </w:r>
          </w:p>
        </w:tc>
        <w:tc>
          <w:tcPr>
            <w:tcW w:w="312" w:type="pct"/>
            <w:tcBorders>
              <w:top w:val="nil"/>
              <w:left w:val="nil"/>
              <w:bottom w:val="nil"/>
              <w:right w:val="nil"/>
            </w:tcBorders>
            <w:shd w:val="clear" w:color="auto" w:fill="auto"/>
            <w:vAlign w:val="bottom"/>
            <w:hideMark/>
          </w:tcPr>
          <w:p w14:paraId="1E542067"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243" w:type="pct"/>
            <w:tcBorders>
              <w:top w:val="nil"/>
              <w:left w:val="nil"/>
              <w:bottom w:val="nil"/>
              <w:right w:val="nil"/>
            </w:tcBorders>
            <w:shd w:val="clear" w:color="auto" w:fill="auto"/>
            <w:vAlign w:val="bottom"/>
            <w:hideMark/>
          </w:tcPr>
          <w:p w14:paraId="1C6BE2AA"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w:t>
            </w:r>
          </w:p>
        </w:tc>
        <w:tc>
          <w:tcPr>
            <w:tcW w:w="243" w:type="pct"/>
            <w:tcBorders>
              <w:top w:val="nil"/>
              <w:left w:val="nil"/>
              <w:bottom w:val="nil"/>
              <w:right w:val="nil"/>
            </w:tcBorders>
            <w:shd w:val="clear" w:color="auto" w:fill="auto"/>
            <w:vAlign w:val="bottom"/>
            <w:hideMark/>
          </w:tcPr>
          <w:p w14:paraId="71E36607"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w:t>
            </w:r>
          </w:p>
        </w:tc>
        <w:tc>
          <w:tcPr>
            <w:tcW w:w="348" w:type="pct"/>
            <w:tcBorders>
              <w:top w:val="nil"/>
              <w:left w:val="nil"/>
              <w:bottom w:val="nil"/>
              <w:right w:val="nil"/>
            </w:tcBorders>
            <w:shd w:val="clear" w:color="auto" w:fill="auto"/>
            <w:vAlign w:val="bottom"/>
            <w:hideMark/>
          </w:tcPr>
          <w:p w14:paraId="3BCE0551" w14:textId="77777777" w:rsidR="00AC6D10" w:rsidRPr="00AC6D10" w:rsidRDefault="00AC6D10" w:rsidP="00C54E02">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vAlign w:val="bottom"/>
            <w:hideMark/>
          </w:tcPr>
          <w:p w14:paraId="69AEC81E" w14:textId="1205885F" w:rsidR="00AC6D10" w:rsidRPr="00AC6D10" w:rsidRDefault="00AC6D10" w:rsidP="00C54E02">
            <w:pPr>
              <w:spacing w:after="0" w:line="240" w:lineRule="auto"/>
              <w:jc w:val="center"/>
              <w:rPr>
                <w:rFonts w:ascii="Times New Roman" w:eastAsia="Times New Roman" w:hAnsi="Times New Roman" w:cs="Times New Roman"/>
                <w:kern w:val="0"/>
                <w:sz w:val="20"/>
                <w:szCs w:val="20"/>
                <w14:ligatures w14:val="none"/>
              </w:rPr>
            </w:pPr>
          </w:p>
        </w:tc>
      </w:tr>
      <w:tr w:rsidR="0097431B" w:rsidRPr="0051684F" w14:paraId="4C6ADC24" w14:textId="77777777" w:rsidTr="00C54E02">
        <w:trPr>
          <w:trHeight w:val="290"/>
        </w:trPr>
        <w:tc>
          <w:tcPr>
            <w:tcW w:w="1140" w:type="pct"/>
            <w:gridSpan w:val="2"/>
            <w:tcBorders>
              <w:top w:val="nil"/>
              <w:left w:val="nil"/>
              <w:bottom w:val="nil"/>
              <w:right w:val="nil"/>
            </w:tcBorders>
            <w:shd w:val="clear" w:color="auto" w:fill="auto"/>
            <w:noWrap/>
            <w:vAlign w:val="bottom"/>
          </w:tcPr>
          <w:p w14:paraId="6B0440B6" w14:textId="2F9F55BB" w:rsidR="0097431B" w:rsidRPr="0051684F" w:rsidRDefault="00B55FA9" w:rsidP="00AC6D10">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Pathogen</w:t>
            </w:r>
            <w:r w:rsidR="0097431B" w:rsidRPr="0051684F">
              <w:rPr>
                <w:rFonts w:ascii="Times New Roman" w:eastAsia="Times New Roman" w:hAnsi="Times New Roman" w:cs="Times New Roman"/>
                <w:color w:val="000000"/>
                <w:kern w:val="0"/>
                <w:sz w:val="20"/>
                <w:szCs w:val="20"/>
                <w14:ligatures w14:val="none"/>
              </w:rPr>
              <w:t xml:space="preserve"> causing IMI</w:t>
            </w:r>
          </w:p>
        </w:tc>
        <w:tc>
          <w:tcPr>
            <w:tcW w:w="312" w:type="pct"/>
            <w:tcBorders>
              <w:top w:val="nil"/>
              <w:left w:val="nil"/>
              <w:bottom w:val="nil"/>
              <w:right w:val="nil"/>
            </w:tcBorders>
            <w:shd w:val="clear" w:color="auto" w:fill="auto"/>
            <w:noWrap/>
            <w:vAlign w:val="bottom"/>
          </w:tcPr>
          <w:p w14:paraId="1D336EA5"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14" w:type="pct"/>
            <w:tcBorders>
              <w:top w:val="nil"/>
              <w:left w:val="nil"/>
              <w:bottom w:val="nil"/>
              <w:right w:val="nil"/>
            </w:tcBorders>
            <w:shd w:val="clear" w:color="auto" w:fill="auto"/>
            <w:noWrap/>
            <w:vAlign w:val="bottom"/>
          </w:tcPr>
          <w:p w14:paraId="59287267"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7FB9B7AD"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12C85505"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78" w:type="pct"/>
            <w:tcBorders>
              <w:top w:val="nil"/>
              <w:left w:val="nil"/>
              <w:bottom w:val="nil"/>
              <w:right w:val="nil"/>
            </w:tcBorders>
            <w:shd w:val="clear" w:color="auto" w:fill="auto"/>
            <w:noWrap/>
            <w:vAlign w:val="bottom"/>
          </w:tcPr>
          <w:p w14:paraId="2A726D52"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53" w:type="pct"/>
            <w:tcBorders>
              <w:top w:val="nil"/>
              <w:left w:val="nil"/>
              <w:bottom w:val="nil"/>
              <w:right w:val="nil"/>
            </w:tcBorders>
            <w:shd w:val="clear" w:color="auto" w:fill="auto"/>
            <w:noWrap/>
            <w:vAlign w:val="bottom"/>
          </w:tcPr>
          <w:p w14:paraId="02D8A7BA"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4CA7423E"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73" w:type="pct"/>
            <w:tcBorders>
              <w:top w:val="nil"/>
              <w:left w:val="nil"/>
              <w:bottom w:val="nil"/>
              <w:right w:val="nil"/>
            </w:tcBorders>
            <w:shd w:val="clear" w:color="auto" w:fill="auto"/>
            <w:noWrap/>
            <w:vAlign w:val="bottom"/>
          </w:tcPr>
          <w:p w14:paraId="47A51CCB"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tcPr>
          <w:p w14:paraId="244E612E"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vAlign w:val="bottom"/>
          </w:tcPr>
          <w:p w14:paraId="6DF2D57C"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vAlign w:val="bottom"/>
          </w:tcPr>
          <w:p w14:paraId="17F4E398"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48" w:type="pct"/>
            <w:tcBorders>
              <w:top w:val="nil"/>
              <w:left w:val="nil"/>
              <w:bottom w:val="nil"/>
              <w:right w:val="nil"/>
            </w:tcBorders>
            <w:shd w:val="clear" w:color="auto" w:fill="auto"/>
            <w:noWrap/>
            <w:vAlign w:val="bottom"/>
          </w:tcPr>
          <w:p w14:paraId="28CC0747"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noWrap/>
            <w:vAlign w:val="bottom"/>
          </w:tcPr>
          <w:p w14:paraId="363FE617" w14:textId="77777777" w:rsidR="0097431B" w:rsidRPr="0051684F" w:rsidRDefault="0097431B" w:rsidP="00AC6D10">
            <w:pPr>
              <w:spacing w:after="0" w:line="240" w:lineRule="auto"/>
              <w:jc w:val="center"/>
              <w:rPr>
                <w:rFonts w:ascii="Times New Roman" w:eastAsia="Times New Roman" w:hAnsi="Times New Roman" w:cs="Times New Roman"/>
                <w:color w:val="000000"/>
                <w:kern w:val="0"/>
                <w:sz w:val="20"/>
                <w:szCs w:val="20"/>
                <w14:ligatures w14:val="none"/>
              </w:rPr>
            </w:pPr>
          </w:p>
        </w:tc>
      </w:tr>
      <w:tr w:rsidR="009637F1" w:rsidRPr="0051684F" w14:paraId="6C3B3060" w14:textId="77777777" w:rsidTr="00C54E02">
        <w:trPr>
          <w:trHeight w:val="290"/>
        </w:trPr>
        <w:tc>
          <w:tcPr>
            <w:tcW w:w="104" w:type="pct"/>
            <w:tcBorders>
              <w:top w:val="nil"/>
              <w:left w:val="nil"/>
              <w:bottom w:val="nil"/>
              <w:right w:val="nil"/>
            </w:tcBorders>
            <w:shd w:val="clear" w:color="auto" w:fill="auto"/>
            <w:noWrap/>
            <w:vAlign w:val="bottom"/>
            <w:hideMark/>
          </w:tcPr>
          <w:p w14:paraId="14F94693" w14:textId="5650713B" w:rsidR="009637F1" w:rsidRPr="0051684F" w:rsidRDefault="009637F1" w:rsidP="00AC6D1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48AC93B" w14:textId="6714B7C0" w:rsidR="009637F1" w:rsidRPr="00AC6D10" w:rsidRDefault="009637F1" w:rsidP="00AC6D10">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aureus</w:t>
            </w:r>
          </w:p>
        </w:tc>
        <w:tc>
          <w:tcPr>
            <w:tcW w:w="312" w:type="pct"/>
            <w:tcBorders>
              <w:top w:val="nil"/>
              <w:left w:val="nil"/>
              <w:bottom w:val="nil"/>
              <w:right w:val="nil"/>
            </w:tcBorders>
            <w:shd w:val="clear" w:color="auto" w:fill="auto"/>
            <w:noWrap/>
            <w:vAlign w:val="bottom"/>
            <w:hideMark/>
          </w:tcPr>
          <w:p w14:paraId="1B56B261"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3.6 (0.4)</w:t>
            </w:r>
          </w:p>
        </w:tc>
        <w:tc>
          <w:tcPr>
            <w:tcW w:w="314" w:type="pct"/>
            <w:tcBorders>
              <w:top w:val="nil"/>
              <w:left w:val="nil"/>
              <w:bottom w:val="nil"/>
              <w:right w:val="nil"/>
            </w:tcBorders>
            <w:shd w:val="clear" w:color="auto" w:fill="auto"/>
            <w:noWrap/>
            <w:vAlign w:val="bottom"/>
            <w:hideMark/>
          </w:tcPr>
          <w:p w14:paraId="6805F3D3"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 (0.4)</w:t>
            </w:r>
          </w:p>
        </w:tc>
        <w:tc>
          <w:tcPr>
            <w:tcW w:w="277" w:type="pct"/>
            <w:tcBorders>
              <w:top w:val="nil"/>
              <w:left w:val="nil"/>
              <w:bottom w:val="nil"/>
              <w:right w:val="nil"/>
            </w:tcBorders>
            <w:shd w:val="clear" w:color="auto" w:fill="auto"/>
            <w:noWrap/>
            <w:vAlign w:val="bottom"/>
            <w:hideMark/>
          </w:tcPr>
          <w:p w14:paraId="4767D585"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3.9 (0.4)</w:t>
            </w:r>
          </w:p>
        </w:tc>
        <w:tc>
          <w:tcPr>
            <w:tcW w:w="277" w:type="pct"/>
            <w:tcBorders>
              <w:top w:val="nil"/>
              <w:left w:val="nil"/>
              <w:bottom w:val="nil"/>
              <w:right w:val="nil"/>
            </w:tcBorders>
            <w:shd w:val="clear" w:color="auto" w:fill="auto"/>
            <w:noWrap/>
            <w:vAlign w:val="bottom"/>
            <w:hideMark/>
          </w:tcPr>
          <w:p w14:paraId="7577306C"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3.6 (0.4)</w:t>
            </w:r>
          </w:p>
        </w:tc>
        <w:tc>
          <w:tcPr>
            <w:tcW w:w="278" w:type="pct"/>
            <w:tcBorders>
              <w:top w:val="nil"/>
              <w:left w:val="nil"/>
              <w:bottom w:val="nil"/>
              <w:right w:val="nil"/>
            </w:tcBorders>
            <w:shd w:val="clear" w:color="auto" w:fill="auto"/>
            <w:noWrap/>
            <w:vAlign w:val="bottom"/>
            <w:hideMark/>
          </w:tcPr>
          <w:p w14:paraId="788988A8"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353" w:type="pct"/>
            <w:tcBorders>
              <w:top w:val="nil"/>
              <w:left w:val="nil"/>
              <w:bottom w:val="nil"/>
              <w:right w:val="nil"/>
            </w:tcBorders>
            <w:shd w:val="clear" w:color="auto" w:fill="auto"/>
            <w:noWrap/>
            <w:vAlign w:val="bottom"/>
            <w:hideMark/>
          </w:tcPr>
          <w:p w14:paraId="4F4C84C0"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2.8 (1.3)</w:t>
            </w:r>
          </w:p>
        </w:tc>
        <w:tc>
          <w:tcPr>
            <w:tcW w:w="277" w:type="pct"/>
            <w:tcBorders>
              <w:top w:val="nil"/>
              <w:left w:val="nil"/>
              <w:bottom w:val="nil"/>
              <w:right w:val="nil"/>
            </w:tcBorders>
            <w:shd w:val="clear" w:color="auto" w:fill="auto"/>
            <w:noWrap/>
            <w:vAlign w:val="bottom"/>
            <w:hideMark/>
          </w:tcPr>
          <w:p w14:paraId="458D8CFF"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6 (2.1)</w:t>
            </w:r>
          </w:p>
        </w:tc>
        <w:tc>
          <w:tcPr>
            <w:tcW w:w="273" w:type="pct"/>
            <w:tcBorders>
              <w:top w:val="nil"/>
              <w:left w:val="nil"/>
              <w:bottom w:val="nil"/>
              <w:right w:val="nil"/>
            </w:tcBorders>
            <w:shd w:val="clear" w:color="auto" w:fill="auto"/>
            <w:noWrap/>
            <w:vAlign w:val="bottom"/>
            <w:hideMark/>
          </w:tcPr>
          <w:p w14:paraId="6266E4E8"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(1.3)</w:t>
            </w:r>
          </w:p>
        </w:tc>
        <w:tc>
          <w:tcPr>
            <w:tcW w:w="312" w:type="pct"/>
            <w:tcBorders>
              <w:top w:val="nil"/>
              <w:left w:val="nil"/>
              <w:bottom w:val="nil"/>
              <w:right w:val="nil"/>
            </w:tcBorders>
            <w:shd w:val="clear" w:color="auto" w:fill="auto"/>
            <w:noWrap/>
            <w:vAlign w:val="bottom"/>
            <w:hideMark/>
          </w:tcPr>
          <w:p w14:paraId="2068830E"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1.1 (1.3)</w:t>
            </w:r>
          </w:p>
        </w:tc>
        <w:tc>
          <w:tcPr>
            <w:tcW w:w="243" w:type="pct"/>
            <w:tcBorders>
              <w:top w:val="nil"/>
              <w:left w:val="nil"/>
              <w:bottom w:val="nil"/>
              <w:right w:val="nil"/>
            </w:tcBorders>
            <w:shd w:val="clear" w:color="auto" w:fill="auto"/>
            <w:noWrap/>
            <w:vAlign w:val="bottom"/>
            <w:hideMark/>
          </w:tcPr>
          <w:p w14:paraId="647883B4"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(0.5)</w:t>
            </w:r>
          </w:p>
        </w:tc>
        <w:tc>
          <w:tcPr>
            <w:tcW w:w="243" w:type="pct"/>
            <w:tcBorders>
              <w:top w:val="nil"/>
              <w:left w:val="nil"/>
              <w:bottom w:val="nil"/>
              <w:right w:val="nil"/>
            </w:tcBorders>
            <w:shd w:val="clear" w:color="auto" w:fill="auto"/>
            <w:noWrap/>
            <w:vAlign w:val="bottom"/>
            <w:hideMark/>
          </w:tcPr>
          <w:p w14:paraId="7E618580"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348" w:type="pct"/>
            <w:tcBorders>
              <w:top w:val="nil"/>
              <w:left w:val="nil"/>
              <w:bottom w:val="nil"/>
              <w:right w:val="nil"/>
            </w:tcBorders>
            <w:shd w:val="clear" w:color="auto" w:fill="auto"/>
            <w:noWrap/>
            <w:vAlign w:val="bottom"/>
            <w:hideMark/>
          </w:tcPr>
          <w:p w14:paraId="7E4B7C07"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4.4 (5.3)</w:t>
            </w:r>
          </w:p>
        </w:tc>
        <w:tc>
          <w:tcPr>
            <w:tcW w:w="352" w:type="pct"/>
            <w:tcBorders>
              <w:top w:val="nil"/>
              <w:left w:val="nil"/>
              <w:bottom w:val="nil"/>
              <w:right w:val="nil"/>
            </w:tcBorders>
            <w:shd w:val="clear" w:color="auto" w:fill="auto"/>
            <w:noWrap/>
            <w:vAlign w:val="bottom"/>
            <w:hideMark/>
          </w:tcPr>
          <w:p w14:paraId="30E2148D" w14:textId="77777777" w:rsidR="009637F1" w:rsidRPr="00AC6D10" w:rsidRDefault="009637F1" w:rsidP="00AC6D10">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3.6 (3.7)</w:t>
            </w:r>
          </w:p>
        </w:tc>
      </w:tr>
      <w:tr w:rsidR="009637F1" w:rsidRPr="0051684F" w14:paraId="4B997A47" w14:textId="77777777" w:rsidTr="00C54E02">
        <w:trPr>
          <w:trHeight w:val="290"/>
        </w:trPr>
        <w:tc>
          <w:tcPr>
            <w:tcW w:w="1140" w:type="pct"/>
            <w:gridSpan w:val="2"/>
            <w:tcBorders>
              <w:top w:val="nil"/>
              <w:left w:val="nil"/>
              <w:bottom w:val="nil"/>
              <w:right w:val="nil"/>
            </w:tcBorders>
            <w:shd w:val="clear" w:color="auto" w:fill="auto"/>
            <w:noWrap/>
            <w:vAlign w:val="bottom"/>
            <w:hideMark/>
          </w:tcPr>
          <w:p w14:paraId="35BBB3D5" w14:textId="77777777" w:rsidR="00AC6D10" w:rsidRPr="00AC6D10" w:rsidRDefault="00AC6D10" w:rsidP="00AC6D1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7CEECE03" w14:textId="77777777" w:rsidR="00AC6D10" w:rsidRPr="00AC6D10" w:rsidRDefault="00AC6D10" w:rsidP="00AC6D1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vAlign w:val="bottom"/>
            <w:hideMark/>
          </w:tcPr>
          <w:p w14:paraId="70624EE9"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067A2A5F"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17B83D61"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78" w:type="pct"/>
            <w:tcBorders>
              <w:top w:val="nil"/>
              <w:left w:val="nil"/>
              <w:bottom w:val="nil"/>
              <w:right w:val="nil"/>
            </w:tcBorders>
            <w:shd w:val="clear" w:color="auto" w:fill="auto"/>
            <w:noWrap/>
            <w:vAlign w:val="bottom"/>
            <w:hideMark/>
          </w:tcPr>
          <w:p w14:paraId="121774ED"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353" w:type="pct"/>
            <w:tcBorders>
              <w:top w:val="nil"/>
              <w:left w:val="nil"/>
              <w:bottom w:val="nil"/>
              <w:right w:val="nil"/>
            </w:tcBorders>
            <w:shd w:val="clear" w:color="auto" w:fill="auto"/>
            <w:noWrap/>
            <w:vAlign w:val="bottom"/>
            <w:hideMark/>
          </w:tcPr>
          <w:p w14:paraId="28ED74E7"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38AA7C5D"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73" w:type="pct"/>
            <w:tcBorders>
              <w:top w:val="nil"/>
              <w:left w:val="nil"/>
              <w:bottom w:val="nil"/>
              <w:right w:val="nil"/>
            </w:tcBorders>
            <w:shd w:val="clear" w:color="auto" w:fill="auto"/>
            <w:noWrap/>
            <w:vAlign w:val="bottom"/>
            <w:hideMark/>
          </w:tcPr>
          <w:p w14:paraId="7F71C955"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noWrap/>
            <w:vAlign w:val="bottom"/>
            <w:hideMark/>
          </w:tcPr>
          <w:p w14:paraId="4B45C202"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4E309194"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384DC637"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348" w:type="pct"/>
            <w:tcBorders>
              <w:top w:val="nil"/>
              <w:left w:val="nil"/>
              <w:bottom w:val="nil"/>
              <w:right w:val="nil"/>
            </w:tcBorders>
            <w:shd w:val="clear" w:color="auto" w:fill="auto"/>
            <w:noWrap/>
            <w:vAlign w:val="bottom"/>
            <w:hideMark/>
          </w:tcPr>
          <w:p w14:paraId="1AB9F197"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c>
          <w:tcPr>
            <w:tcW w:w="352" w:type="pct"/>
            <w:tcBorders>
              <w:top w:val="nil"/>
              <w:left w:val="nil"/>
              <w:bottom w:val="nil"/>
              <w:right w:val="nil"/>
            </w:tcBorders>
            <w:shd w:val="clear" w:color="auto" w:fill="auto"/>
            <w:noWrap/>
            <w:vAlign w:val="bottom"/>
            <w:hideMark/>
          </w:tcPr>
          <w:p w14:paraId="6A75FDE0" w14:textId="77777777" w:rsidR="00AC6D10" w:rsidRPr="00AC6D10" w:rsidRDefault="00AC6D10" w:rsidP="00AC6D10">
            <w:pPr>
              <w:spacing w:after="0" w:line="240" w:lineRule="auto"/>
              <w:jc w:val="center"/>
              <w:rPr>
                <w:rFonts w:ascii="Times New Roman" w:eastAsia="Times New Roman" w:hAnsi="Times New Roman" w:cs="Times New Roman"/>
                <w:kern w:val="0"/>
                <w:sz w:val="20"/>
                <w:szCs w:val="20"/>
                <w14:ligatures w14:val="none"/>
              </w:rPr>
            </w:pPr>
          </w:p>
        </w:tc>
      </w:tr>
      <w:tr w:rsidR="003E3CC1" w:rsidRPr="0051684F" w14:paraId="63F38BA6" w14:textId="77777777" w:rsidTr="00910C33">
        <w:trPr>
          <w:trHeight w:val="290"/>
        </w:trPr>
        <w:tc>
          <w:tcPr>
            <w:tcW w:w="104" w:type="pct"/>
            <w:tcBorders>
              <w:top w:val="nil"/>
              <w:left w:val="nil"/>
              <w:bottom w:val="nil"/>
              <w:right w:val="nil"/>
            </w:tcBorders>
            <w:shd w:val="clear" w:color="auto" w:fill="auto"/>
            <w:noWrap/>
            <w:vAlign w:val="bottom"/>
          </w:tcPr>
          <w:p w14:paraId="267F20D9" w14:textId="77777777" w:rsidR="003E3CC1" w:rsidRPr="0051684F" w:rsidRDefault="003E3CC1" w:rsidP="003E3CC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761BDA2E" w14:textId="76611383" w:rsidR="003E3CC1" w:rsidRPr="0051684F" w:rsidRDefault="003E3CC1" w:rsidP="003E3CC1">
            <w:pPr>
              <w:spacing w:after="0" w:line="240" w:lineRule="auto"/>
              <w:rPr>
                <w:rFonts w:ascii="Times New Roman" w:eastAsia="Times New Roman" w:hAnsi="Times New Roman" w:cs="Times New Roman"/>
                <w:color w:val="000000"/>
                <w:kern w:val="0"/>
                <w:sz w:val="20"/>
                <w:szCs w:val="20"/>
                <w14:ligatures w14:val="none"/>
              </w:rPr>
            </w:pPr>
            <w:r w:rsidRPr="0051684F">
              <w:rPr>
                <w:rFonts w:ascii="Times New Roman" w:eastAsia="Times New Roman" w:hAnsi="Times New Roman" w:cs="Times New Roman"/>
                <w:color w:val="000000"/>
                <w:kern w:val="0"/>
                <w:sz w:val="20"/>
                <w:szCs w:val="20"/>
                <w14:ligatures w14:val="none"/>
              </w:rPr>
              <w:t>Non-aureus staphylococci and mammaliicocci</w:t>
            </w:r>
          </w:p>
        </w:tc>
        <w:tc>
          <w:tcPr>
            <w:tcW w:w="312" w:type="pct"/>
            <w:tcBorders>
              <w:top w:val="nil"/>
              <w:left w:val="nil"/>
              <w:bottom w:val="nil"/>
              <w:right w:val="nil"/>
            </w:tcBorders>
            <w:shd w:val="clear" w:color="auto" w:fill="auto"/>
            <w:noWrap/>
          </w:tcPr>
          <w:p w14:paraId="258DFD24" w14:textId="60BFB92D"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10.1 (0.3)</w:t>
            </w:r>
          </w:p>
        </w:tc>
        <w:tc>
          <w:tcPr>
            <w:tcW w:w="314" w:type="pct"/>
            <w:tcBorders>
              <w:top w:val="nil"/>
              <w:left w:val="nil"/>
              <w:bottom w:val="nil"/>
              <w:right w:val="nil"/>
            </w:tcBorders>
            <w:shd w:val="clear" w:color="auto" w:fill="auto"/>
            <w:noWrap/>
          </w:tcPr>
          <w:p w14:paraId="53350D3E" w14:textId="6449ABD0"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19.8 (3.3)</w:t>
            </w:r>
          </w:p>
        </w:tc>
        <w:tc>
          <w:tcPr>
            <w:tcW w:w="277" w:type="pct"/>
            <w:tcBorders>
              <w:top w:val="nil"/>
              <w:left w:val="nil"/>
              <w:bottom w:val="nil"/>
              <w:right w:val="nil"/>
            </w:tcBorders>
            <w:shd w:val="clear" w:color="auto" w:fill="auto"/>
            <w:noWrap/>
          </w:tcPr>
          <w:p w14:paraId="3549E215" w14:textId="3B893716"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24 (1.7)</w:t>
            </w:r>
          </w:p>
        </w:tc>
        <w:tc>
          <w:tcPr>
            <w:tcW w:w="277" w:type="pct"/>
            <w:tcBorders>
              <w:top w:val="nil"/>
              <w:left w:val="nil"/>
              <w:bottom w:val="nil"/>
              <w:right w:val="nil"/>
            </w:tcBorders>
            <w:shd w:val="clear" w:color="auto" w:fill="auto"/>
            <w:noWrap/>
          </w:tcPr>
          <w:p w14:paraId="6E73224F" w14:textId="6B46D865"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16.2 (2.2)</w:t>
            </w:r>
          </w:p>
        </w:tc>
        <w:tc>
          <w:tcPr>
            <w:tcW w:w="278" w:type="pct"/>
            <w:tcBorders>
              <w:top w:val="nil"/>
              <w:left w:val="nil"/>
              <w:bottom w:val="nil"/>
              <w:right w:val="nil"/>
            </w:tcBorders>
            <w:shd w:val="clear" w:color="auto" w:fill="auto"/>
            <w:noWrap/>
          </w:tcPr>
          <w:p w14:paraId="51F81301" w14:textId="4C7D8F22"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21.3 (2.9)</w:t>
            </w:r>
          </w:p>
        </w:tc>
        <w:tc>
          <w:tcPr>
            <w:tcW w:w="353" w:type="pct"/>
            <w:tcBorders>
              <w:top w:val="nil"/>
              <w:left w:val="nil"/>
              <w:bottom w:val="nil"/>
              <w:right w:val="nil"/>
            </w:tcBorders>
            <w:shd w:val="clear" w:color="auto" w:fill="auto"/>
            <w:noWrap/>
          </w:tcPr>
          <w:p w14:paraId="34FDF331" w14:textId="0F9B98B9"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18.3 (5.4)</w:t>
            </w:r>
          </w:p>
        </w:tc>
        <w:tc>
          <w:tcPr>
            <w:tcW w:w="277" w:type="pct"/>
            <w:tcBorders>
              <w:top w:val="nil"/>
              <w:left w:val="nil"/>
              <w:bottom w:val="nil"/>
              <w:right w:val="nil"/>
            </w:tcBorders>
            <w:shd w:val="clear" w:color="auto" w:fill="auto"/>
            <w:noWrap/>
          </w:tcPr>
          <w:p w14:paraId="0D6772E0" w14:textId="00F8C27C"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28.8 (9.6)</w:t>
            </w:r>
          </w:p>
        </w:tc>
        <w:tc>
          <w:tcPr>
            <w:tcW w:w="273" w:type="pct"/>
            <w:tcBorders>
              <w:top w:val="nil"/>
              <w:left w:val="nil"/>
              <w:bottom w:val="nil"/>
              <w:right w:val="nil"/>
            </w:tcBorders>
            <w:shd w:val="clear" w:color="auto" w:fill="auto"/>
            <w:noWrap/>
          </w:tcPr>
          <w:p w14:paraId="54AEA735" w14:textId="40D855F3"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14.8 (2.3)</w:t>
            </w:r>
          </w:p>
        </w:tc>
        <w:tc>
          <w:tcPr>
            <w:tcW w:w="312" w:type="pct"/>
            <w:tcBorders>
              <w:top w:val="nil"/>
              <w:left w:val="nil"/>
              <w:bottom w:val="nil"/>
              <w:right w:val="nil"/>
            </w:tcBorders>
            <w:shd w:val="clear" w:color="auto" w:fill="auto"/>
            <w:noWrap/>
          </w:tcPr>
          <w:p w14:paraId="4B51800F" w14:textId="58F83291"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23.7 (1.8)</w:t>
            </w:r>
          </w:p>
        </w:tc>
        <w:tc>
          <w:tcPr>
            <w:tcW w:w="243" w:type="pct"/>
            <w:tcBorders>
              <w:top w:val="nil"/>
              <w:left w:val="nil"/>
              <w:bottom w:val="nil"/>
              <w:right w:val="nil"/>
            </w:tcBorders>
            <w:shd w:val="clear" w:color="auto" w:fill="auto"/>
            <w:noWrap/>
          </w:tcPr>
          <w:p w14:paraId="10AA9732" w14:textId="0179BCB6"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19.4 (2.4)</w:t>
            </w:r>
          </w:p>
        </w:tc>
        <w:tc>
          <w:tcPr>
            <w:tcW w:w="243" w:type="pct"/>
            <w:tcBorders>
              <w:top w:val="nil"/>
              <w:left w:val="nil"/>
              <w:bottom w:val="nil"/>
              <w:right w:val="nil"/>
            </w:tcBorders>
            <w:shd w:val="clear" w:color="auto" w:fill="auto"/>
            <w:noWrap/>
          </w:tcPr>
          <w:p w14:paraId="7B77012C" w14:textId="33E8AAED"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20.8 (1.5)</w:t>
            </w:r>
          </w:p>
        </w:tc>
        <w:tc>
          <w:tcPr>
            <w:tcW w:w="348" w:type="pct"/>
            <w:tcBorders>
              <w:top w:val="nil"/>
              <w:left w:val="nil"/>
              <w:bottom w:val="nil"/>
              <w:right w:val="nil"/>
            </w:tcBorders>
            <w:shd w:val="clear" w:color="auto" w:fill="auto"/>
            <w:noWrap/>
          </w:tcPr>
          <w:p w14:paraId="1F74F50A" w14:textId="0797A22A"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21.5 (5.2)</w:t>
            </w:r>
          </w:p>
        </w:tc>
        <w:tc>
          <w:tcPr>
            <w:tcW w:w="352" w:type="pct"/>
            <w:tcBorders>
              <w:top w:val="nil"/>
              <w:left w:val="nil"/>
              <w:bottom w:val="nil"/>
              <w:right w:val="nil"/>
            </w:tcBorders>
            <w:shd w:val="clear" w:color="auto" w:fill="auto"/>
            <w:noWrap/>
          </w:tcPr>
          <w:p w14:paraId="64E94471" w14:textId="0909BA5F" w:rsidR="003E3CC1" w:rsidRPr="0051684F" w:rsidRDefault="003E3CC1" w:rsidP="003E3CC1">
            <w:pPr>
              <w:spacing w:after="0" w:line="240" w:lineRule="auto"/>
              <w:jc w:val="center"/>
              <w:rPr>
                <w:rFonts w:ascii="Times New Roman" w:eastAsia="Times New Roman" w:hAnsi="Times New Roman" w:cs="Times New Roman"/>
                <w:color w:val="000000"/>
                <w:kern w:val="0"/>
                <w:sz w:val="20"/>
                <w:szCs w:val="20"/>
                <w14:ligatures w14:val="none"/>
              </w:rPr>
            </w:pPr>
            <w:r w:rsidRPr="0051684F">
              <w:rPr>
                <w:rFonts w:ascii="Times New Roman" w:hAnsi="Times New Roman" w:cs="Times New Roman"/>
                <w:sz w:val="20"/>
                <w:szCs w:val="20"/>
              </w:rPr>
              <w:t>19.9 (5.3)</w:t>
            </w:r>
          </w:p>
        </w:tc>
      </w:tr>
      <w:tr w:rsidR="009637F1" w:rsidRPr="0051684F" w14:paraId="5F10E53E" w14:textId="77777777" w:rsidTr="00C54E02">
        <w:trPr>
          <w:trHeight w:val="290"/>
        </w:trPr>
        <w:tc>
          <w:tcPr>
            <w:tcW w:w="104" w:type="pct"/>
            <w:tcBorders>
              <w:top w:val="nil"/>
              <w:left w:val="nil"/>
              <w:bottom w:val="nil"/>
              <w:right w:val="nil"/>
            </w:tcBorders>
            <w:shd w:val="clear" w:color="auto" w:fill="auto"/>
            <w:noWrap/>
            <w:vAlign w:val="bottom"/>
          </w:tcPr>
          <w:p w14:paraId="2BA59503" w14:textId="6DEB3D72"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59F4D1F4" w14:textId="170EFC75"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agnetis</w:t>
            </w:r>
          </w:p>
        </w:tc>
        <w:tc>
          <w:tcPr>
            <w:tcW w:w="312" w:type="pct"/>
            <w:tcBorders>
              <w:top w:val="nil"/>
              <w:left w:val="nil"/>
              <w:bottom w:val="nil"/>
              <w:right w:val="nil"/>
            </w:tcBorders>
            <w:shd w:val="clear" w:color="auto" w:fill="auto"/>
            <w:noWrap/>
            <w:vAlign w:val="bottom"/>
            <w:hideMark/>
          </w:tcPr>
          <w:p w14:paraId="2027678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 (0.2)</w:t>
            </w:r>
          </w:p>
        </w:tc>
        <w:tc>
          <w:tcPr>
            <w:tcW w:w="314" w:type="pct"/>
            <w:tcBorders>
              <w:top w:val="nil"/>
              <w:left w:val="nil"/>
              <w:bottom w:val="nil"/>
              <w:right w:val="nil"/>
            </w:tcBorders>
            <w:shd w:val="clear" w:color="auto" w:fill="auto"/>
            <w:noWrap/>
            <w:vAlign w:val="bottom"/>
            <w:hideMark/>
          </w:tcPr>
          <w:p w14:paraId="22BAFFA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7AEF900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5376146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73F9403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3C21F399"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(0.8)</w:t>
            </w:r>
          </w:p>
        </w:tc>
        <w:tc>
          <w:tcPr>
            <w:tcW w:w="277" w:type="pct"/>
            <w:tcBorders>
              <w:top w:val="nil"/>
              <w:left w:val="nil"/>
              <w:bottom w:val="nil"/>
              <w:right w:val="nil"/>
            </w:tcBorders>
            <w:shd w:val="clear" w:color="auto" w:fill="auto"/>
            <w:noWrap/>
            <w:vAlign w:val="bottom"/>
            <w:hideMark/>
          </w:tcPr>
          <w:p w14:paraId="7D8AF83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2.3 (1.4)</w:t>
            </w:r>
          </w:p>
        </w:tc>
        <w:tc>
          <w:tcPr>
            <w:tcW w:w="273" w:type="pct"/>
            <w:tcBorders>
              <w:top w:val="nil"/>
              <w:left w:val="nil"/>
              <w:bottom w:val="nil"/>
              <w:right w:val="nil"/>
            </w:tcBorders>
            <w:shd w:val="clear" w:color="auto" w:fill="auto"/>
            <w:noWrap/>
            <w:vAlign w:val="bottom"/>
            <w:hideMark/>
          </w:tcPr>
          <w:p w14:paraId="57623D3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(0.8)</w:t>
            </w:r>
          </w:p>
        </w:tc>
        <w:tc>
          <w:tcPr>
            <w:tcW w:w="312" w:type="pct"/>
            <w:tcBorders>
              <w:top w:val="nil"/>
              <w:left w:val="nil"/>
              <w:bottom w:val="nil"/>
              <w:right w:val="nil"/>
            </w:tcBorders>
            <w:shd w:val="clear" w:color="auto" w:fill="auto"/>
            <w:noWrap/>
            <w:vAlign w:val="bottom"/>
            <w:hideMark/>
          </w:tcPr>
          <w:p w14:paraId="6ED22C2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FF5E76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243" w:type="pct"/>
            <w:tcBorders>
              <w:top w:val="nil"/>
              <w:left w:val="nil"/>
              <w:bottom w:val="nil"/>
              <w:right w:val="nil"/>
            </w:tcBorders>
            <w:shd w:val="clear" w:color="auto" w:fill="auto"/>
            <w:noWrap/>
            <w:vAlign w:val="bottom"/>
            <w:hideMark/>
          </w:tcPr>
          <w:p w14:paraId="67BC579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(0.1)</w:t>
            </w:r>
          </w:p>
        </w:tc>
        <w:tc>
          <w:tcPr>
            <w:tcW w:w="348" w:type="pct"/>
            <w:tcBorders>
              <w:top w:val="nil"/>
              <w:left w:val="nil"/>
              <w:bottom w:val="nil"/>
              <w:right w:val="nil"/>
            </w:tcBorders>
            <w:shd w:val="clear" w:color="auto" w:fill="auto"/>
            <w:noWrap/>
            <w:vAlign w:val="bottom"/>
            <w:hideMark/>
          </w:tcPr>
          <w:p w14:paraId="3F78A2D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(0.8)</w:t>
            </w:r>
          </w:p>
        </w:tc>
        <w:tc>
          <w:tcPr>
            <w:tcW w:w="352" w:type="pct"/>
            <w:tcBorders>
              <w:top w:val="nil"/>
              <w:left w:val="nil"/>
              <w:bottom w:val="nil"/>
              <w:right w:val="nil"/>
            </w:tcBorders>
            <w:shd w:val="clear" w:color="auto" w:fill="auto"/>
            <w:noWrap/>
            <w:vAlign w:val="bottom"/>
            <w:hideMark/>
          </w:tcPr>
          <w:p w14:paraId="120B859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(0.8)</w:t>
            </w:r>
          </w:p>
        </w:tc>
      </w:tr>
      <w:tr w:rsidR="009637F1" w:rsidRPr="0051684F" w14:paraId="260EE580" w14:textId="77777777" w:rsidTr="00C54E02">
        <w:trPr>
          <w:trHeight w:val="290"/>
        </w:trPr>
        <w:tc>
          <w:tcPr>
            <w:tcW w:w="104" w:type="pct"/>
            <w:tcBorders>
              <w:top w:val="nil"/>
              <w:left w:val="nil"/>
              <w:bottom w:val="nil"/>
              <w:right w:val="nil"/>
            </w:tcBorders>
            <w:shd w:val="clear" w:color="auto" w:fill="auto"/>
            <w:noWrap/>
            <w:vAlign w:val="bottom"/>
          </w:tcPr>
          <w:p w14:paraId="29C78E97" w14:textId="74A12ECE"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637713D" w14:textId="34F7CE80"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auricularis</w:t>
            </w:r>
          </w:p>
        </w:tc>
        <w:tc>
          <w:tcPr>
            <w:tcW w:w="312" w:type="pct"/>
            <w:tcBorders>
              <w:top w:val="nil"/>
              <w:left w:val="nil"/>
              <w:bottom w:val="nil"/>
              <w:right w:val="nil"/>
            </w:tcBorders>
            <w:shd w:val="clear" w:color="auto" w:fill="auto"/>
            <w:noWrap/>
            <w:vAlign w:val="bottom"/>
            <w:hideMark/>
          </w:tcPr>
          <w:p w14:paraId="37FFF259"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71011B3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27E19D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4AB25FE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8" w:type="pct"/>
            <w:tcBorders>
              <w:top w:val="nil"/>
              <w:left w:val="nil"/>
              <w:bottom w:val="nil"/>
              <w:right w:val="nil"/>
            </w:tcBorders>
            <w:shd w:val="clear" w:color="auto" w:fill="auto"/>
            <w:noWrap/>
            <w:vAlign w:val="bottom"/>
            <w:hideMark/>
          </w:tcPr>
          <w:p w14:paraId="3815814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2C0E27C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3619286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7E30D8B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32F65BF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031EB6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6212A9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16A7CC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2D40B28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9637F1" w:rsidRPr="0051684F" w14:paraId="386B950A" w14:textId="77777777" w:rsidTr="00C54E02">
        <w:trPr>
          <w:trHeight w:val="290"/>
        </w:trPr>
        <w:tc>
          <w:tcPr>
            <w:tcW w:w="104" w:type="pct"/>
            <w:tcBorders>
              <w:top w:val="nil"/>
              <w:left w:val="nil"/>
              <w:bottom w:val="nil"/>
              <w:right w:val="nil"/>
            </w:tcBorders>
            <w:shd w:val="clear" w:color="auto" w:fill="auto"/>
            <w:noWrap/>
            <w:vAlign w:val="bottom"/>
          </w:tcPr>
          <w:p w14:paraId="7D42A549" w14:textId="69181A28"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4873944" w14:textId="687691A8"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capitis</w:t>
            </w:r>
          </w:p>
        </w:tc>
        <w:tc>
          <w:tcPr>
            <w:tcW w:w="312" w:type="pct"/>
            <w:tcBorders>
              <w:top w:val="nil"/>
              <w:left w:val="nil"/>
              <w:bottom w:val="nil"/>
              <w:right w:val="nil"/>
            </w:tcBorders>
            <w:shd w:val="clear" w:color="auto" w:fill="auto"/>
            <w:noWrap/>
            <w:vAlign w:val="bottom"/>
            <w:hideMark/>
          </w:tcPr>
          <w:p w14:paraId="72ACB06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65F8634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0506021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28B485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278" w:type="pct"/>
            <w:tcBorders>
              <w:top w:val="nil"/>
              <w:left w:val="nil"/>
              <w:bottom w:val="nil"/>
              <w:right w:val="nil"/>
            </w:tcBorders>
            <w:shd w:val="clear" w:color="auto" w:fill="auto"/>
            <w:noWrap/>
            <w:vAlign w:val="bottom"/>
            <w:hideMark/>
          </w:tcPr>
          <w:p w14:paraId="4463ABA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3EBC919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c>
          <w:tcPr>
            <w:tcW w:w="277" w:type="pct"/>
            <w:tcBorders>
              <w:top w:val="nil"/>
              <w:left w:val="nil"/>
              <w:bottom w:val="nil"/>
              <w:right w:val="nil"/>
            </w:tcBorders>
            <w:shd w:val="clear" w:color="auto" w:fill="auto"/>
            <w:noWrap/>
            <w:vAlign w:val="bottom"/>
            <w:hideMark/>
          </w:tcPr>
          <w:p w14:paraId="632A0D9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5F59565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01522FA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8FC0B8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852909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628284D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442E1F1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r>
      <w:tr w:rsidR="009637F1" w:rsidRPr="0051684F" w14:paraId="0569E6CC" w14:textId="77777777" w:rsidTr="00C54E02">
        <w:trPr>
          <w:trHeight w:val="290"/>
        </w:trPr>
        <w:tc>
          <w:tcPr>
            <w:tcW w:w="104" w:type="pct"/>
            <w:tcBorders>
              <w:top w:val="nil"/>
              <w:left w:val="nil"/>
              <w:bottom w:val="nil"/>
              <w:right w:val="nil"/>
            </w:tcBorders>
            <w:shd w:val="clear" w:color="auto" w:fill="auto"/>
            <w:noWrap/>
            <w:vAlign w:val="bottom"/>
          </w:tcPr>
          <w:p w14:paraId="334549D8" w14:textId="5CB0712F"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24178C0" w14:textId="27BEC9E7"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chromogenes</w:t>
            </w:r>
          </w:p>
        </w:tc>
        <w:tc>
          <w:tcPr>
            <w:tcW w:w="312" w:type="pct"/>
            <w:tcBorders>
              <w:top w:val="nil"/>
              <w:left w:val="nil"/>
              <w:bottom w:val="nil"/>
              <w:right w:val="nil"/>
            </w:tcBorders>
            <w:shd w:val="clear" w:color="auto" w:fill="auto"/>
            <w:noWrap/>
            <w:vAlign w:val="bottom"/>
            <w:hideMark/>
          </w:tcPr>
          <w:p w14:paraId="74C2289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5.9 (0.5)</w:t>
            </w:r>
          </w:p>
        </w:tc>
        <w:tc>
          <w:tcPr>
            <w:tcW w:w="314" w:type="pct"/>
            <w:tcBorders>
              <w:top w:val="nil"/>
              <w:left w:val="nil"/>
              <w:bottom w:val="nil"/>
              <w:right w:val="nil"/>
            </w:tcBorders>
            <w:shd w:val="clear" w:color="auto" w:fill="auto"/>
            <w:noWrap/>
            <w:vAlign w:val="bottom"/>
            <w:hideMark/>
          </w:tcPr>
          <w:p w14:paraId="579C876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13.5 (2.1)</w:t>
            </w:r>
          </w:p>
        </w:tc>
        <w:tc>
          <w:tcPr>
            <w:tcW w:w="277" w:type="pct"/>
            <w:tcBorders>
              <w:top w:val="nil"/>
              <w:left w:val="nil"/>
              <w:bottom w:val="nil"/>
              <w:right w:val="nil"/>
            </w:tcBorders>
            <w:shd w:val="clear" w:color="auto" w:fill="auto"/>
            <w:noWrap/>
            <w:vAlign w:val="bottom"/>
            <w:hideMark/>
          </w:tcPr>
          <w:p w14:paraId="2B02F37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 (1)</w:t>
            </w:r>
          </w:p>
        </w:tc>
        <w:tc>
          <w:tcPr>
            <w:tcW w:w="277" w:type="pct"/>
            <w:tcBorders>
              <w:top w:val="nil"/>
              <w:left w:val="nil"/>
              <w:bottom w:val="nil"/>
              <w:right w:val="nil"/>
            </w:tcBorders>
            <w:shd w:val="clear" w:color="auto" w:fill="auto"/>
            <w:noWrap/>
            <w:vAlign w:val="bottom"/>
            <w:hideMark/>
          </w:tcPr>
          <w:p w14:paraId="2B4260B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8.2 (1)</w:t>
            </w:r>
          </w:p>
        </w:tc>
        <w:tc>
          <w:tcPr>
            <w:tcW w:w="278" w:type="pct"/>
            <w:tcBorders>
              <w:top w:val="nil"/>
              <w:left w:val="nil"/>
              <w:bottom w:val="nil"/>
              <w:right w:val="nil"/>
            </w:tcBorders>
            <w:shd w:val="clear" w:color="auto" w:fill="auto"/>
            <w:noWrap/>
            <w:vAlign w:val="bottom"/>
            <w:hideMark/>
          </w:tcPr>
          <w:p w14:paraId="2C8603F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14.9 (1)</w:t>
            </w:r>
          </w:p>
        </w:tc>
        <w:tc>
          <w:tcPr>
            <w:tcW w:w="353" w:type="pct"/>
            <w:tcBorders>
              <w:top w:val="nil"/>
              <w:left w:val="nil"/>
              <w:bottom w:val="nil"/>
              <w:right w:val="nil"/>
            </w:tcBorders>
            <w:shd w:val="clear" w:color="auto" w:fill="auto"/>
            <w:noWrap/>
            <w:vAlign w:val="bottom"/>
            <w:hideMark/>
          </w:tcPr>
          <w:p w14:paraId="2C52AAE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11.7 (4.4)</w:t>
            </w:r>
          </w:p>
        </w:tc>
        <w:tc>
          <w:tcPr>
            <w:tcW w:w="277" w:type="pct"/>
            <w:tcBorders>
              <w:top w:val="nil"/>
              <w:left w:val="nil"/>
              <w:bottom w:val="nil"/>
              <w:right w:val="nil"/>
            </w:tcBorders>
            <w:shd w:val="clear" w:color="auto" w:fill="auto"/>
            <w:noWrap/>
            <w:vAlign w:val="bottom"/>
            <w:hideMark/>
          </w:tcPr>
          <w:p w14:paraId="7A73B5D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16.7 (4.4)</w:t>
            </w:r>
          </w:p>
        </w:tc>
        <w:tc>
          <w:tcPr>
            <w:tcW w:w="273" w:type="pct"/>
            <w:tcBorders>
              <w:top w:val="nil"/>
              <w:left w:val="nil"/>
              <w:bottom w:val="nil"/>
              <w:right w:val="nil"/>
            </w:tcBorders>
            <w:shd w:val="clear" w:color="auto" w:fill="auto"/>
            <w:noWrap/>
            <w:vAlign w:val="bottom"/>
            <w:hideMark/>
          </w:tcPr>
          <w:p w14:paraId="4413C2F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8.1 (1.6)</w:t>
            </w:r>
          </w:p>
        </w:tc>
        <w:tc>
          <w:tcPr>
            <w:tcW w:w="312" w:type="pct"/>
            <w:tcBorders>
              <w:top w:val="nil"/>
              <w:left w:val="nil"/>
              <w:bottom w:val="nil"/>
              <w:right w:val="nil"/>
            </w:tcBorders>
            <w:shd w:val="clear" w:color="auto" w:fill="auto"/>
            <w:noWrap/>
            <w:vAlign w:val="bottom"/>
            <w:hideMark/>
          </w:tcPr>
          <w:p w14:paraId="452C1B4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19.6 (2.1)</w:t>
            </w:r>
          </w:p>
        </w:tc>
        <w:tc>
          <w:tcPr>
            <w:tcW w:w="243" w:type="pct"/>
            <w:tcBorders>
              <w:top w:val="nil"/>
              <w:left w:val="nil"/>
              <w:bottom w:val="nil"/>
              <w:right w:val="nil"/>
            </w:tcBorders>
            <w:shd w:val="clear" w:color="auto" w:fill="auto"/>
            <w:noWrap/>
            <w:vAlign w:val="bottom"/>
            <w:hideMark/>
          </w:tcPr>
          <w:p w14:paraId="481F7BE9"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15.9 (2.2)</w:t>
            </w:r>
          </w:p>
        </w:tc>
        <w:tc>
          <w:tcPr>
            <w:tcW w:w="243" w:type="pct"/>
            <w:tcBorders>
              <w:top w:val="nil"/>
              <w:left w:val="nil"/>
              <w:bottom w:val="nil"/>
              <w:right w:val="nil"/>
            </w:tcBorders>
            <w:shd w:val="clear" w:color="auto" w:fill="auto"/>
            <w:noWrap/>
            <w:vAlign w:val="bottom"/>
            <w:hideMark/>
          </w:tcPr>
          <w:p w14:paraId="7AE182E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16.8 (0.7)</w:t>
            </w:r>
          </w:p>
        </w:tc>
        <w:tc>
          <w:tcPr>
            <w:tcW w:w="348" w:type="pct"/>
            <w:tcBorders>
              <w:top w:val="nil"/>
              <w:left w:val="nil"/>
              <w:bottom w:val="nil"/>
              <w:right w:val="nil"/>
            </w:tcBorders>
            <w:shd w:val="clear" w:color="auto" w:fill="auto"/>
            <w:noWrap/>
            <w:vAlign w:val="bottom"/>
            <w:hideMark/>
          </w:tcPr>
          <w:p w14:paraId="3868531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15.4 (4.4)</w:t>
            </w:r>
          </w:p>
        </w:tc>
        <w:tc>
          <w:tcPr>
            <w:tcW w:w="352" w:type="pct"/>
            <w:tcBorders>
              <w:top w:val="nil"/>
              <w:left w:val="nil"/>
              <w:bottom w:val="nil"/>
              <w:right w:val="nil"/>
            </w:tcBorders>
            <w:shd w:val="clear" w:color="auto" w:fill="auto"/>
            <w:noWrap/>
            <w:vAlign w:val="bottom"/>
            <w:hideMark/>
          </w:tcPr>
          <w:p w14:paraId="1547FAB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13.6 (4.6)</w:t>
            </w:r>
          </w:p>
        </w:tc>
      </w:tr>
      <w:tr w:rsidR="009637F1" w:rsidRPr="0051684F" w14:paraId="48C6E3DA" w14:textId="77777777" w:rsidTr="00C54E02">
        <w:trPr>
          <w:trHeight w:val="290"/>
        </w:trPr>
        <w:tc>
          <w:tcPr>
            <w:tcW w:w="104" w:type="pct"/>
            <w:tcBorders>
              <w:top w:val="nil"/>
              <w:left w:val="nil"/>
              <w:bottom w:val="nil"/>
              <w:right w:val="nil"/>
            </w:tcBorders>
            <w:shd w:val="clear" w:color="auto" w:fill="auto"/>
            <w:noWrap/>
            <w:vAlign w:val="bottom"/>
          </w:tcPr>
          <w:p w14:paraId="40E726EA" w14:textId="77F2ED31"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AC7C8F2" w14:textId="5D545DA9"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cohnii</w:t>
            </w:r>
          </w:p>
        </w:tc>
        <w:tc>
          <w:tcPr>
            <w:tcW w:w="312" w:type="pct"/>
            <w:tcBorders>
              <w:top w:val="nil"/>
              <w:left w:val="nil"/>
              <w:bottom w:val="nil"/>
              <w:right w:val="nil"/>
            </w:tcBorders>
            <w:shd w:val="clear" w:color="auto" w:fill="auto"/>
            <w:noWrap/>
            <w:vAlign w:val="bottom"/>
            <w:hideMark/>
          </w:tcPr>
          <w:p w14:paraId="6D74C58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33CAAF2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(0.2)</w:t>
            </w:r>
          </w:p>
        </w:tc>
        <w:tc>
          <w:tcPr>
            <w:tcW w:w="277" w:type="pct"/>
            <w:tcBorders>
              <w:top w:val="nil"/>
              <w:left w:val="nil"/>
              <w:bottom w:val="nil"/>
              <w:right w:val="nil"/>
            </w:tcBorders>
            <w:shd w:val="clear" w:color="auto" w:fill="auto"/>
            <w:noWrap/>
            <w:vAlign w:val="bottom"/>
            <w:hideMark/>
          </w:tcPr>
          <w:p w14:paraId="01AF10D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424CFA2"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033E4C0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07F8632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(0.4)</w:t>
            </w:r>
          </w:p>
        </w:tc>
        <w:tc>
          <w:tcPr>
            <w:tcW w:w="277" w:type="pct"/>
            <w:tcBorders>
              <w:top w:val="nil"/>
              <w:left w:val="nil"/>
              <w:bottom w:val="nil"/>
              <w:right w:val="nil"/>
            </w:tcBorders>
            <w:shd w:val="clear" w:color="auto" w:fill="auto"/>
            <w:noWrap/>
            <w:vAlign w:val="bottom"/>
            <w:hideMark/>
          </w:tcPr>
          <w:p w14:paraId="5F01374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4CB344C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1463541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19E24F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6AFBED9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5DD5C07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6C45B1E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(0.3)</w:t>
            </w:r>
          </w:p>
        </w:tc>
      </w:tr>
      <w:tr w:rsidR="009637F1" w:rsidRPr="0051684F" w14:paraId="7C691913" w14:textId="77777777" w:rsidTr="00C54E02">
        <w:trPr>
          <w:trHeight w:val="290"/>
        </w:trPr>
        <w:tc>
          <w:tcPr>
            <w:tcW w:w="104" w:type="pct"/>
            <w:tcBorders>
              <w:top w:val="nil"/>
              <w:left w:val="nil"/>
              <w:bottom w:val="nil"/>
              <w:right w:val="nil"/>
            </w:tcBorders>
            <w:shd w:val="clear" w:color="auto" w:fill="auto"/>
            <w:noWrap/>
            <w:vAlign w:val="bottom"/>
          </w:tcPr>
          <w:p w14:paraId="0B157414" w14:textId="3D8257D4"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12002A2" w14:textId="089A05D3"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devriesei</w:t>
            </w:r>
          </w:p>
        </w:tc>
        <w:tc>
          <w:tcPr>
            <w:tcW w:w="312" w:type="pct"/>
            <w:tcBorders>
              <w:top w:val="nil"/>
              <w:left w:val="nil"/>
              <w:bottom w:val="nil"/>
              <w:right w:val="nil"/>
            </w:tcBorders>
            <w:shd w:val="clear" w:color="auto" w:fill="auto"/>
            <w:noWrap/>
            <w:vAlign w:val="bottom"/>
            <w:hideMark/>
          </w:tcPr>
          <w:p w14:paraId="1411AB9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04EF7B5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(0.2)</w:t>
            </w:r>
          </w:p>
        </w:tc>
        <w:tc>
          <w:tcPr>
            <w:tcW w:w="277" w:type="pct"/>
            <w:tcBorders>
              <w:top w:val="nil"/>
              <w:left w:val="nil"/>
              <w:bottom w:val="nil"/>
              <w:right w:val="nil"/>
            </w:tcBorders>
            <w:shd w:val="clear" w:color="auto" w:fill="auto"/>
            <w:noWrap/>
            <w:vAlign w:val="bottom"/>
            <w:hideMark/>
          </w:tcPr>
          <w:p w14:paraId="725AC19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1EC2B98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2F53E52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2.1 (0.5)</w:t>
            </w:r>
          </w:p>
        </w:tc>
        <w:tc>
          <w:tcPr>
            <w:tcW w:w="353" w:type="pct"/>
            <w:tcBorders>
              <w:top w:val="nil"/>
              <w:left w:val="nil"/>
              <w:bottom w:val="nil"/>
              <w:right w:val="nil"/>
            </w:tcBorders>
            <w:shd w:val="clear" w:color="auto" w:fill="auto"/>
            <w:noWrap/>
            <w:vAlign w:val="bottom"/>
            <w:hideMark/>
          </w:tcPr>
          <w:p w14:paraId="408BE29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(0.9)</w:t>
            </w:r>
          </w:p>
        </w:tc>
        <w:tc>
          <w:tcPr>
            <w:tcW w:w="277" w:type="pct"/>
            <w:tcBorders>
              <w:top w:val="nil"/>
              <w:left w:val="nil"/>
              <w:bottom w:val="nil"/>
              <w:right w:val="nil"/>
            </w:tcBorders>
            <w:shd w:val="clear" w:color="auto" w:fill="auto"/>
            <w:noWrap/>
            <w:vAlign w:val="bottom"/>
            <w:hideMark/>
          </w:tcPr>
          <w:p w14:paraId="51807C4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(0.9)</w:t>
            </w:r>
          </w:p>
        </w:tc>
        <w:tc>
          <w:tcPr>
            <w:tcW w:w="273" w:type="pct"/>
            <w:tcBorders>
              <w:top w:val="nil"/>
              <w:left w:val="nil"/>
              <w:bottom w:val="nil"/>
              <w:right w:val="nil"/>
            </w:tcBorders>
            <w:shd w:val="clear" w:color="auto" w:fill="auto"/>
            <w:noWrap/>
            <w:vAlign w:val="bottom"/>
            <w:hideMark/>
          </w:tcPr>
          <w:p w14:paraId="492C2C7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(0.5)</w:t>
            </w:r>
          </w:p>
        </w:tc>
        <w:tc>
          <w:tcPr>
            <w:tcW w:w="312" w:type="pct"/>
            <w:tcBorders>
              <w:top w:val="nil"/>
              <w:left w:val="nil"/>
              <w:bottom w:val="nil"/>
              <w:right w:val="nil"/>
            </w:tcBorders>
            <w:shd w:val="clear" w:color="auto" w:fill="auto"/>
            <w:noWrap/>
            <w:vAlign w:val="bottom"/>
            <w:hideMark/>
          </w:tcPr>
          <w:p w14:paraId="3EB3DE4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156310F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148F0FB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F5B224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(0.6)</w:t>
            </w:r>
          </w:p>
        </w:tc>
        <w:tc>
          <w:tcPr>
            <w:tcW w:w="352" w:type="pct"/>
            <w:tcBorders>
              <w:top w:val="nil"/>
              <w:left w:val="nil"/>
              <w:bottom w:val="nil"/>
              <w:right w:val="nil"/>
            </w:tcBorders>
            <w:shd w:val="clear" w:color="auto" w:fill="auto"/>
            <w:noWrap/>
            <w:vAlign w:val="bottom"/>
            <w:hideMark/>
          </w:tcPr>
          <w:p w14:paraId="763F7B4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(0.8)</w:t>
            </w:r>
          </w:p>
        </w:tc>
      </w:tr>
      <w:tr w:rsidR="009637F1" w:rsidRPr="0051684F" w14:paraId="72B9E518" w14:textId="77777777" w:rsidTr="00C54E02">
        <w:trPr>
          <w:trHeight w:val="290"/>
        </w:trPr>
        <w:tc>
          <w:tcPr>
            <w:tcW w:w="104" w:type="pct"/>
            <w:tcBorders>
              <w:top w:val="nil"/>
              <w:left w:val="nil"/>
              <w:bottom w:val="nil"/>
              <w:right w:val="nil"/>
            </w:tcBorders>
            <w:shd w:val="clear" w:color="auto" w:fill="auto"/>
            <w:noWrap/>
            <w:vAlign w:val="bottom"/>
          </w:tcPr>
          <w:p w14:paraId="3F094CFE" w14:textId="4C703090"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6F3D66D" w14:textId="17DE1292"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epidermidis</w:t>
            </w:r>
          </w:p>
        </w:tc>
        <w:tc>
          <w:tcPr>
            <w:tcW w:w="312" w:type="pct"/>
            <w:tcBorders>
              <w:top w:val="nil"/>
              <w:left w:val="nil"/>
              <w:bottom w:val="nil"/>
              <w:right w:val="nil"/>
            </w:tcBorders>
            <w:shd w:val="clear" w:color="auto" w:fill="auto"/>
            <w:noWrap/>
            <w:vAlign w:val="bottom"/>
            <w:hideMark/>
          </w:tcPr>
          <w:p w14:paraId="3375FC6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5061997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4B4A63F2"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7FE9075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29CB78F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7DEB4B0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46AB36F2"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3167BA4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12" w:type="pct"/>
            <w:tcBorders>
              <w:top w:val="nil"/>
              <w:left w:val="nil"/>
              <w:bottom w:val="nil"/>
              <w:right w:val="nil"/>
            </w:tcBorders>
            <w:shd w:val="clear" w:color="auto" w:fill="auto"/>
            <w:noWrap/>
            <w:vAlign w:val="bottom"/>
            <w:hideMark/>
          </w:tcPr>
          <w:p w14:paraId="73612F5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72632E9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61FF6A6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1EA14AD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352" w:type="pct"/>
            <w:tcBorders>
              <w:top w:val="nil"/>
              <w:left w:val="nil"/>
              <w:bottom w:val="nil"/>
              <w:right w:val="nil"/>
            </w:tcBorders>
            <w:shd w:val="clear" w:color="auto" w:fill="auto"/>
            <w:noWrap/>
            <w:vAlign w:val="bottom"/>
            <w:hideMark/>
          </w:tcPr>
          <w:p w14:paraId="2CC0925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9637F1" w:rsidRPr="0051684F" w14:paraId="28D1A9AC" w14:textId="77777777" w:rsidTr="00C54E02">
        <w:trPr>
          <w:trHeight w:val="290"/>
        </w:trPr>
        <w:tc>
          <w:tcPr>
            <w:tcW w:w="104" w:type="pct"/>
            <w:tcBorders>
              <w:top w:val="nil"/>
              <w:left w:val="nil"/>
              <w:bottom w:val="nil"/>
              <w:right w:val="nil"/>
            </w:tcBorders>
            <w:shd w:val="clear" w:color="auto" w:fill="auto"/>
            <w:noWrap/>
            <w:vAlign w:val="bottom"/>
          </w:tcPr>
          <w:p w14:paraId="3E4AD352" w14:textId="0703E845"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096C859" w14:textId="3D7B373E"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equorum</w:t>
            </w:r>
          </w:p>
        </w:tc>
        <w:tc>
          <w:tcPr>
            <w:tcW w:w="312" w:type="pct"/>
            <w:tcBorders>
              <w:top w:val="nil"/>
              <w:left w:val="nil"/>
              <w:bottom w:val="nil"/>
              <w:right w:val="nil"/>
            </w:tcBorders>
            <w:shd w:val="clear" w:color="auto" w:fill="auto"/>
            <w:noWrap/>
            <w:vAlign w:val="bottom"/>
            <w:hideMark/>
          </w:tcPr>
          <w:p w14:paraId="1390D74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369F633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 (1.2)</w:t>
            </w:r>
          </w:p>
        </w:tc>
        <w:tc>
          <w:tcPr>
            <w:tcW w:w="277" w:type="pct"/>
            <w:tcBorders>
              <w:top w:val="nil"/>
              <w:left w:val="nil"/>
              <w:bottom w:val="nil"/>
              <w:right w:val="nil"/>
            </w:tcBorders>
            <w:shd w:val="clear" w:color="auto" w:fill="auto"/>
            <w:noWrap/>
            <w:vAlign w:val="bottom"/>
            <w:hideMark/>
          </w:tcPr>
          <w:p w14:paraId="1BADCCBC"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7594120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4C84663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1.2 (0.5)</w:t>
            </w:r>
          </w:p>
        </w:tc>
        <w:tc>
          <w:tcPr>
            <w:tcW w:w="353" w:type="pct"/>
            <w:tcBorders>
              <w:top w:val="nil"/>
              <w:left w:val="nil"/>
              <w:bottom w:val="nil"/>
              <w:right w:val="nil"/>
            </w:tcBorders>
            <w:shd w:val="clear" w:color="auto" w:fill="auto"/>
            <w:noWrap/>
            <w:vAlign w:val="bottom"/>
            <w:hideMark/>
          </w:tcPr>
          <w:p w14:paraId="0E5142F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(1.3)</w:t>
            </w:r>
          </w:p>
        </w:tc>
        <w:tc>
          <w:tcPr>
            <w:tcW w:w="277" w:type="pct"/>
            <w:tcBorders>
              <w:top w:val="nil"/>
              <w:left w:val="nil"/>
              <w:bottom w:val="nil"/>
              <w:right w:val="nil"/>
            </w:tcBorders>
            <w:shd w:val="clear" w:color="auto" w:fill="auto"/>
            <w:noWrap/>
            <w:vAlign w:val="bottom"/>
            <w:hideMark/>
          </w:tcPr>
          <w:p w14:paraId="5E81C28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(0.7)</w:t>
            </w:r>
          </w:p>
        </w:tc>
        <w:tc>
          <w:tcPr>
            <w:tcW w:w="273" w:type="pct"/>
            <w:tcBorders>
              <w:top w:val="nil"/>
              <w:left w:val="nil"/>
              <w:bottom w:val="nil"/>
              <w:right w:val="nil"/>
            </w:tcBorders>
            <w:shd w:val="clear" w:color="auto" w:fill="auto"/>
            <w:noWrap/>
            <w:vAlign w:val="bottom"/>
            <w:hideMark/>
          </w:tcPr>
          <w:p w14:paraId="3311CBD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12" w:type="pct"/>
            <w:tcBorders>
              <w:top w:val="nil"/>
              <w:left w:val="nil"/>
              <w:bottom w:val="nil"/>
              <w:right w:val="nil"/>
            </w:tcBorders>
            <w:shd w:val="clear" w:color="auto" w:fill="auto"/>
            <w:noWrap/>
            <w:vAlign w:val="bottom"/>
            <w:hideMark/>
          </w:tcPr>
          <w:p w14:paraId="4CC562B9"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B6943D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05BCFB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7D3C860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c>
          <w:tcPr>
            <w:tcW w:w="352" w:type="pct"/>
            <w:tcBorders>
              <w:top w:val="nil"/>
              <w:left w:val="nil"/>
              <w:bottom w:val="nil"/>
              <w:right w:val="nil"/>
            </w:tcBorders>
            <w:shd w:val="clear" w:color="auto" w:fill="auto"/>
            <w:noWrap/>
            <w:vAlign w:val="bottom"/>
            <w:hideMark/>
          </w:tcPr>
          <w:p w14:paraId="15EFBA7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(1)</w:t>
            </w:r>
          </w:p>
        </w:tc>
      </w:tr>
      <w:tr w:rsidR="009637F1" w:rsidRPr="0051684F" w14:paraId="1782887D" w14:textId="77777777" w:rsidTr="00C54E02">
        <w:trPr>
          <w:trHeight w:val="290"/>
        </w:trPr>
        <w:tc>
          <w:tcPr>
            <w:tcW w:w="104" w:type="pct"/>
            <w:tcBorders>
              <w:top w:val="nil"/>
              <w:left w:val="nil"/>
              <w:bottom w:val="nil"/>
              <w:right w:val="nil"/>
            </w:tcBorders>
            <w:shd w:val="clear" w:color="auto" w:fill="auto"/>
            <w:noWrap/>
            <w:vAlign w:val="bottom"/>
          </w:tcPr>
          <w:p w14:paraId="7F4345DA" w14:textId="3BF25E62"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E66ECAD" w14:textId="3B0314F3"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gallinarum</w:t>
            </w:r>
          </w:p>
        </w:tc>
        <w:tc>
          <w:tcPr>
            <w:tcW w:w="312" w:type="pct"/>
            <w:tcBorders>
              <w:top w:val="nil"/>
              <w:left w:val="nil"/>
              <w:bottom w:val="nil"/>
              <w:right w:val="nil"/>
            </w:tcBorders>
            <w:shd w:val="clear" w:color="auto" w:fill="auto"/>
            <w:noWrap/>
            <w:vAlign w:val="bottom"/>
            <w:hideMark/>
          </w:tcPr>
          <w:p w14:paraId="1D925D6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1314EC04"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24AF1B8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6CBF440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00A2DAA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02AA0A9D"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065DE62"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0.7 (0.6)</w:t>
            </w:r>
          </w:p>
        </w:tc>
        <w:tc>
          <w:tcPr>
            <w:tcW w:w="273" w:type="pct"/>
            <w:tcBorders>
              <w:top w:val="nil"/>
              <w:left w:val="nil"/>
              <w:bottom w:val="nil"/>
              <w:right w:val="nil"/>
            </w:tcBorders>
            <w:shd w:val="clear" w:color="auto" w:fill="auto"/>
            <w:noWrap/>
            <w:vAlign w:val="bottom"/>
            <w:hideMark/>
          </w:tcPr>
          <w:p w14:paraId="6F11478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04F1E32F"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EA52D2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1C2426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04795DD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(0.3)</w:t>
            </w:r>
          </w:p>
        </w:tc>
        <w:tc>
          <w:tcPr>
            <w:tcW w:w="352" w:type="pct"/>
            <w:tcBorders>
              <w:top w:val="nil"/>
              <w:left w:val="nil"/>
              <w:bottom w:val="nil"/>
              <w:right w:val="nil"/>
            </w:tcBorders>
            <w:shd w:val="clear" w:color="auto" w:fill="auto"/>
            <w:noWrap/>
            <w:vAlign w:val="bottom"/>
            <w:hideMark/>
          </w:tcPr>
          <w:p w14:paraId="3F1158A5"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r>
      <w:tr w:rsidR="009637F1" w:rsidRPr="0051684F" w14:paraId="4C644826" w14:textId="77777777" w:rsidTr="00C54E02">
        <w:trPr>
          <w:trHeight w:val="290"/>
        </w:trPr>
        <w:tc>
          <w:tcPr>
            <w:tcW w:w="104" w:type="pct"/>
            <w:tcBorders>
              <w:top w:val="nil"/>
              <w:left w:val="nil"/>
              <w:bottom w:val="nil"/>
              <w:right w:val="nil"/>
            </w:tcBorders>
            <w:shd w:val="clear" w:color="auto" w:fill="auto"/>
            <w:noWrap/>
            <w:vAlign w:val="bottom"/>
          </w:tcPr>
          <w:p w14:paraId="08E494EE" w14:textId="5C1B9BBC" w:rsidR="009637F1" w:rsidRPr="0051684F"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5BACF06" w14:textId="00477670" w:rsidR="009637F1" w:rsidRPr="00AC6D10" w:rsidRDefault="009637F1" w:rsidP="009637F1">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haemolyticus</w:t>
            </w:r>
          </w:p>
        </w:tc>
        <w:tc>
          <w:tcPr>
            <w:tcW w:w="312" w:type="pct"/>
            <w:tcBorders>
              <w:top w:val="nil"/>
              <w:left w:val="nil"/>
              <w:bottom w:val="nil"/>
              <w:right w:val="nil"/>
            </w:tcBorders>
            <w:shd w:val="clear" w:color="auto" w:fill="auto"/>
            <w:noWrap/>
            <w:vAlign w:val="bottom"/>
            <w:hideMark/>
          </w:tcPr>
          <w:p w14:paraId="6AA4C1B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(0.1)</w:t>
            </w:r>
          </w:p>
        </w:tc>
        <w:tc>
          <w:tcPr>
            <w:tcW w:w="314" w:type="pct"/>
            <w:tcBorders>
              <w:top w:val="nil"/>
              <w:left w:val="nil"/>
              <w:bottom w:val="nil"/>
              <w:right w:val="nil"/>
            </w:tcBorders>
            <w:shd w:val="clear" w:color="auto" w:fill="auto"/>
            <w:noWrap/>
            <w:vAlign w:val="bottom"/>
            <w:hideMark/>
          </w:tcPr>
          <w:p w14:paraId="4DA86D96"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180E0BE"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1.1 (0.5)</w:t>
            </w:r>
          </w:p>
        </w:tc>
        <w:tc>
          <w:tcPr>
            <w:tcW w:w="277" w:type="pct"/>
            <w:tcBorders>
              <w:top w:val="nil"/>
              <w:left w:val="nil"/>
              <w:bottom w:val="nil"/>
              <w:right w:val="nil"/>
            </w:tcBorders>
            <w:shd w:val="clear" w:color="auto" w:fill="auto"/>
            <w:noWrap/>
            <w:vAlign w:val="bottom"/>
            <w:hideMark/>
          </w:tcPr>
          <w:p w14:paraId="583ABD47"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 (0.1)</w:t>
            </w:r>
          </w:p>
        </w:tc>
        <w:tc>
          <w:tcPr>
            <w:tcW w:w="278" w:type="pct"/>
            <w:tcBorders>
              <w:top w:val="nil"/>
              <w:left w:val="nil"/>
              <w:bottom w:val="nil"/>
              <w:right w:val="nil"/>
            </w:tcBorders>
            <w:shd w:val="clear" w:color="auto" w:fill="auto"/>
            <w:noWrap/>
            <w:vAlign w:val="bottom"/>
            <w:hideMark/>
          </w:tcPr>
          <w:p w14:paraId="607C27FB"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1616A433"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(0.7)</w:t>
            </w:r>
          </w:p>
        </w:tc>
        <w:tc>
          <w:tcPr>
            <w:tcW w:w="277" w:type="pct"/>
            <w:tcBorders>
              <w:top w:val="nil"/>
              <w:left w:val="nil"/>
              <w:bottom w:val="nil"/>
              <w:right w:val="nil"/>
            </w:tcBorders>
            <w:shd w:val="clear" w:color="auto" w:fill="auto"/>
            <w:noWrap/>
            <w:vAlign w:val="bottom"/>
            <w:hideMark/>
          </w:tcPr>
          <w:p w14:paraId="7DA5EE19"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3.4 (1.2)</w:t>
            </w:r>
          </w:p>
        </w:tc>
        <w:tc>
          <w:tcPr>
            <w:tcW w:w="273" w:type="pct"/>
            <w:tcBorders>
              <w:top w:val="nil"/>
              <w:left w:val="nil"/>
              <w:bottom w:val="nil"/>
              <w:right w:val="nil"/>
            </w:tcBorders>
            <w:shd w:val="clear" w:color="auto" w:fill="auto"/>
            <w:noWrap/>
            <w:vAlign w:val="bottom"/>
            <w:hideMark/>
          </w:tcPr>
          <w:p w14:paraId="61AC306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2.9 (0.5)</w:t>
            </w:r>
          </w:p>
        </w:tc>
        <w:tc>
          <w:tcPr>
            <w:tcW w:w="312" w:type="pct"/>
            <w:tcBorders>
              <w:top w:val="nil"/>
              <w:left w:val="nil"/>
              <w:bottom w:val="nil"/>
              <w:right w:val="nil"/>
            </w:tcBorders>
            <w:shd w:val="clear" w:color="auto" w:fill="auto"/>
            <w:noWrap/>
            <w:vAlign w:val="bottom"/>
            <w:hideMark/>
          </w:tcPr>
          <w:p w14:paraId="25CA2BC0"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3.2 (0.4)</w:t>
            </w:r>
          </w:p>
        </w:tc>
        <w:tc>
          <w:tcPr>
            <w:tcW w:w="243" w:type="pct"/>
            <w:tcBorders>
              <w:top w:val="nil"/>
              <w:left w:val="nil"/>
              <w:bottom w:val="nil"/>
              <w:right w:val="nil"/>
            </w:tcBorders>
            <w:shd w:val="clear" w:color="auto" w:fill="auto"/>
            <w:noWrap/>
            <w:vAlign w:val="bottom"/>
            <w:hideMark/>
          </w:tcPr>
          <w:p w14:paraId="57FD250A"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243" w:type="pct"/>
            <w:tcBorders>
              <w:top w:val="nil"/>
              <w:left w:val="nil"/>
              <w:bottom w:val="nil"/>
              <w:right w:val="nil"/>
            </w:tcBorders>
            <w:shd w:val="clear" w:color="auto" w:fill="auto"/>
            <w:noWrap/>
            <w:vAlign w:val="bottom"/>
            <w:hideMark/>
          </w:tcPr>
          <w:p w14:paraId="2582C4A1"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(0.9)</w:t>
            </w:r>
          </w:p>
        </w:tc>
        <w:tc>
          <w:tcPr>
            <w:tcW w:w="348" w:type="pct"/>
            <w:tcBorders>
              <w:top w:val="nil"/>
              <w:left w:val="nil"/>
              <w:bottom w:val="nil"/>
              <w:right w:val="nil"/>
            </w:tcBorders>
            <w:shd w:val="clear" w:color="auto" w:fill="auto"/>
            <w:noWrap/>
            <w:vAlign w:val="bottom"/>
            <w:hideMark/>
          </w:tcPr>
          <w:p w14:paraId="24BE1FB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2.2 (1.3)</w:t>
            </w:r>
          </w:p>
        </w:tc>
        <w:tc>
          <w:tcPr>
            <w:tcW w:w="352" w:type="pct"/>
            <w:tcBorders>
              <w:top w:val="nil"/>
              <w:left w:val="nil"/>
              <w:bottom w:val="nil"/>
              <w:right w:val="nil"/>
            </w:tcBorders>
            <w:shd w:val="clear" w:color="auto" w:fill="auto"/>
            <w:noWrap/>
            <w:vAlign w:val="bottom"/>
            <w:hideMark/>
          </w:tcPr>
          <w:p w14:paraId="2CD39768" w14:textId="77777777" w:rsidR="009637F1" w:rsidRPr="00AC6D10" w:rsidRDefault="009637F1" w:rsidP="009637F1">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 (1.2)</w:t>
            </w:r>
          </w:p>
        </w:tc>
      </w:tr>
      <w:tr w:rsidR="00C40B1F" w:rsidRPr="0051684F" w14:paraId="19E5136C" w14:textId="77777777" w:rsidTr="00C54E02">
        <w:trPr>
          <w:trHeight w:val="290"/>
        </w:trPr>
        <w:tc>
          <w:tcPr>
            <w:tcW w:w="104" w:type="pct"/>
            <w:tcBorders>
              <w:top w:val="nil"/>
              <w:left w:val="nil"/>
              <w:bottom w:val="nil"/>
              <w:right w:val="nil"/>
            </w:tcBorders>
            <w:shd w:val="clear" w:color="auto" w:fill="auto"/>
            <w:noWrap/>
            <w:vAlign w:val="bottom"/>
          </w:tcPr>
          <w:p w14:paraId="43E2096F" w14:textId="70275956"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E30ABB4" w14:textId="7E894DC5"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hominis</w:t>
            </w:r>
          </w:p>
        </w:tc>
        <w:tc>
          <w:tcPr>
            <w:tcW w:w="312" w:type="pct"/>
            <w:tcBorders>
              <w:top w:val="nil"/>
              <w:left w:val="nil"/>
              <w:bottom w:val="nil"/>
              <w:right w:val="nil"/>
            </w:tcBorders>
            <w:shd w:val="clear" w:color="auto" w:fill="auto"/>
            <w:noWrap/>
            <w:vAlign w:val="bottom"/>
            <w:hideMark/>
          </w:tcPr>
          <w:p w14:paraId="6C37E05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36A5920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08DF706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7EE80E2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8" w:type="pct"/>
            <w:tcBorders>
              <w:top w:val="nil"/>
              <w:left w:val="nil"/>
              <w:bottom w:val="nil"/>
              <w:right w:val="nil"/>
            </w:tcBorders>
            <w:shd w:val="clear" w:color="auto" w:fill="auto"/>
            <w:noWrap/>
            <w:vAlign w:val="bottom"/>
            <w:hideMark/>
          </w:tcPr>
          <w:p w14:paraId="2774269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2DF8634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2D04F25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31D17D6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4CC56A3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C88422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25EB64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268368A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1A53BF7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C40B1F" w:rsidRPr="0051684F" w14:paraId="54CAA800" w14:textId="77777777" w:rsidTr="00C54E02">
        <w:trPr>
          <w:trHeight w:val="290"/>
        </w:trPr>
        <w:tc>
          <w:tcPr>
            <w:tcW w:w="104" w:type="pct"/>
            <w:tcBorders>
              <w:top w:val="nil"/>
              <w:left w:val="nil"/>
              <w:bottom w:val="nil"/>
              <w:right w:val="nil"/>
            </w:tcBorders>
            <w:shd w:val="clear" w:color="auto" w:fill="auto"/>
            <w:noWrap/>
            <w:vAlign w:val="bottom"/>
          </w:tcPr>
          <w:p w14:paraId="5A25441B" w14:textId="309B2F14"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426CBE3" w14:textId="74796AE9"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hyicus</w:t>
            </w:r>
          </w:p>
        </w:tc>
        <w:tc>
          <w:tcPr>
            <w:tcW w:w="312" w:type="pct"/>
            <w:tcBorders>
              <w:top w:val="nil"/>
              <w:left w:val="nil"/>
              <w:bottom w:val="nil"/>
              <w:right w:val="nil"/>
            </w:tcBorders>
            <w:shd w:val="clear" w:color="auto" w:fill="auto"/>
            <w:noWrap/>
            <w:vAlign w:val="bottom"/>
            <w:hideMark/>
          </w:tcPr>
          <w:p w14:paraId="5F68790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45F8499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612C720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(0.03)</w:t>
            </w:r>
          </w:p>
        </w:tc>
        <w:tc>
          <w:tcPr>
            <w:tcW w:w="277" w:type="pct"/>
            <w:tcBorders>
              <w:top w:val="nil"/>
              <w:left w:val="nil"/>
              <w:bottom w:val="nil"/>
              <w:right w:val="nil"/>
            </w:tcBorders>
            <w:shd w:val="clear" w:color="auto" w:fill="auto"/>
            <w:noWrap/>
            <w:vAlign w:val="bottom"/>
            <w:hideMark/>
          </w:tcPr>
          <w:p w14:paraId="011F9BFD"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34AFEEC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5C685F7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(0.4)</w:t>
            </w:r>
          </w:p>
        </w:tc>
        <w:tc>
          <w:tcPr>
            <w:tcW w:w="277" w:type="pct"/>
            <w:tcBorders>
              <w:top w:val="nil"/>
              <w:left w:val="nil"/>
              <w:bottom w:val="nil"/>
              <w:right w:val="nil"/>
            </w:tcBorders>
            <w:shd w:val="clear" w:color="auto" w:fill="auto"/>
            <w:noWrap/>
            <w:vAlign w:val="bottom"/>
            <w:hideMark/>
          </w:tcPr>
          <w:p w14:paraId="2B24859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3326743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(0.5)</w:t>
            </w:r>
          </w:p>
        </w:tc>
        <w:tc>
          <w:tcPr>
            <w:tcW w:w="312" w:type="pct"/>
            <w:tcBorders>
              <w:top w:val="nil"/>
              <w:left w:val="nil"/>
              <w:bottom w:val="nil"/>
              <w:right w:val="nil"/>
            </w:tcBorders>
            <w:shd w:val="clear" w:color="auto" w:fill="auto"/>
            <w:noWrap/>
            <w:vAlign w:val="bottom"/>
            <w:hideMark/>
          </w:tcPr>
          <w:p w14:paraId="6544FA7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24A29B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122FDE1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516845E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(0.3)</w:t>
            </w:r>
          </w:p>
        </w:tc>
        <w:tc>
          <w:tcPr>
            <w:tcW w:w="352" w:type="pct"/>
            <w:tcBorders>
              <w:top w:val="nil"/>
              <w:left w:val="nil"/>
              <w:bottom w:val="nil"/>
              <w:right w:val="nil"/>
            </w:tcBorders>
            <w:shd w:val="clear" w:color="auto" w:fill="auto"/>
            <w:noWrap/>
            <w:vAlign w:val="bottom"/>
            <w:hideMark/>
          </w:tcPr>
          <w:p w14:paraId="284E096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(0.3)</w:t>
            </w:r>
          </w:p>
        </w:tc>
      </w:tr>
      <w:tr w:rsidR="00C40B1F" w:rsidRPr="0051684F" w14:paraId="632B65D1" w14:textId="77777777" w:rsidTr="00C54E02">
        <w:trPr>
          <w:trHeight w:val="290"/>
        </w:trPr>
        <w:tc>
          <w:tcPr>
            <w:tcW w:w="104" w:type="pct"/>
            <w:tcBorders>
              <w:top w:val="nil"/>
              <w:left w:val="nil"/>
              <w:bottom w:val="nil"/>
              <w:right w:val="nil"/>
            </w:tcBorders>
            <w:shd w:val="clear" w:color="auto" w:fill="auto"/>
            <w:noWrap/>
            <w:vAlign w:val="bottom"/>
          </w:tcPr>
          <w:p w14:paraId="26577E42" w14:textId="4C69EF67"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7D9BF910" w14:textId="71075FA8"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pseudintermedius</w:t>
            </w:r>
          </w:p>
        </w:tc>
        <w:tc>
          <w:tcPr>
            <w:tcW w:w="312" w:type="pct"/>
            <w:tcBorders>
              <w:top w:val="nil"/>
              <w:left w:val="nil"/>
              <w:bottom w:val="nil"/>
              <w:right w:val="nil"/>
            </w:tcBorders>
            <w:shd w:val="clear" w:color="auto" w:fill="auto"/>
            <w:noWrap/>
            <w:vAlign w:val="bottom"/>
            <w:hideMark/>
          </w:tcPr>
          <w:p w14:paraId="63AEDEA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46A1D3C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(0.2)</w:t>
            </w:r>
          </w:p>
        </w:tc>
        <w:tc>
          <w:tcPr>
            <w:tcW w:w="277" w:type="pct"/>
            <w:tcBorders>
              <w:top w:val="nil"/>
              <w:left w:val="nil"/>
              <w:bottom w:val="nil"/>
              <w:right w:val="nil"/>
            </w:tcBorders>
            <w:shd w:val="clear" w:color="auto" w:fill="auto"/>
            <w:noWrap/>
            <w:vAlign w:val="bottom"/>
            <w:hideMark/>
          </w:tcPr>
          <w:p w14:paraId="4946BBA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999FC9D"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637CF20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4B5E761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(0.4)</w:t>
            </w:r>
          </w:p>
        </w:tc>
        <w:tc>
          <w:tcPr>
            <w:tcW w:w="277" w:type="pct"/>
            <w:tcBorders>
              <w:top w:val="nil"/>
              <w:left w:val="nil"/>
              <w:bottom w:val="nil"/>
              <w:right w:val="nil"/>
            </w:tcBorders>
            <w:shd w:val="clear" w:color="auto" w:fill="auto"/>
            <w:noWrap/>
            <w:vAlign w:val="bottom"/>
            <w:hideMark/>
          </w:tcPr>
          <w:p w14:paraId="01E6733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00DE79F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71F9DE0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19C7DFED"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3E633A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515976F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7036035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(0.3)</w:t>
            </w:r>
          </w:p>
        </w:tc>
      </w:tr>
      <w:tr w:rsidR="00C40B1F" w:rsidRPr="0051684F" w14:paraId="188B260C" w14:textId="77777777" w:rsidTr="00C54E02">
        <w:trPr>
          <w:trHeight w:val="290"/>
        </w:trPr>
        <w:tc>
          <w:tcPr>
            <w:tcW w:w="104" w:type="pct"/>
            <w:tcBorders>
              <w:top w:val="nil"/>
              <w:left w:val="nil"/>
              <w:bottom w:val="nil"/>
              <w:right w:val="nil"/>
            </w:tcBorders>
            <w:shd w:val="clear" w:color="auto" w:fill="auto"/>
            <w:noWrap/>
            <w:vAlign w:val="bottom"/>
          </w:tcPr>
          <w:p w14:paraId="7D17D5C0" w14:textId="171213CB"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2EDDFC4" w14:textId="42EDA957"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saprophyticus</w:t>
            </w:r>
          </w:p>
        </w:tc>
        <w:tc>
          <w:tcPr>
            <w:tcW w:w="312" w:type="pct"/>
            <w:tcBorders>
              <w:top w:val="nil"/>
              <w:left w:val="nil"/>
              <w:bottom w:val="nil"/>
              <w:right w:val="nil"/>
            </w:tcBorders>
            <w:shd w:val="clear" w:color="auto" w:fill="auto"/>
            <w:noWrap/>
            <w:vAlign w:val="bottom"/>
            <w:hideMark/>
          </w:tcPr>
          <w:p w14:paraId="4AAE17B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13D0226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32C4338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2BFA0D7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32E3BAB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657EDD90"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4F06CA6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528FE39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751B736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926CB7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058BC7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074232F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11A8ECA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C40B1F" w:rsidRPr="0051684F" w14:paraId="08F2188D" w14:textId="77777777" w:rsidTr="00C54E02">
        <w:trPr>
          <w:trHeight w:val="290"/>
        </w:trPr>
        <w:tc>
          <w:tcPr>
            <w:tcW w:w="104" w:type="pct"/>
            <w:tcBorders>
              <w:top w:val="nil"/>
              <w:left w:val="nil"/>
              <w:bottom w:val="nil"/>
              <w:right w:val="nil"/>
            </w:tcBorders>
            <w:shd w:val="clear" w:color="auto" w:fill="auto"/>
            <w:noWrap/>
            <w:vAlign w:val="bottom"/>
          </w:tcPr>
          <w:p w14:paraId="048301D1" w14:textId="2B8E1044"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D3F655D" w14:textId="32864B71"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simulans</w:t>
            </w:r>
          </w:p>
        </w:tc>
        <w:tc>
          <w:tcPr>
            <w:tcW w:w="312" w:type="pct"/>
            <w:tcBorders>
              <w:top w:val="nil"/>
              <w:left w:val="nil"/>
              <w:bottom w:val="nil"/>
              <w:right w:val="nil"/>
            </w:tcBorders>
            <w:shd w:val="clear" w:color="auto" w:fill="auto"/>
            <w:noWrap/>
            <w:vAlign w:val="bottom"/>
            <w:hideMark/>
          </w:tcPr>
          <w:p w14:paraId="742073C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(0.1)</w:t>
            </w:r>
          </w:p>
        </w:tc>
        <w:tc>
          <w:tcPr>
            <w:tcW w:w="314" w:type="pct"/>
            <w:tcBorders>
              <w:top w:val="nil"/>
              <w:left w:val="nil"/>
              <w:bottom w:val="nil"/>
              <w:right w:val="nil"/>
            </w:tcBorders>
            <w:shd w:val="clear" w:color="auto" w:fill="auto"/>
            <w:noWrap/>
            <w:vAlign w:val="bottom"/>
            <w:hideMark/>
          </w:tcPr>
          <w:p w14:paraId="1C07899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6835508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3.3 (0.9)</w:t>
            </w:r>
          </w:p>
        </w:tc>
        <w:tc>
          <w:tcPr>
            <w:tcW w:w="277" w:type="pct"/>
            <w:tcBorders>
              <w:top w:val="nil"/>
              <w:left w:val="nil"/>
              <w:bottom w:val="nil"/>
              <w:right w:val="nil"/>
            </w:tcBorders>
            <w:shd w:val="clear" w:color="auto" w:fill="auto"/>
            <w:noWrap/>
            <w:vAlign w:val="bottom"/>
            <w:hideMark/>
          </w:tcPr>
          <w:p w14:paraId="605EFE2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3.3 (0.2)</w:t>
            </w:r>
          </w:p>
        </w:tc>
        <w:tc>
          <w:tcPr>
            <w:tcW w:w="278" w:type="pct"/>
            <w:tcBorders>
              <w:top w:val="nil"/>
              <w:left w:val="nil"/>
              <w:bottom w:val="nil"/>
              <w:right w:val="nil"/>
            </w:tcBorders>
            <w:shd w:val="clear" w:color="auto" w:fill="auto"/>
            <w:noWrap/>
            <w:vAlign w:val="bottom"/>
            <w:hideMark/>
          </w:tcPr>
          <w:p w14:paraId="3748A6A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792D82D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 (1.7)</w:t>
            </w:r>
          </w:p>
        </w:tc>
        <w:tc>
          <w:tcPr>
            <w:tcW w:w="277" w:type="pct"/>
            <w:tcBorders>
              <w:top w:val="nil"/>
              <w:left w:val="nil"/>
              <w:bottom w:val="nil"/>
              <w:right w:val="nil"/>
            </w:tcBorders>
            <w:shd w:val="clear" w:color="auto" w:fill="auto"/>
            <w:noWrap/>
            <w:vAlign w:val="bottom"/>
            <w:hideMark/>
          </w:tcPr>
          <w:p w14:paraId="62018B2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2.4 (0.04)</w:t>
            </w:r>
          </w:p>
        </w:tc>
        <w:tc>
          <w:tcPr>
            <w:tcW w:w="273" w:type="pct"/>
            <w:tcBorders>
              <w:top w:val="nil"/>
              <w:left w:val="nil"/>
              <w:bottom w:val="nil"/>
              <w:right w:val="nil"/>
            </w:tcBorders>
            <w:shd w:val="clear" w:color="auto" w:fill="auto"/>
            <w:noWrap/>
            <w:vAlign w:val="bottom"/>
            <w:hideMark/>
          </w:tcPr>
          <w:p w14:paraId="7045678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31A0D37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(0.05)</w:t>
            </w:r>
          </w:p>
        </w:tc>
        <w:tc>
          <w:tcPr>
            <w:tcW w:w="243" w:type="pct"/>
            <w:tcBorders>
              <w:top w:val="nil"/>
              <w:left w:val="nil"/>
              <w:bottom w:val="nil"/>
              <w:right w:val="nil"/>
            </w:tcBorders>
            <w:shd w:val="clear" w:color="auto" w:fill="auto"/>
            <w:noWrap/>
            <w:vAlign w:val="bottom"/>
            <w:hideMark/>
          </w:tcPr>
          <w:p w14:paraId="01DD9C8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243" w:type="pct"/>
            <w:tcBorders>
              <w:top w:val="nil"/>
              <w:left w:val="nil"/>
              <w:bottom w:val="nil"/>
              <w:right w:val="nil"/>
            </w:tcBorders>
            <w:shd w:val="clear" w:color="auto" w:fill="auto"/>
            <w:noWrap/>
            <w:vAlign w:val="bottom"/>
            <w:hideMark/>
          </w:tcPr>
          <w:p w14:paraId="2DC9C8A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1.4 (0.5)</w:t>
            </w:r>
          </w:p>
        </w:tc>
        <w:tc>
          <w:tcPr>
            <w:tcW w:w="348" w:type="pct"/>
            <w:tcBorders>
              <w:top w:val="nil"/>
              <w:left w:val="nil"/>
              <w:bottom w:val="nil"/>
              <w:right w:val="nil"/>
            </w:tcBorders>
            <w:shd w:val="clear" w:color="auto" w:fill="auto"/>
            <w:noWrap/>
            <w:vAlign w:val="bottom"/>
            <w:hideMark/>
          </w:tcPr>
          <w:p w14:paraId="31233C3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1.1 (0.9)</w:t>
            </w:r>
          </w:p>
        </w:tc>
        <w:tc>
          <w:tcPr>
            <w:tcW w:w="352" w:type="pct"/>
            <w:tcBorders>
              <w:top w:val="nil"/>
              <w:left w:val="nil"/>
              <w:bottom w:val="nil"/>
              <w:right w:val="nil"/>
            </w:tcBorders>
            <w:shd w:val="clear" w:color="auto" w:fill="auto"/>
            <w:noWrap/>
            <w:vAlign w:val="bottom"/>
            <w:hideMark/>
          </w:tcPr>
          <w:p w14:paraId="2FCA8F8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(1.3)</w:t>
            </w:r>
          </w:p>
        </w:tc>
      </w:tr>
      <w:tr w:rsidR="00C40B1F" w:rsidRPr="0051684F" w14:paraId="322E2E9C" w14:textId="77777777" w:rsidTr="00C54E02">
        <w:trPr>
          <w:trHeight w:val="290"/>
        </w:trPr>
        <w:tc>
          <w:tcPr>
            <w:tcW w:w="104" w:type="pct"/>
            <w:tcBorders>
              <w:top w:val="nil"/>
              <w:left w:val="nil"/>
              <w:bottom w:val="nil"/>
              <w:right w:val="nil"/>
            </w:tcBorders>
            <w:shd w:val="clear" w:color="auto" w:fill="auto"/>
            <w:noWrap/>
            <w:vAlign w:val="bottom"/>
          </w:tcPr>
          <w:p w14:paraId="39FEC566" w14:textId="0412B90E"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AA48428" w14:textId="650909E9"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succinus</w:t>
            </w:r>
          </w:p>
        </w:tc>
        <w:tc>
          <w:tcPr>
            <w:tcW w:w="312" w:type="pct"/>
            <w:tcBorders>
              <w:top w:val="nil"/>
              <w:left w:val="nil"/>
              <w:bottom w:val="nil"/>
              <w:right w:val="nil"/>
            </w:tcBorders>
            <w:shd w:val="clear" w:color="auto" w:fill="auto"/>
            <w:noWrap/>
            <w:vAlign w:val="bottom"/>
            <w:hideMark/>
          </w:tcPr>
          <w:p w14:paraId="246ECF7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4A1904E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CDD1BF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098749C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2625DF6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15F7A41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85FF3D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741AF40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12" w:type="pct"/>
            <w:tcBorders>
              <w:top w:val="nil"/>
              <w:left w:val="nil"/>
              <w:bottom w:val="nil"/>
              <w:right w:val="nil"/>
            </w:tcBorders>
            <w:shd w:val="clear" w:color="auto" w:fill="auto"/>
            <w:noWrap/>
            <w:vAlign w:val="bottom"/>
            <w:hideMark/>
          </w:tcPr>
          <w:p w14:paraId="491141E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619468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2B48C0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636DC01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352" w:type="pct"/>
            <w:tcBorders>
              <w:top w:val="nil"/>
              <w:left w:val="nil"/>
              <w:bottom w:val="nil"/>
              <w:right w:val="nil"/>
            </w:tcBorders>
            <w:shd w:val="clear" w:color="auto" w:fill="auto"/>
            <w:noWrap/>
            <w:vAlign w:val="bottom"/>
            <w:hideMark/>
          </w:tcPr>
          <w:p w14:paraId="046F056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C40B1F" w:rsidRPr="0051684F" w14:paraId="61923B48" w14:textId="77777777" w:rsidTr="00C54E02">
        <w:trPr>
          <w:trHeight w:val="290"/>
        </w:trPr>
        <w:tc>
          <w:tcPr>
            <w:tcW w:w="104" w:type="pct"/>
            <w:tcBorders>
              <w:top w:val="nil"/>
              <w:left w:val="nil"/>
              <w:bottom w:val="nil"/>
              <w:right w:val="nil"/>
            </w:tcBorders>
            <w:shd w:val="clear" w:color="auto" w:fill="auto"/>
            <w:noWrap/>
            <w:vAlign w:val="bottom"/>
          </w:tcPr>
          <w:p w14:paraId="27629E76" w14:textId="5D51F1FA"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0BEDE61" w14:textId="26CE2403"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warneri</w:t>
            </w:r>
          </w:p>
        </w:tc>
        <w:tc>
          <w:tcPr>
            <w:tcW w:w="312" w:type="pct"/>
            <w:tcBorders>
              <w:top w:val="nil"/>
              <w:left w:val="nil"/>
              <w:bottom w:val="nil"/>
              <w:right w:val="nil"/>
            </w:tcBorders>
            <w:shd w:val="clear" w:color="auto" w:fill="auto"/>
            <w:noWrap/>
            <w:vAlign w:val="bottom"/>
            <w:hideMark/>
          </w:tcPr>
          <w:p w14:paraId="2566028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557D0130"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7A3751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2.5 (0.1)</w:t>
            </w:r>
          </w:p>
        </w:tc>
        <w:tc>
          <w:tcPr>
            <w:tcW w:w="277" w:type="pct"/>
            <w:tcBorders>
              <w:top w:val="nil"/>
              <w:left w:val="nil"/>
              <w:bottom w:val="nil"/>
              <w:right w:val="nil"/>
            </w:tcBorders>
            <w:shd w:val="clear" w:color="auto" w:fill="auto"/>
            <w:noWrap/>
            <w:vAlign w:val="bottom"/>
            <w:hideMark/>
          </w:tcPr>
          <w:p w14:paraId="14CFC75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 (0.1)</w:t>
            </w:r>
          </w:p>
        </w:tc>
        <w:tc>
          <w:tcPr>
            <w:tcW w:w="278" w:type="pct"/>
            <w:tcBorders>
              <w:top w:val="nil"/>
              <w:left w:val="nil"/>
              <w:bottom w:val="nil"/>
              <w:right w:val="nil"/>
            </w:tcBorders>
            <w:shd w:val="clear" w:color="auto" w:fill="auto"/>
            <w:noWrap/>
            <w:vAlign w:val="bottom"/>
            <w:hideMark/>
          </w:tcPr>
          <w:p w14:paraId="021F92ED"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10544FA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(1.2)</w:t>
            </w:r>
          </w:p>
        </w:tc>
        <w:tc>
          <w:tcPr>
            <w:tcW w:w="277" w:type="pct"/>
            <w:tcBorders>
              <w:top w:val="nil"/>
              <w:left w:val="nil"/>
              <w:bottom w:val="nil"/>
              <w:right w:val="nil"/>
            </w:tcBorders>
            <w:shd w:val="clear" w:color="auto" w:fill="auto"/>
            <w:noWrap/>
            <w:vAlign w:val="bottom"/>
            <w:hideMark/>
          </w:tcPr>
          <w:p w14:paraId="0D80DDC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 (0.8)</w:t>
            </w:r>
          </w:p>
        </w:tc>
        <w:tc>
          <w:tcPr>
            <w:tcW w:w="273" w:type="pct"/>
            <w:tcBorders>
              <w:top w:val="nil"/>
              <w:left w:val="nil"/>
              <w:bottom w:val="nil"/>
              <w:right w:val="nil"/>
            </w:tcBorders>
            <w:shd w:val="clear" w:color="auto" w:fill="auto"/>
            <w:noWrap/>
            <w:vAlign w:val="bottom"/>
            <w:hideMark/>
          </w:tcPr>
          <w:p w14:paraId="23C86AB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5AB3B9E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BEF228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600BEEC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4D342E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(0.7)</w:t>
            </w:r>
          </w:p>
        </w:tc>
        <w:tc>
          <w:tcPr>
            <w:tcW w:w="352" w:type="pct"/>
            <w:tcBorders>
              <w:top w:val="nil"/>
              <w:left w:val="nil"/>
              <w:bottom w:val="nil"/>
              <w:right w:val="nil"/>
            </w:tcBorders>
            <w:shd w:val="clear" w:color="auto" w:fill="auto"/>
            <w:noWrap/>
            <w:vAlign w:val="bottom"/>
            <w:hideMark/>
          </w:tcPr>
          <w:p w14:paraId="77BB254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(1)</w:t>
            </w:r>
          </w:p>
        </w:tc>
      </w:tr>
      <w:tr w:rsidR="00C40B1F" w:rsidRPr="0051684F" w14:paraId="403B341F" w14:textId="77777777" w:rsidTr="00C54E02">
        <w:trPr>
          <w:trHeight w:val="290"/>
        </w:trPr>
        <w:tc>
          <w:tcPr>
            <w:tcW w:w="104" w:type="pct"/>
            <w:tcBorders>
              <w:top w:val="nil"/>
              <w:left w:val="nil"/>
              <w:bottom w:val="nil"/>
              <w:right w:val="nil"/>
            </w:tcBorders>
            <w:shd w:val="clear" w:color="auto" w:fill="auto"/>
            <w:noWrap/>
            <w:vAlign w:val="bottom"/>
          </w:tcPr>
          <w:p w14:paraId="18F71D3D" w14:textId="2BBCDDE3"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1F92A60" w14:textId="4D483DF0"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Staphylococcus xylosus</w:t>
            </w:r>
          </w:p>
        </w:tc>
        <w:tc>
          <w:tcPr>
            <w:tcW w:w="312" w:type="pct"/>
            <w:tcBorders>
              <w:top w:val="nil"/>
              <w:left w:val="nil"/>
              <w:bottom w:val="nil"/>
              <w:right w:val="nil"/>
            </w:tcBorders>
            <w:shd w:val="clear" w:color="auto" w:fill="auto"/>
            <w:noWrap/>
            <w:vAlign w:val="bottom"/>
            <w:hideMark/>
          </w:tcPr>
          <w:p w14:paraId="0EDB69F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127CC7F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81091D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0EB7E50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3FD959E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1.2 (0.5)</w:t>
            </w:r>
          </w:p>
        </w:tc>
        <w:tc>
          <w:tcPr>
            <w:tcW w:w="353" w:type="pct"/>
            <w:tcBorders>
              <w:top w:val="nil"/>
              <w:left w:val="nil"/>
              <w:bottom w:val="nil"/>
              <w:right w:val="nil"/>
            </w:tcBorders>
            <w:shd w:val="clear" w:color="auto" w:fill="auto"/>
            <w:noWrap/>
            <w:vAlign w:val="bottom"/>
            <w:hideMark/>
          </w:tcPr>
          <w:p w14:paraId="105A435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(0.5)</w:t>
            </w:r>
          </w:p>
        </w:tc>
        <w:tc>
          <w:tcPr>
            <w:tcW w:w="277" w:type="pct"/>
            <w:tcBorders>
              <w:top w:val="nil"/>
              <w:left w:val="nil"/>
              <w:bottom w:val="nil"/>
              <w:right w:val="nil"/>
            </w:tcBorders>
            <w:shd w:val="clear" w:color="auto" w:fill="auto"/>
            <w:noWrap/>
            <w:vAlign w:val="bottom"/>
            <w:hideMark/>
          </w:tcPr>
          <w:p w14:paraId="71D62D5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4095EFB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(0.6)</w:t>
            </w:r>
          </w:p>
        </w:tc>
        <w:tc>
          <w:tcPr>
            <w:tcW w:w="312" w:type="pct"/>
            <w:tcBorders>
              <w:top w:val="nil"/>
              <w:left w:val="nil"/>
              <w:bottom w:val="nil"/>
              <w:right w:val="nil"/>
            </w:tcBorders>
            <w:shd w:val="clear" w:color="auto" w:fill="auto"/>
            <w:noWrap/>
            <w:vAlign w:val="bottom"/>
            <w:hideMark/>
          </w:tcPr>
          <w:p w14:paraId="531A379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FD37C3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243" w:type="pct"/>
            <w:tcBorders>
              <w:top w:val="nil"/>
              <w:left w:val="nil"/>
              <w:bottom w:val="nil"/>
              <w:right w:val="nil"/>
            </w:tcBorders>
            <w:shd w:val="clear" w:color="auto" w:fill="auto"/>
            <w:noWrap/>
            <w:vAlign w:val="bottom"/>
            <w:hideMark/>
          </w:tcPr>
          <w:p w14:paraId="5F511415"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(0.1)</w:t>
            </w:r>
          </w:p>
        </w:tc>
        <w:tc>
          <w:tcPr>
            <w:tcW w:w="348" w:type="pct"/>
            <w:tcBorders>
              <w:top w:val="nil"/>
              <w:left w:val="nil"/>
              <w:bottom w:val="nil"/>
              <w:right w:val="nil"/>
            </w:tcBorders>
            <w:shd w:val="clear" w:color="auto" w:fill="auto"/>
            <w:noWrap/>
            <w:vAlign w:val="bottom"/>
            <w:hideMark/>
          </w:tcPr>
          <w:p w14:paraId="447C5C1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(0.4)</w:t>
            </w:r>
          </w:p>
        </w:tc>
        <w:tc>
          <w:tcPr>
            <w:tcW w:w="352" w:type="pct"/>
            <w:tcBorders>
              <w:top w:val="nil"/>
              <w:left w:val="nil"/>
              <w:bottom w:val="nil"/>
              <w:right w:val="nil"/>
            </w:tcBorders>
            <w:shd w:val="clear" w:color="auto" w:fill="auto"/>
            <w:noWrap/>
            <w:vAlign w:val="bottom"/>
            <w:hideMark/>
          </w:tcPr>
          <w:p w14:paraId="71E6D9B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r>
      <w:tr w:rsidR="00C40B1F" w:rsidRPr="0051684F" w14:paraId="133D323F" w14:textId="77777777" w:rsidTr="00C54E02">
        <w:trPr>
          <w:trHeight w:val="290"/>
        </w:trPr>
        <w:tc>
          <w:tcPr>
            <w:tcW w:w="104" w:type="pct"/>
            <w:tcBorders>
              <w:top w:val="nil"/>
              <w:left w:val="nil"/>
              <w:bottom w:val="nil"/>
              <w:right w:val="nil"/>
            </w:tcBorders>
            <w:shd w:val="clear" w:color="auto" w:fill="auto"/>
            <w:noWrap/>
            <w:vAlign w:val="bottom"/>
          </w:tcPr>
          <w:p w14:paraId="4976051A" w14:textId="07990DAF"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A4B5FCE" w14:textId="677CF887"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Mammaliicoccus fleurettii</w:t>
            </w:r>
          </w:p>
        </w:tc>
        <w:tc>
          <w:tcPr>
            <w:tcW w:w="312" w:type="pct"/>
            <w:tcBorders>
              <w:top w:val="nil"/>
              <w:left w:val="nil"/>
              <w:bottom w:val="nil"/>
              <w:right w:val="nil"/>
            </w:tcBorders>
            <w:shd w:val="clear" w:color="auto" w:fill="auto"/>
            <w:noWrap/>
            <w:vAlign w:val="bottom"/>
            <w:hideMark/>
          </w:tcPr>
          <w:p w14:paraId="78A733C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417B5B1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462B24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495D888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244CB61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(0.9)</w:t>
            </w:r>
          </w:p>
        </w:tc>
        <w:tc>
          <w:tcPr>
            <w:tcW w:w="353" w:type="pct"/>
            <w:tcBorders>
              <w:top w:val="nil"/>
              <w:left w:val="nil"/>
              <w:bottom w:val="nil"/>
              <w:right w:val="nil"/>
            </w:tcBorders>
            <w:shd w:val="clear" w:color="auto" w:fill="auto"/>
            <w:noWrap/>
            <w:vAlign w:val="bottom"/>
            <w:hideMark/>
          </w:tcPr>
          <w:p w14:paraId="2DF21F3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0.2 (0.4)</w:t>
            </w:r>
          </w:p>
        </w:tc>
        <w:tc>
          <w:tcPr>
            <w:tcW w:w="277" w:type="pct"/>
            <w:tcBorders>
              <w:top w:val="nil"/>
              <w:left w:val="nil"/>
              <w:bottom w:val="nil"/>
              <w:right w:val="nil"/>
            </w:tcBorders>
            <w:shd w:val="clear" w:color="auto" w:fill="auto"/>
            <w:noWrap/>
            <w:vAlign w:val="bottom"/>
            <w:hideMark/>
          </w:tcPr>
          <w:p w14:paraId="3CA3734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658ACB9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18B0C39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504CFF2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4E55FF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5E9EAC8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084D297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(0.3)</w:t>
            </w:r>
          </w:p>
        </w:tc>
      </w:tr>
      <w:tr w:rsidR="00C40B1F" w:rsidRPr="0051684F" w14:paraId="62214912" w14:textId="77777777" w:rsidTr="00C54E02">
        <w:trPr>
          <w:trHeight w:val="290"/>
        </w:trPr>
        <w:tc>
          <w:tcPr>
            <w:tcW w:w="104" w:type="pct"/>
            <w:tcBorders>
              <w:top w:val="nil"/>
              <w:left w:val="nil"/>
              <w:bottom w:val="nil"/>
              <w:right w:val="nil"/>
            </w:tcBorders>
            <w:shd w:val="clear" w:color="auto" w:fill="auto"/>
            <w:noWrap/>
            <w:vAlign w:val="bottom"/>
          </w:tcPr>
          <w:p w14:paraId="039B2DBB" w14:textId="15AE993D"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DBD5735" w14:textId="405732CD"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Mammaliicoccus sciuri</w:t>
            </w:r>
          </w:p>
        </w:tc>
        <w:tc>
          <w:tcPr>
            <w:tcW w:w="312" w:type="pct"/>
            <w:tcBorders>
              <w:top w:val="nil"/>
              <w:left w:val="nil"/>
              <w:bottom w:val="nil"/>
              <w:right w:val="nil"/>
            </w:tcBorders>
            <w:shd w:val="clear" w:color="auto" w:fill="auto"/>
            <w:noWrap/>
            <w:vAlign w:val="bottom"/>
            <w:hideMark/>
          </w:tcPr>
          <w:p w14:paraId="53C74832"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14" w:type="pct"/>
            <w:tcBorders>
              <w:top w:val="nil"/>
              <w:left w:val="nil"/>
              <w:bottom w:val="nil"/>
              <w:right w:val="nil"/>
            </w:tcBorders>
            <w:shd w:val="clear" w:color="auto" w:fill="auto"/>
            <w:noWrap/>
            <w:vAlign w:val="bottom"/>
            <w:hideMark/>
          </w:tcPr>
          <w:p w14:paraId="1F298BF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17EC635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62ABF92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8" w:type="pct"/>
            <w:tcBorders>
              <w:top w:val="nil"/>
              <w:left w:val="nil"/>
              <w:bottom w:val="nil"/>
              <w:right w:val="nil"/>
            </w:tcBorders>
            <w:shd w:val="clear" w:color="auto" w:fill="auto"/>
            <w:noWrap/>
            <w:vAlign w:val="bottom"/>
            <w:hideMark/>
          </w:tcPr>
          <w:p w14:paraId="7A82A40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00DCD18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c>
          <w:tcPr>
            <w:tcW w:w="277" w:type="pct"/>
            <w:tcBorders>
              <w:top w:val="nil"/>
              <w:left w:val="nil"/>
              <w:bottom w:val="nil"/>
              <w:right w:val="nil"/>
            </w:tcBorders>
            <w:shd w:val="clear" w:color="auto" w:fill="auto"/>
            <w:noWrap/>
            <w:vAlign w:val="bottom"/>
            <w:hideMark/>
          </w:tcPr>
          <w:p w14:paraId="32600309"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286150E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386A8594"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6993490E"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52668EC7"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3804953"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2B89D79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r>
      <w:tr w:rsidR="00C40B1F" w:rsidRPr="0051684F" w14:paraId="1769FB49" w14:textId="77777777" w:rsidTr="00C54E02">
        <w:trPr>
          <w:trHeight w:val="290"/>
        </w:trPr>
        <w:tc>
          <w:tcPr>
            <w:tcW w:w="104" w:type="pct"/>
            <w:tcBorders>
              <w:top w:val="nil"/>
              <w:left w:val="nil"/>
              <w:bottom w:val="nil"/>
              <w:right w:val="nil"/>
            </w:tcBorders>
            <w:shd w:val="clear" w:color="auto" w:fill="auto"/>
            <w:noWrap/>
            <w:vAlign w:val="bottom"/>
          </w:tcPr>
          <w:p w14:paraId="1E1598E1" w14:textId="66398882" w:rsidR="00C40B1F" w:rsidRPr="0051684F"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1FD29BB" w14:textId="6C44C18E" w:rsidR="00C40B1F" w:rsidRPr="00AC6D10" w:rsidRDefault="00C40B1F" w:rsidP="00C40B1F">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Mammaliicoccus vitilinus</w:t>
            </w:r>
          </w:p>
        </w:tc>
        <w:tc>
          <w:tcPr>
            <w:tcW w:w="312" w:type="pct"/>
            <w:tcBorders>
              <w:top w:val="nil"/>
              <w:left w:val="nil"/>
              <w:bottom w:val="nil"/>
              <w:right w:val="nil"/>
            </w:tcBorders>
            <w:shd w:val="clear" w:color="auto" w:fill="auto"/>
            <w:noWrap/>
            <w:vAlign w:val="bottom"/>
            <w:hideMark/>
          </w:tcPr>
          <w:p w14:paraId="5836BDE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471F3D80"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14872C6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20BEF0D1"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5829386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40657CE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10761160"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1C8546BA"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3FF6FF8C"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1B67D9F"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50FDF57B"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39BF5CC8"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7D57411D"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C40B1F" w:rsidRPr="0051684F" w14:paraId="08F4CD30" w14:textId="77777777" w:rsidTr="00C54E02">
        <w:trPr>
          <w:trHeight w:val="135"/>
        </w:trPr>
        <w:tc>
          <w:tcPr>
            <w:tcW w:w="1140" w:type="pct"/>
            <w:gridSpan w:val="2"/>
            <w:tcBorders>
              <w:top w:val="nil"/>
              <w:left w:val="nil"/>
              <w:bottom w:val="nil"/>
              <w:right w:val="nil"/>
            </w:tcBorders>
            <w:shd w:val="clear" w:color="auto" w:fill="auto"/>
            <w:noWrap/>
            <w:vAlign w:val="bottom"/>
            <w:hideMark/>
          </w:tcPr>
          <w:p w14:paraId="57D9DBD6" w14:textId="77777777" w:rsidR="00C40B1F" w:rsidRPr="00AC6D10" w:rsidRDefault="00C40B1F" w:rsidP="00C40B1F">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BD3830C" w14:textId="77777777" w:rsidR="00C40B1F" w:rsidRPr="00AC6D10" w:rsidRDefault="00C40B1F" w:rsidP="00C40B1F">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vAlign w:val="bottom"/>
            <w:hideMark/>
          </w:tcPr>
          <w:p w14:paraId="5C57492F"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1B9F8A82"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52916F6C"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78" w:type="pct"/>
            <w:tcBorders>
              <w:top w:val="nil"/>
              <w:left w:val="nil"/>
              <w:bottom w:val="nil"/>
              <w:right w:val="nil"/>
            </w:tcBorders>
            <w:shd w:val="clear" w:color="auto" w:fill="auto"/>
            <w:noWrap/>
            <w:vAlign w:val="bottom"/>
            <w:hideMark/>
          </w:tcPr>
          <w:p w14:paraId="306C660A"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353" w:type="pct"/>
            <w:tcBorders>
              <w:top w:val="nil"/>
              <w:left w:val="nil"/>
              <w:bottom w:val="nil"/>
              <w:right w:val="nil"/>
            </w:tcBorders>
            <w:shd w:val="clear" w:color="auto" w:fill="auto"/>
            <w:noWrap/>
            <w:vAlign w:val="bottom"/>
            <w:hideMark/>
          </w:tcPr>
          <w:p w14:paraId="49936560"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36A4E240"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73" w:type="pct"/>
            <w:tcBorders>
              <w:top w:val="nil"/>
              <w:left w:val="nil"/>
              <w:bottom w:val="nil"/>
              <w:right w:val="nil"/>
            </w:tcBorders>
            <w:shd w:val="clear" w:color="auto" w:fill="auto"/>
            <w:noWrap/>
            <w:vAlign w:val="bottom"/>
            <w:hideMark/>
          </w:tcPr>
          <w:p w14:paraId="6E888AF0"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noWrap/>
            <w:vAlign w:val="bottom"/>
            <w:hideMark/>
          </w:tcPr>
          <w:p w14:paraId="0747034A"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4A55E927"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5CDE4AA4"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348" w:type="pct"/>
            <w:tcBorders>
              <w:top w:val="nil"/>
              <w:left w:val="nil"/>
              <w:bottom w:val="nil"/>
              <w:right w:val="nil"/>
            </w:tcBorders>
            <w:shd w:val="clear" w:color="auto" w:fill="auto"/>
            <w:noWrap/>
            <w:vAlign w:val="bottom"/>
            <w:hideMark/>
          </w:tcPr>
          <w:p w14:paraId="56E26EBC"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c>
          <w:tcPr>
            <w:tcW w:w="352" w:type="pct"/>
            <w:tcBorders>
              <w:top w:val="nil"/>
              <w:left w:val="nil"/>
              <w:bottom w:val="nil"/>
              <w:right w:val="nil"/>
            </w:tcBorders>
            <w:shd w:val="clear" w:color="auto" w:fill="auto"/>
            <w:noWrap/>
            <w:vAlign w:val="bottom"/>
            <w:hideMark/>
          </w:tcPr>
          <w:p w14:paraId="47BF177C" w14:textId="77777777" w:rsidR="00C40B1F" w:rsidRPr="00AC6D10" w:rsidRDefault="00C40B1F" w:rsidP="00C40B1F">
            <w:pPr>
              <w:spacing w:after="0" w:line="240" w:lineRule="auto"/>
              <w:jc w:val="center"/>
              <w:rPr>
                <w:rFonts w:ascii="Times New Roman" w:eastAsia="Times New Roman" w:hAnsi="Times New Roman" w:cs="Times New Roman"/>
                <w:kern w:val="0"/>
                <w:sz w:val="20"/>
                <w:szCs w:val="20"/>
                <w14:ligatures w14:val="none"/>
              </w:rPr>
            </w:pPr>
          </w:p>
        </w:tc>
      </w:tr>
      <w:tr w:rsidR="00AE6732" w:rsidRPr="0051684F" w14:paraId="38853C49" w14:textId="77777777" w:rsidTr="00C54E02">
        <w:trPr>
          <w:trHeight w:val="290"/>
        </w:trPr>
        <w:tc>
          <w:tcPr>
            <w:tcW w:w="104" w:type="pct"/>
            <w:tcBorders>
              <w:top w:val="nil"/>
              <w:left w:val="nil"/>
              <w:bottom w:val="nil"/>
              <w:right w:val="nil"/>
            </w:tcBorders>
            <w:shd w:val="clear" w:color="auto" w:fill="auto"/>
            <w:noWrap/>
            <w:vAlign w:val="bottom"/>
          </w:tcPr>
          <w:p w14:paraId="1C62D55E" w14:textId="5B8BA01F" w:rsidR="00AE6732" w:rsidRPr="0051684F"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2705573" w14:textId="2BCD4A74" w:rsidR="00AE6732" w:rsidRPr="00AC6D10"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Streptococcus dysgalactiae</w:t>
            </w:r>
          </w:p>
        </w:tc>
        <w:tc>
          <w:tcPr>
            <w:tcW w:w="312" w:type="pct"/>
            <w:tcBorders>
              <w:top w:val="nil"/>
              <w:left w:val="nil"/>
              <w:bottom w:val="nil"/>
              <w:right w:val="nil"/>
            </w:tcBorders>
            <w:shd w:val="clear" w:color="auto" w:fill="auto"/>
            <w:noWrap/>
            <w:vAlign w:val="bottom"/>
            <w:hideMark/>
          </w:tcPr>
          <w:p w14:paraId="1A8ADA4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5BE54DF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4.5 (2.5)</w:t>
            </w:r>
          </w:p>
        </w:tc>
        <w:tc>
          <w:tcPr>
            <w:tcW w:w="277" w:type="pct"/>
            <w:tcBorders>
              <w:top w:val="nil"/>
              <w:left w:val="nil"/>
              <w:bottom w:val="nil"/>
              <w:right w:val="nil"/>
            </w:tcBorders>
            <w:shd w:val="clear" w:color="auto" w:fill="auto"/>
            <w:noWrap/>
            <w:vAlign w:val="bottom"/>
            <w:hideMark/>
          </w:tcPr>
          <w:p w14:paraId="06EC7A4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1.4 (0.5)</w:t>
            </w:r>
          </w:p>
        </w:tc>
        <w:tc>
          <w:tcPr>
            <w:tcW w:w="277" w:type="pct"/>
            <w:tcBorders>
              <w:top w:val="nil"/>
              <w:left w:val="nil"/>
              <w:bottom w:val="nil"/>
              <w:right w:val="nil"/>
            </w:tcBorders>
            <w:shd w:val="clear" w:color="auto" w:fill="auto"/>
            <w:noWrap/>
            <w:vAlign w:val="bottom"/>
            <w:hideMark/>
          </w:tcPr>
          <w:p w14:paraId="391B100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(0.05)</w:t>
            </w:r>
          </w:p>
        </w:tc>
        <w:tc>
          <w:tcPr>
            <w:tcW w:w="278" w:type="pct"/>
            <w:tcBorders>
              <w:top w:val="nil"/>
              <w:left w:val="nil"/>
              <w:bottom w:val="nil"/>
              <w:right w:val="nil"/>
            </w:tcBorders>
            <w:shd w:val="clear" w:color="auto" w:fill="auto"/>
            <w:noWrap/>
            <w:vAlign w:val="bottom"/>
            <w:hideMark/>
          </w:tcPr>
          <w:p w14:paraId="5E43363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538382A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(1.9)</w:t>
            </w:r>
          </w:p>
        </w:tc>
        <w:tc>
          <w:tcPr>
            <w:tcW w:w="277" w:type="pct"/>
            <w:tcBorders>
              <w:top w:val="nil"/>
              <w:left w:val="nil"/>
              <w:bottom w:val="nil"/>
              <w:right w:val="nil"/>
            </w:tcBorders>
            <w:shd w:val="clear" w:color="auto" w:fill="auto"/>
            <w:noWrap/>
            <w:vAlign w:val="bottom"/>
            <w:hideMark/>
          </w:tcPr>
          <w:p w14:paraId="7737C34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314BD56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 (0.5)</w:t>
            </w:r>
          </w:p>
        </w:tc>
        <w:tc>
          <w:tcPr>
            <w:tcW w:w="312" w:type="pct"/>
            <w:tcBorders>
              <w:top w:val="nil"/>
              <w:left w:val="nil"/>
              <w:bottom w:val="nil"/>
              <w:right w:val="nil"/>
            </w:tcBorders>
            <w:shd w:val="clear" w:color="auto" w:fill="auto"/>
            <w:noWrap/>
            <w:vAlign w:val="bottom"/>
            <w:hideMark/>
          </w:tcPr>
          <w:p w14:paraId="4547DE5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(0.9)</w:t>
            </w:r>
          </w:p>
        </w:tc>
        <w:tc>
          <w:tcPr>
            <w:tcW w:w="243" w:type="pct"/>
            <w:tcBorders>
              <w:top w:val="nil"/>
              <w:left w:val="nil"/>
              <w:bottom w:val="nil"/>
              <w:right w:val="nil"/>
            </w:tcBorders>
            <w:shd w:val="clear" w:color="auto" w:fill="auto"/>
            <w:noWrap/>
            <w:vAlign w:val="bottom"/>
            <w:hideMark/>
          </w:tcPr>
          <w:p w14:paraId="712A63D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0245D31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BC060B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(0.7)</w:t>
            </w:r>
          </w:p>
        </w:tc>
        <w:tc>
          <w:tcPr>
            <w:tcW w:w="352" w:type="pct"/>
            <w:tcBorders>
              <w:top w:val="nil"/>
              <w:left w:val="nil"/>
              <w:bottom w:val="nil"/>
              <w:right w:val="nil"/>
            </w:tcBorders>
            <w:shd w:val="clear" w:color="auto" w:fill="auto"/>
            <w:noWrap/>
            <w:vAlign w:val="bottom"/>
            <w:hideMark/>
          </w:tcPr>
          <w:p w14:paraId="2E4C19C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(1.4)</w:t>
            </w:r>
          </w:p>
        </w:tc>
      </w:tr>
      <w:tr w:rsidR="00AE6732" w:rsidRPr="0051684F" w14:paraId="25F38EDF" w14:textId="77777777" w:rsidTr="00C54E02">
        <w:trPr>
          <w:trHeight w:val="290"/>
        </w:trPr>
        <w:tc>
          <w:tcPr>
            <w:tcW w:w="104" w:type="pct"/>
            <w:tcBorders>
              <w:top w:val="nil"/>
              <w:left w:val="nil"/>
              <w:bottom w:val="nil"/>
              <w:right w:val="nil"/>
            </w:tcBorders>
            <w:shd w:val="clear" w:color="auto" w:fill="auto"/>
            <w:noWrap/>
            <w:vAlign w:val="bottom"/>
          </w:tcPr>
          <w:p w14:paraId="667B7113" w14:textId="168AB19C" w:rsidR="00AE6732" w:rsidRPr="0051684F"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A668C51" w14:textId="7DADFD28" w:rsidR="00AE6732" w:rsidRPr="00AC6D10"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Streptococcus uberis</w:t>
            </w:r>
          </w:p>
        </w:tc>
        <w:tc>
          <w:tcPr>
            <w:tcW w:w="312" w:type="pct"/>
            <w:tcBorders>
              <w:top w:val="nil"/>
              <w:left w:val="nil"/>
              <w:bottom w:val="nil"/>
              <w:right w:val="nil"/>
            </w:tcBorders>
            <w:shd w:val="clear" w:color="auto" w:fill="auto"/>
            <w:noWrap/>
            <w:vAlign w:val="bottom"/>
            <w:hideMark/>
          </w:tcPr>
          <w:p w14:paraId="7B21EA6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(0.1)</w:t>
            </w:r>
          </w:p>
        </w:tc>
        <w:tc>
          <w:tcPr>
            <w:tcW w:w="314" w:type="pct"/>
            <w:tcBorders>
              <w:top w:val="nil"/>
              <w:left w:val="nil"/>
              <w:bottom w:val="nil"/>
              <w:right w:val="nil"/>
            </w:tcBorders>
            <w:shd w:val="clear" w:color="auto" w:fill="auto"/>
            <w:noWrap/>
            <w:vAlign w:val="bottom"/>
            <w:hideMark/>
          </w:tcPr>
          <w:p w14:paraId="5F2B19C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5.6 (0.5)</w:t>
            </w:r>
          </w:p>
        </w:tc>
        <w:tc>
          <w:tcPr>
            <w:tcW w:w="277" w:type="pct"/>
            <w:tcBorders>
              <w:top w:val="nil"/>
              <w:left w:val="nil"/>
              <w:bottom w:val="nil"/>
              <w:right w:val="nil"/>
            </w:tcBorders>
            <w:shd w:val="clear" w:color="auto" w:fill="auto"/>
            <w:noWrap/>
            <w:vAlign w:val="bottom"/>
            <w:hideMark/>
          </w:tcPr>
          <w:p w14:paraId="1388104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4.7 (0.6)</w:t>
            </w:r>
          </w:p>
        </w:tc>
        <w:tc>
          <w:tcPr>
            <w:tcW w:w="277" w:type="pct"/>
            <w:tcBorders>
              <w:top w:val="nil"/>
              <w:left w:val="nil"/>
              <w:bottom w:val="nil"/>
              <w:right w:val="nil"/>
            </w:tcBorders>
            <w:shd w:val="clear" w:color="auto" w:fill="auto"/>
            <w:noWrap/>
            <w:vAlign w:val="bottom"/>
            <w:hideMark/>
          </w:tcPr>
          <w:p w14:paraId="65E6383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2.5 (0.1)</w:t>
            </w:r>
          </w:p>
        </w:tc>
        <w:tc>
          <w:tcPr>
            <w:tcW w:w="278" w:type="pct"/>
            <w:tcBorders>
              <w:top w:val="nil"/>
              <w:left w:val="nil"/>
              <w:bottom w:val="nil"/>
              <w:right w:val="nil"/>
            </w:tcBorders>
            <w:shd w:val="clear" w:color="auto" w:fill="auto"/>
            <w:noWrap/>
            <w:vAlign w:val="bottom"/>
            <w:hideMark/>
          </w:tcPr>
          <w:p w14:paraId="4C081C9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(0.1)</w:t>
            </w:r>
          </w:p>
        </w:tc>
        <w:tc>
          <w:tcPr>
            <w:tcW w:w="353" w:type="pct"/>
            <w:tcBorders>
              <w:top w:val="nil"/>
              <w:left w:val="nil"/>
              <w:bottom w:val="nil"/>
              <w:right w:val="nil"/>
            </w:tcBorders>
            <w:shd w:val="clear" w:color="auto" w:fill="auto"/>
            <w:noWrap/>
            <w:vAlign w:val="bottom"/>
            <w:hideMark/>
          </w:tcPr>
          <w:p w14:paraId="6E3E32B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2.9 (2.1)</w:t>
            </w:r>
          </w:p>
        </w:tc>
        <w:tc>
          <w:tcPr>
            <w:tcW w:w="277" w:type="pct"/>
            <w:tcBorders>
              <w:top w:val="nil"/>
              <w:left w:val="nil"/>
              <w:bottom w:val="nil"/>
              <w:right w:val="nil"/>
            </w:tcBorders>
            <w:shd w:val="clear" w:color="auto" w:fill="auto"/>
            <w:noWrap/>
            <w:vAlign w:val="bottom"/>
            <w:hideMark/>
          </w:tcPr>
          <w:p w14:paraId="632D3AA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4.1 (1.2)</w:t>
            </w:r>
          </w:p>
        </w:tc>
        <w:tc>
          <w:tcPr>
            <w:tcW w:w="273" w:type="pct"/>
            <w:tcBorders>
              <w:top w:val="nil"/>
              <w:left w:val="nil"/>
              <w:bottom w:val="nil"/>
              <w:right w:val="nil"/>
            </w:tcBorders>
            <w:shd w:val="clear" w:color="auto" w:fill="auto"/>
            <w:noWrap/>
            <w:vAlign w:val="bottom"/>
            <w:hideMark/>
          </w:tcPr>
          <w:p w14:paraId="592EEE5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3.9 (2.1)</w:t>
            </w:r>
          </w:p>
        </w:tc>
        <w:tc>
          <w:tcPr>
            <w:tcW w:w="312" w:type="pct"/>
            <w:tcBorders>
              <w:top w:val="nil"/>
              <w:left w:val="nil"/>
              <w:bottom w:val="nil"/>
              <w:right w:val="nil"/>
            </w:tcBorders>
            <w:shd w:val="clear" w:color="auto" w:fill="auto"/>
            <w:noWrap/>
            <w:vAlign w:val="bottom"/>
            <w:hideMark/>
          </w:tcPr>
          <w:p w14:paraId="787AF7E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2.6 (0.9)</w:t>
            </w:r>
          </w:p>
        </w:tc>
        <w:tc>
          <w:tcPr>
            <w:tcW w:w="243" w:type="pct"/>
            <w:tcBorders>
              <w:top w:val="nil"/>
              <w:left w:val="nil"/>
              <w:bottom w:val="nil"/>
              <w:right w:val="nil"/>
            </w:tcBorders>
            <w:shd w:val="clear" w:color="auto" w:fill="auto"/>
            <w:noWrap/>
            <w:vAlign w:val="bottom"/>
            <w:hideMark/>
          </w:tcPr>
          <w:p w14:paraId="2085CA9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(0.6)</w:t>
            </w:r>
          </w:p>
        </w:tc>
        <w:tc>
          <w:tcPr>
            <w:tcW w:w="243" w:type="pct"/>
            <w:tcBorders>
              <w:top w:val="nil"/>
              <w:left w:val="nil"/>
              <w:bottom w:val="nil"/>
              <w:right w:val="nil"/>
            </w:tcBorders>
            <w:shd w:val="clear" w:color="auto" w:fill="auto"/>
            <w:noWrap/>
            <w:vAlign w:val="bottom"/>
            <w:hideMark/>
          </w:tcPr>
          <w:p w14:paraId="47B8C83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5 (0.8)</w:t>
            </w:r>
          </w:p>
        </w:tc>
        <w:tc>
          <w:tcPr>
            <w:tcW w:w="348" w:type="pct"/>
            <w:tcBorders>
              <w:top w:val="nil"/>
              <w:left w:val="nil"/>
              <w:bottom w:val="nil"/>
              <w:right w:val="nil"/>
            </w:tcBorders>
            <w:shd w:val="clear" w:color="auto" w:fill="auto"/>
            <w:noWrap/>
            <w:vAlign w:val="bottom"/>
            <w:hideMark/>
          </w:tcPr>
          <w:p w14:paraId="16E5878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3.2 (1.8)</w:t>
            </w:r>
          </w:p>
        </w:tc>
        <w:tc>
          <w:tcPr>
            <w:tcW w:w="352" w:type="pct"/>
            <w:tcBorders>
              <w:top w:val="nil"/>
              <w:left w:val="nil"/>
              <w:bottom w:val="nil"/>
              <w:right w:val="nil"/>
            </w:tcBorders>
            <w:shd w:val="clear" w:color="auto" w:fill="auto"/>
            <w:noWrap/>
            <w:vAlign w:val="bottom"/>
            <w:hideMark/>
          </w:tcPr>
          <w:p w14:paraId="7E8DEE1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3.1 (1.9)</w:t>
            </w:r>
          </w:p>
        </w:tc>
      </w:tr>
      <w:tr w:rsidR="00AE6732" w:rsidRPr="0051684F" w14:paraId="0D6ECE09" w14:textId="77777777" w:rsidTr="00C54E02">
        <w:trPr>
          <w:trHeight w:val="290"/>
        </w:trPr>
        <w:tc>
          <w:tcPr>
            <w:tcW w:w="104" w:type="pct"/>
            <w:tcBorders>
              <w:top w:val="nil"/>
              <w:left w:val="nil"/>
              <w:bottom w:val="nil"/>
              <w:right w:val="nil"/>
            </w:tcBorders>
            <w:shd w:val="clear" w:color="auto" w:fill="auto"/>
            <w:noWrap/>
            <w:vAlign w:val="bottom"/>
          </w:tcPr>
          <w:p w14:paraId="76E000F9" w14:textId="61CC7A2C" w:rsidR="00AE6732" w:rsidRPr="0051684F" w:rsidRDefault="00AE6732" w:rsidP="00AE6732">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BBCC294" w14:textId="6A2CAF43" w:rsidR="00AE6732" w:rsidRPr="00AC6D10"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r w:rsidRPr="00AC6D10">
              <w:rPr>
                <w:rFonts w:ascii="Times New Roman" w:eastAsia="Times New Roman" w:hAnsi="Times New Roman" w:cs="Times New Roman"/>
                <w:i/>
                <w:iCs/>
                <w:color w:val="000000"/>
                <w:kern w:val="0"/>
                <w:sz w:val="20"/>
                <w:szCs w:val="20"/>
                <w14:ligatures w14:val="none"/>
              </w:rPr>
              <w:t>Aerococcus</w:t>
            </w:r>
            <w:r w:rsidRPr="00AC6D10">
              <w:rPr>
                <w:rFonts w:ascii="Times New Roman" w:eastAsia="Times New Roman" w:hAnsi="Times New Roman" w:cs="Times New Roman"/>
                <w:color w:val="000000"/>
                <w:kern w:val="0"/>
                <w:sz w:val="20"/>
                <w:szCs w:val="20"/>
                <w14:ligatures w14:val="none"/>
              </w:rPr>
              <w:t xml:space="preserve"> spp.</w:t>
            </w:r>
            <w:r w:rsidR="00B53E6D" w:rsidRPr="0051684F">
              <w:rPr>
                <w:rFonts w:ascii="Times New Roman" w:eastAsia="Times New Roman" w:hAnsi="Times New Roman" w:cs="Times New Roman"/>
                <w:color w:val="000000"/>
                <w:kern w:val="0"/>
                <w:sz w:val="20"/>
                <w:szCs w:val="20"/>
                <w:vertAlign w:val="superscript"/>
                <w14:ligatures w14:val="none"/>
              </w:rPr>
              <w:t>1</w:t>
            </w:r>
          </w:p>
        </w:tc>
        <w:tc>
          <w:tcPr>
            <w:tcW w:w="312" w:type="pct"/>
            <w:tcBorders>
              <w:top w:val="nil"/>
              <w:left w:val="nil"/>
              <w:bottom w:val="nil"/>
              <w:right w:val="nil"/>
            </w:tcBorders>
            <w:shd w:val="clear" w:color="auto" w:fill="auto"/>
            <w:noWrap/>
            <w:vAlign w:val="bottom"/>
            <w:hideMark/>
          </w:tcPr>
          <w:p w14:paraId="638158C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(0.9)</w:t>
            </w:r>
          </w:p>
        </w:tc>
        <w:tc>
          <w:tcPr>
            <w:tcW w:w="314" w:type="pct"/>
            <w:tcBorders>
              <w:top w:val="nil"/>
              <w:left w:val="nil"/>
              <w:bottom w:val="nil"/>
              <w:right w:val="nil"/>
            </w:tcBorders>
            <w:shd w:val="clear" w:color="auto" w:fill="auto"/>
            <w:noWrap/>
            <w:vAlign w:val="bottom"/>
            <w:hideMark/>
          </w:tcPr>
          <w:p w14:paraId="74374F7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(1)</w:t>
            </w:r>
          </w:p>
        </w:tc>
        <w:tc>
          <w:tcPr>
            <w:tcW w:w="277" w:type="pct"/>
            <w:tcBorders>
              <w:top w:val="nil"/>
              <w:left w:val="nil"/>
              <w:bottom w:val="nil"/>
              <w:right w:val="nil"/>
            </w:tcBorders>
            <w:shd w:val="clear" w:color="auto" w:fill="auto"/>
            <w:noWrap/>
            <w:vAlign w:val="bottom"/>
            <w:hideMark/>
          </w:tcPr>
          <w:p w14:paraId="08F0502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(1)</w:t>
            </w:r>
          </w:p>
        </w:tc>
        <w:tc>
          <w:tcPr>
            <w:tcW w:w="277" w:type="pct"/>
            <w:tcBorders>
              <w:top w:val="nil"/>
              <w:left w:val="nil"/>
              <w:bottom w:val="nil"/>
              <w:right w:val="nil"/>
            </w:tcBorders>
            <w:shd w:val="clear" w:color="auto" w:fill="auto"/>
            <w:noWrap/>
            <w:vAlign w:val="bottom"/>
            <w:hideMark/>
          </w:tcPr>
          <w:p w14:paraId="06401D2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(0.9)</w:t>
            </w:r>
          </w:p>
        </w:tc>
        <w:tc>
          <w:tcPr>
            <w:tcW w:w="278" w:type="pct"/>
            <w:tcBorders>
              <w:top w:val="nil"/>
              <w:left w:val="nil"/>
              <w:bottom w:val="nil"/>
              <w:right w:val="nil"/>
            </w:tcBorders>
            <w:shd w:val="clear" w:color="auto" w:fill="auto"/>
            <w:noWrap/>
            <w:vAlign w:val="bottom"/>
            <w:hideMark/>
          </w:tcPr>
          <w:p w14:paraId="64A9FB2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6814557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(0.2)</w:t>
            </w:r>
          </w:p>
        </w:tc>
        <w:tc>
          <w:tcPr>
            <w:tcW w:w="277" w:type="pct"/>
            <w:tcBorders>
              <w:top w:val="nil"/>
              <w:left w:val="nil"/>
              <w:bottom w:val="nil"/>
              <w:right w:val="nil"/>
            </w:tcBorders>
            <w:shd w:val="clear" w:color="auto" w:fill="auto"/>
            <w:noWrap/>
            <w:vAlign w:val="bottom"/>
            <w:hideMark/>
          </w:tcPr>
          <w:p w14:paraId="6F208C3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1.6 (2.8)</w:t>
            </w:r>
          </w:p>
        </w:tc>
        <w:tc>
          <w:tcPr>
            <w:tcW w:w="273" w:type="pct"/>
            <w:tcBorders>
              <w:top w:val="nil"/>
              <w:left w:val="nil"/>
              <w:bottom w:val="nil"/>
              <w:right w:val="nil"/>
            </w:tcBorders>
            <w:shd w:val="clear" w:color="auto" w:fill="auto"/>
            <w:noWrap/>
            <w:vAlign w:val="bottom"/>
            <w:hideMark/>
          </w:tcPr>
          <w:p w14:paraId="4EAF810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(1.9)</w:t>
            </w:r>
          </w:p>
        </w:tc>
        <w:tc>
          <w:tcPr>
            <w:tcW w:w="312" w:type="pct"/>
            <w:tcBorders>
              <w:top w:val="nil"/>
              <w:left w:val="nil"/>
              <w:bottom w:val="nil"/>
              <w:right w:val="nil"/>
            </w:tcBorders>
            <w:shd w:val="clear" w:color="auto" w:fill="auto"/>
            <w:noWrap/>
            <w:vAlign w:val="bottom"/>
            <w:hideMark/>
          </w:tcPr>
          <w:p w14:paraId="3DF5D72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43" w:type="pct"/>
            <w:tcBorders>
              <w:top w:val="nil"/>
              <w:left w:val="nil"/>
              <w:bottom w:val="nil"/>
              <w:right w:val="nil"/>
            </w:tcBorders>
            <w:shd w:val="clear" w:color="auto" w:fill="auto"/>
            <w:noWrap/>
            <w:vAlign w:val="bottom"/>
            <w:hideMark/>
          </w:tcPr>
          <w:p w14:paraId="1B4C362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55C581F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1.8 (1.9)</w:t>
            </w:r>
          </w:p>
        </w:tc>
        <w:tc>
          <w:tcPr>
            <w:tcW w:w="348" w:type="pct"/>
            <w:tcBorders>
              <w:top w:val="nil"/>
              <w:left w:val="nil"/>
              <w:bottom w:val="nil"/>
              <w:right w:val="nil"/>
            </w:tcBorders>
            <w:shd w:val="clear" w:color="auto" w:fill="auto"/>
            <w:noWrap/>
            <w:vAlign w:val="bottom"/>
            <w:hideMark/>
          </w:tcPr>
          <w:p w14:paraId="1517520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(0.8)</w:t>
            </w:r>
          </w:p>
        </w:tc>
        <w:tc>
          <w:tcPr>
            <w:tcW w:w="352" w:type="pct"/>
            <w:tcBorders>
              <w:top w:val="nil"/>
              <w:left w:val="nil"/>
              <w:bottom w:val="nil"/>
              <w:right w:val="nil"/>
            </w:tcBorders>
            <w:shd w:val="clear" w:color="auto" w:fill="auto"/>
            <w:noWrap/>
            <w:vAlign w:val="bottom"/>
            <w:hideMark/>
          </w:tcPr>
          <w:p w14:paraId="3AB3591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(0.6)</w:t>
            </w:r>
          </w:p>
        </w:tc>
      </w:tr>
      <w:tr w:rsidR="00AE6732" w:rsidRPr="0051684F" w14:paraId="749E49B2" w14:textId="77777777" w:rsidTr="00C54E02">
        <w:trPr>
          <w:trHeight w:val="290"/>
        </w:trPr>
        <w:tc>
          <w:tcPr>
            <w:tcW w:w="104" w:type="pct"/>
            <w:tcBorders>
              <w:top w:val="nil"/>
              <w:left w:val="nil"/>
              <w:bottom w:val="nil"/>
              <w:right w:val="nil"/>
            </w:tcBorders>
            <w:shd w:val="clear" w:color="auto" w:fill="auto"/>
            <w:noWrap/>
            <w:vAlign w:val="bottom"/>
          </w:tcPr>
          <w:p w14:paraId="3C30B797" w14:textId="7C77D547" w:rsidR="00AE6732" w:rsidRPr="0051684F"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6EE2E597" w14:textId="41F05648" w:rsidR="00AE6732" w:rsidRPr="00FA10EE" w:rsidRDefault="00D13B58" w:rsidP="00AE6732">
            <w:pPr>
              <w:spacing w:after="0" w:line="240" w:lineRule="auto"/>
              <w:rPr>
                <w:rFonts w:ascii="Times New Roman" w:eastAsia="Times New Roman" w:hAnsi="Times New Roman" w:cs="Times New Roman"/>
                <w:color w:val="000000"/>
                <w:kern w:val="0"/>
                <w:sz w:val="20"/>
                <w:szCs w:val="20"/>
                <w:vertAlign w:val="superscript"/>
                <w14:ligatures w14:val="none"/>
              </w:rPr>
            </w:pPr>
            <w:r>
              <w:rPr>
                <w:rFonts w:ascii="Times New Roman" w:eastAsia="Times New Roman" w:hAnsi="Times New Roman" w:cs="Times New Roman"/>
                <w:color w:val="000000"/>
                <w:kern w:val="0"/>
                <w:sz w:val="20"/>
                <w:szCs w:val="20"/>
                <w14:ligatures w14:val="none"/>
              </w:rPr>
              <w:t>O</w:t>
            </w:r>
            <w:r w:rsidR="00AE6732" w:rsidRPr="00AC6D10">
              <w:rPr>
                <w:rFonts w:ascii="Times New Roman" w:eastAsia="Times New Roman" w:hAnsi="Times New Roman" w:cs="Times New Roman"/>
                <w:color w:val="000000"/>
                <w:kern w:val="0"/>
                <w:sz w:val="20"/>
                <w:szCs w:val="20"/>
                <w14:ligatures w14:val="none"/>
              </w:rPr>
              <w:t xml:space="preserve">ther </w:t>
            </w:r>
            <w:r w:rsidR="00FA10EE" w:rsidRPr="00FA10EE">
              <w:rPr>
                <w:rFonts w:ascii="Times New Roman" w:eastAsia="Times New Roman" w:hAnsi="Times New Roman" w:cs="Times New Roman"/>
                <w:color w:val="000000"/>
                <w:kern w:val="0"/>
                <w:sz w:val="20"/>
                <w:szCs w:val="20"/>
                <w14:ligatures w14:val="none"/>
              </w:rPr>
              <w:t>streptococcal and streptococcal-like organisms</w:t>
            </w:r>
            <w:r w:rsidR="00FA10EE">
              <w:rPr>
                <w:rFonts w:ascii="Times New Roman" w:eastAsia="Times New Roman" w:hAnsi="Times New Roman" w:cs="Times New Roman"/>
                <w:color w:val="000000"/>
                <w:kern w:val="0"/>
                <w:sz w:val="20"/>
                <w:szCs w:val="20"/>
                <w:vertAlign w:val="superscript"/>
                <w14:ligatures w14:val="none"/>
              </w:rPr>
              <w:t>2</w:t>
            </w:r>
          </w:p>
        </w:tc>
        <w:tc>
          <w:tcPr>
            <w:tcW w:w="312" w:type="pct"/>
            <w:tcBorders>
              <w:top w:val="nil"/>
              <w:left w:val="nil"/>
              <w:bottom w:val="nil"/>
              <w:right w:val="nil"/>
            </w:tcBorders>
            <w:shd w:val="clear" w:color="auto" w:fill="auto"/>
            <w:noWrap/>
            <w:vAlign w:val="bottom"/>
            <w:hideMark/>
          </w:tcPr>
          <w:p w14:paraId="118EC62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2D544FA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1681C90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0C0A3DA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7FEC124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1E85E2C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1159633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(0.7)</w:t>
            </w:r>
          </w:p>
        </w:tc>
        <w:tc>
          <w:tcPr>
            <w:tcW w:w="273" w:type="pct"/>
            <w:tcBorders>
              <w:top w:val="nil"/>
              <w:left w:val="nil"/>
              <w:bottom w:val="nil"/>
              <w:right w:val="nil"/>
            </w:tcBorders>
            <w:shd w:val="clear" w:color="auto" w:fill="auto"/>
            <w:noWrap/>
            <w:vAlign w:val="bottom"/>
            <w:hideMark/>
          </w:tcPr>
          <w:p w14:paraId="2D4082B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(0.6)</w:t>
            </w:r>
          </w:p>
        </w:tc>
        <w:tc>
          <w:tcPr>
            <w:tcW w:w="312" w:type="pct"/>
            <w:tcBorders>
              <w:top w:val="nil"/>
              <w:left w:val="nil"/>
              <w:bottom w:val="nil"/>
              <w:right w:val="nil"/>
            </w:tcBorders>
            <w:shd w:val="clear" w:color="auto" w:fill="auto"/>
            <w:noWrap/>
            <w:vAlign w:val="bottom"/>
            <w:hideMark/>
          </w:tcPr>
          <w:p w14:paraId="1EE437E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(0.9)</w:t>
            </w:r>
          </w:p>
        </w:tc>
        <w:tc>
          <w:tcPr>
            <w:tcW w:w="243" w:type="pct"/>
            <w:tcBorders>
              <w:top w:val="nil"/>
              <w:left w:val="nil"/>
              <w:bottom w:val="nil"/>
              <w:right w:val="nil"/>
            </w:tcBorders>
            <w:shd w:val="clear" w:color="auto" w:fill="auto"/>
            <w:noWrap/>
            <w:vAlign w:val="bottom"/>
            <w:hideMark/>
          </w:tcPr>
          <w:p w14:paraId="34411E9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41403F6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(0.8)</w:t>
            </w:r>
          </w:p>
        </w:tc>
        <w:tc>
          <w:tcPr>
            <w:tcW w:w="348" w:type="pct"/>
            <w:tcBorders>
              <w:top w:val="nil"/>
              <w:left w:val="nil"/>
              <w:bottom w:val="nil"/>
              <w:right w:val="nil"/>
            </w:tcBorders>
            <w:shd w:val="clear" w:color="auto" w:fill="auto"/>
            <w:noWrap/>
            <w:vAlign w:val="bottom"/>
            <w:hideMark/>
          </w:tcPr>
          <w:p w14:paraId="58CC5DF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(0.3)</w:t>
            </w:r>
          </w:p>
        </w:tc>
        <w:tc>
          <w:tcPr>
            <w:tcW w:w="352" w:type="pct"/>
            <w:tcBorders>
              <w:top w:val="nil"/>
              <w:left w:val="nil"/>
              <w:bottom w:val="nil"/>
              <w:right w:val="nil"/>
            </w:tcBorders>
            <w:shd w:val="clear" w:color="auto" w:fill="auto"/>
            <w:noWrap/>
            <w:vAlign w:val="bottom"/>
            <w:hideMark/>
          </w:tcPr>
          <w:p w14:paraId="333E35A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(0.3)</w:t>
            </w:r>
          </w:p>
        </w:tc>
      </w:tr>
      <w:tr w:rsidR="00AE6732" w:rsidRPr="0051684F" w14:paraId="374F3298" w14:textId="77777777" w:rsidTr="00C54E02">
        <w:trPr>
          <w:trHeight w:val="126"/>
        </w:trPr>
        <w:tc>
          <w:tcPr>
            <w:tcW w:w="1140" w:type="pct"/>
            <w:gridSpan w:val="2"/>
            <w:tcBorders>
              <w:top w:val="nil"/>
              <w:left w:val="nil"/>
              <w:bottom w:val="nil"/>
              <w:right w:val="nil"/>
            </w:tcBorders>
            <w:shd w:val="clear" w:color="auto" w:fill="auto"/>
            <w:noWrap/>
            <w:vAlign w:val="bottom"/>
          </w:tcPr>
          <w:p w14:paraId="777E2AA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3E37EFD0"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vAlign w:val="bottom"/>
            <w:hideMark/>
          </w:tcPr>
          <w:p w14:paraId="02F7C4A0"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763EDB3B"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646D4D9C"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8" w:type="pct"/>
            <w:tcBorders>
              <w:top w:val="nil"/>
              <w:left w:val="nil"/>
              <w:bottom w:val="nil"/>
              <w:right w:val="nil"/>
            </w:tcBorders>
            <w:shd w:val="clear" w:color="auto" w:fill="auto"/>
            <w:noWrap/>
            <w:vAlign w:val="bottom"/>
            <w:hideMark/>
          </w:tcPr>
          <w:p w14:paraId="50474F15"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53" w:type="pct"/>
            <w:tcBorders>
              <w:top w:val="nil"/>
              <w:left w:val="nil"/>
              <w:bottom w:val="nil"/>
              <w:right w:val="nil"/>
            </w:tcBorders>
            <w:shd w:val="clear" w:color="auto" w:fill="auto"/>
            <w:noWrap/>
            <w:vAlign w:val="bottom"/>
            <w:hideMark/>
          </w:tcPr>
          <w:p w14:paraId="5AB1CAAB"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71B8ED7E"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3" w:type="pct"/>
            <w:tcBorders>
              <w:top w:val="nil"/>
              <w:left w:val="nil"/>
              <w:bottom w:val="nil"/>
              <w:right w:val="nil"/>
            </w:tcBorders>
            <w:shd w:val="clear" w:color="auto" w:fill="auto"/>
            <w:noWrap/>
            <w:vAlign w:val="bottom"/>
            <w:hideMark/>
          </w:tcPr>
          <w:p w14:paraId="5E7BDFC6"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144A970"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522506DA"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7184B8E0"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48" w:type="pct"/>
            <w:tcBorders>
              <w:top w:val="nil"/>
              <w:left w:val="nil"/>
              <w:bottom w:val="nil"/>
              <w:right w:val="nil"/>
            </w:tcBorders>
            <w:shd w:val="clear" w:color="auto" w:fill="auto"/>
            <w:noWrap/>
            <w:vAlign w:val="bottom"/>
            <w:hideMark/>
          </w:tcPr>
          <w:p w14:paraId="0BB567DC"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52" w:type="pct"/>
            <w:tcBorders>
              <w:top w:val="nil"/>
              <w:left w:val="nil"/>
              <w:bottom w:val="nil"/>
              <w:right w:val="nil"/>
            </w:tcBorders>
            <w:shd w:val="clear" w:color="auto" w:fill="auto"/>
            <w:noWrap/>
            <w:vAlign w:val="bottom"/>
            <w:hideMark/>
          </w:tcPr>
          <w:p w14:paraId="495E0769"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r>
      <w:tr w:rsidR="00AE6732" w:rsidRPr="0051684F" w14:paraId="4778E306" w14:textId="77777777" w:rsidTr="00C54E02">
        <w:trPr>
          <w:trHeight w:val="290"/>
        </w:trPr>
        <w:tc>
          <w:tcPr>
            <w:tcW w:w="104" w:type="pct"/>
            <w:tcBorders>
              <w:top w:val="nil"/>
              <w:left w:val="nil"/>
              <w:bottom w:val="nil"/>
              <w:right w:val="nil"/>
            </w:tcBorders>
            <w:shd w:val="clear" w:color="auto" w:fill="auto"/>
            <w:noWrap/>
            <w:vAlign w:val="bottom"/>
          </w:tcPr>
          <w:p w14:paraId="37CA4F6D" w14:textId="1C3E0932" w:rsidR="00AE6732" w:rsidRPr="0051684F"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7454B6D3" w14:textId="04E92C43" w:rsidR="00AE6732" w:rsidRPr="00AC6D10"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r w:rsidRPr="00AC6D10">
              <w:rPr>
                <w:rFonts w:ascii="Times New Roman" w:eastAsia="Times New Roman" w:hAnsi="Times New Roman" w:cs="Times New Roman"/>
                <w:i/>
                <w:iCs/>
                <w:color w:val="000000"/>
                <w:kern w:val="0"/>
                <w:sz w:val="20"/>
                <w:szCs w:val="20"/>
                <w14:ligatures w14:val="none"/>
              </w:rPr>
              <w:t>Corynebacterium</w:t>
            </w:r>
            <w:r w:rsidRPr="00AC6D10">
              <w:rPr>
                <w:rFonts w:ascii="Times New Roman" w:eastAsia="Times New Roman" w:hAnsi="Times New Roman" w:cs="Times New Roman"/>
                <w:color w:val="000000"/>
                <w:kern w:val="0"/>
                <w:sz w:val="20"/>
                <w:szCs w:val="20"/>
                <w14:ligatures w14:val="none"/>
              </w:rPr>
              <w:t xml:space="preserve"> spp.</w:t>
            </w:r>
            <w:r w:rsidR="00B53E6D" w:rsidRPr="0051684F">
              <w:rPr>
                <w:rFonts w:ascii="Times New Roman" w:eastAsia="Times New Roman" w:hAnsi="Times New Roman" w:cs="Times New Roman"/>
                <w:color w:val="000000"/>
                <w:kern w:val="0"/>
                <w:sz w:val="20"/>
                <w:szCs w:val="20"/>
                <w:vertAlign w:val="superscript"/>
                <w14:ligatures w14:val="none"/>
              </w:rPr>
              <w:t>3</w:t>
            </w:r>
          </w:p>
        </w:tc>
        <w:tc>
          <w:tcPr>
            <w:tcW w:w="312" w:type="pct"/>
            <w:tcBorders>
              <w:top w:val="nil"/>
              <w:left w:val="nil"/>
              <w:bottom w:val="nil"/>
              <w:right w:val="nil"/>
            </w:tcBorders>
            <w:shd w:val="clear" w:color="auto" w:fill="auto"/>
            <w:noWrap/>
            <w:vAlign w:val="bottom"/>
            <w:hideMark/>
          </w:tcPr>
          <w:p w14:paraId="70F6B30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3.7 (2.7)</w:t>
            </w:r>
          </w:p>
        </w:tc>
        <w:tc>
          <w:tcPr>
            <w:tcW w:w="314" w:type="pct"/>
            <w:tcBorders>
              <w:top w:val="nil"/>
              <w:left w:val="nil"/>
              <w:bottom w:val="nil"/>
              <w:right w:val="nil"/>
            </w:tcBorders>
            <w:shd w:val="clear" w:color="auto" w:fill="auto"/>
            <w:noWrap/>
            <w:vAlign w:val="bottom"/>
            <w:hideMark/>
          </w:tcPr>
          <w:p w14:paraId="433F602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8.4 (2.3)</w:t>
            </w:r>
          </w:p>
        </w:tc>
        <w:tc>
          <w:tcPr>
            <w:tcW w:w="277" w:type="pct"/>
            <w:tcBorders>
              <w:top w:val="nil"/>
              <w:left w:val="nil"/>
              <w:bottom w:val="nil"/>
              <w:right w:val="nil"/>
            </w:tcBorders>
            <w:shd w:val="clear" w:color="auto" w:fill="auto"/>
            <w:noWrap/>
            <w:vAlign w:val="bottom"/>
            <w:hideMark/>
          </w:tcPr>
          <w:p w14:paraId="7159543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1.9 (1)</w:t>
            </w:r>
          </w:p>
        </w:tc>
        <w:tc>
          <w:tcPr>
            <w:tcW w:w="277" w:type="pct"/>
            <w:tcBorders>
              <w:top w:val="nil"/>
              <w:left w:val="nil"/>
              <w:bottom w:val="nil"/>
              <w:right w:val="nil"/>
            </w:tcBorders>
            <w:shd w:val="clear" w:color="auto" w:fill="auto"/>
            <w:noWrap/>
            <w:vAlign w:val="bottom"/>
            <w:hideMark/>
          </w:tcPr>
          <w:p w14:paraId="0B00D93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1.1 (0.9)</w:t>
            </w:r>
          </w:p>
        </w:tc>
        <w:tc>
          <w:tcPr>
            <w:tcW w:w="278" w:type="pct"/>
            <w:tcBorders>
              <w:top w:val="nil"/>
              <w:left w:val="nil"/>
              <w:bottom w:val="nil"/>
              <w:right w:val="nil"/>
            </w:tcBorders>
            <w:shd w:val="clear" w:color="auto" w:fill="auto"/>
            <w:noWrap/>
            <w:vAlign w:val="bottom"/>
            <w:hideMark/>
          </w:tcPr>
          <w:p w14:paraId="3A98CF3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135172F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3.1 (3.2)</w:t>
            </w:r>
          </w:p>
        </w:tc>
        <w:tc>
          <w:tcPr>
            <w:tcW w:w="277" w:type="pct"/>
            <w:tcBorders>
              <w:top w:val="nil"/>
              <w:left w:val="nil"/>
              <w:bottom w:val="nil"/>
              <w:right w:val="nil"/>
            </w:tcBorders>
            <w:shd w:val="clear" w:color="auto" w:fill="auto"/>
            <w:noWrap/>
            <w:vAlign w:val="bottom"/>
            <w:hideMark/>
          </w:tcPr>
          <w:p w14:paraId="36B3C08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3.1 (4.7)</w:t>
            </w:r>
          </w:p>
        </w:tc>
        <w:tc>
          <w:tcPr>
            <w:tcW w:w="273" w:type="pct"/>
            <w:tcBorders>
              <w:top w:val="nil"/>
              <w:left w:val="nil"/>
              <w:bottom w:val="nil"/>
              <w:right w:val="nil"/>
            </w:tcBorders>
            <w:shd w:val="clear" w:color="auto" w:fill="auto"/>
            <w:noWrap/>
            <w:vAlign w:val="bottom"/>
            <w:hideMark/>
          </w:tcPr>
          <w:p w14:paraId="28EEA6C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12.1 (6.3)</w:t>
            </w:r>
          </w:p>
        </w:tc>
        <w:tc>
          <w:tcPr>
            <w:tcW w:w="312" w:type="pct"/>
            <w:tcBorders>
              <w:top w:val="nil"/>
              <w:left w:val="nil"/>
              <w:bottom w:val="nil"/>
              <w:right w:val="nil"/>
            </w:tcBorders>
            <w:shd w:val="clear" w:color="auto" w:fill="auto"/>
            <w:noWrap/>
            <w:vAlign w:val="bottom"/>
            <w:hideMark/>
          </w:tcPr>
          <w:p w14:paraId="6680298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5DC6241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(0.6)</w:t>
            </w:r>
          </w:p>
        </w:tc>
        <w:tc>
          <w:tcPr>
            <w:tcW w:w="243" w:type="pct"/>
            <w:tcBorders>
              <w:top w:val="nil"/>
              <w:left w:val="nil"/>
              <w:bottom w:val="nil"/>
              <w:right w:val="nil"/>
            </w:tcBorders>
            <w:shd w:val="clear" w:color="auto" w:fill="auto"/>
            <w:noWrap/>
            <w:vAlign w:val="bottom"/>
            <w:hideMark/>
          </w:tcPr>
          <w:p w14:paraId="15627BF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7E3A79C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3.1 (5.2)</w:t>
            </w:r>
          </w:p>
        </w:tc>
        <w:tc>
          <w:tcPr>
            <w:tcW w:w="352" w:type="pct"/>
            <w:tcBorders>
              <w:top w:val="nil"/>
              <w:left w:val="nil"/>
              <w:bottom w:val="nil"/>
              <w:right w:val="nil"/>
            </w:tcBorders>
            <w:shd w:val="clear" w:color="auto" w:fill="auto"/>
            <w:noWrap/>
            <w:vAlign w:val="bottom"/>
            <w:hideMark/>
          </w:tcPr>
          <w:p w14:paraId="245E0F2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3.1 (4.1)</w:t>
            </w:r>
          </w:p>
        </w:tc>
      </w:tr>
      <w:tr w:rsidR="00AE6732" w:rsidRPr="0051684F" w14:paraId="5C1AEA03" w14:textId="77777777" w:rsidTr="00C54E02">
        <w:trPr>
          <w:trHeight w:val="290"/>
        </w:trPr>
        <w:tc>
          <w:tcPr>
            <w:tcW w:w="104" w:type="pct"/>
            <w:tcBorders>
              <w:top w:val="nil"/>
              <w:left w:val="nil"/>
              <w:bottom w:val="nil"/>
              <w:right w:val="nil"/>
            </w:tcBorders>
            <w:shd w:val="clear" w:color="auto" w:fill="auto"/>
            <w:noWrap/>
            <w:vAlign w:val="bottom"/>
          </w:tcPr>
          <w:p w14:paraId="3D3A0FA6" w14:textId="12F37525" w:rsidR="00AE6732" w:rsidRPr="0051684F"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03AA476F" w14:textId="28094D38" w:rsidR="00AE6732" w:rsidRPr="00AC6D10"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r w:rsidRPr="00AC6D10">
              <w:rPr>
                <w:rFonts w:ascii="Times New Roman" w:eastAsia="Times New Roman" w:hAnsi="Times New Roman" w:cs="Times New Roman"/>
                <w:i/>
                <w:iCs/>
                <w:color w:val="000000"/>
                <w:kern w:val="0"/>
                <w:sz w:val="20"/>
                <w:szCs w:val="20"/>
                <w14:ligatures w14:val="none"/>
              </w:rPr>
              <w:t>Kocuria</w:t>
            </w:r>
            <w:r w:rsidRPr="00AC6D10">
              <w:rPr>
                <w:rFonts w:ascii="Times New Roman" w:eastAsia="Times New Roman" w:hAnsi="Times New Roman" w:cs="Times New Roman"/>
                <w:color w:val="000000"/>
                <w:kern w:val="0"/>
                <w:sz w:val="20"/>
                <w:szCs w:val="20"/>
                <w14:ligatures w14:val="none"/>
              </w:rPr>
              <w:t xml:space="preserve"> spp.</w:t>
            </w:r>
            <w:r w:rsidR="00B53E6D" w:rsidRPr="0051684F">
              <w:rPr>
                <w:rFonts w:ascii="Times New Roman" w:eastAsia="Times New Roman" w:hAnsi="Times New Roman" w:cs="Times New Roman"/>
                <w:color w:val="000000"/>
                <w:kern w:val="0"/>
                <w:sz w:val="20"/>
                <w:szCs w:val="20"/>
                <w:vertAlign w:val="superscript"/>
                <w14:ligatures w14:val="none"/>
              </w:rPr>
              <w:t>4</w:t>
            </w:r>
          </w:p>
        </w:tc>
        <w:tc>
          <w:tcPr>
            <w:tcW w:w="312" w:type="pct"/>
            <w:tcBorders>
              <w:top w:val="nil"/>
              <w:left w:val="nil"/>
              <w:bottom w:val="nil"/>
              <w:right w:val="nil"/>
            </w:tcBorders>
            <w:shd w:val="clear" w:color="auto" w:fill="auto"/>
            <w:noWrap/>
            <w:vAlign w:val="bottom"/>
            <w:hideMark/>
          </w:tcPr>
          <w:p w14:paraId="3683102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1.5 (1.8)</w:t>
            </w:r>
          </w:p>
        </w:tc>
        <w:tc>
          <w:tcPr>
            <w:tcW w:w="314" w:type="pct"/>
            <w:tcBorders>
              <w:top w:val="nil"/>
              <w:left w:val="nil"/>
              <w:bottom w:val="nil"/>
              <w:right w:val="nil"/>
            </w:tcBorders>
            <w:shd w:val="clear" w:color="auto" w:fill="auto"/>
            <w:noWrap/>
            <w:vAlign w:val="bottom"/>
            <w:hideMark/>
          </w:tcPr>
          <w:p w14:paraId="5D1006D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4AE3D31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1.4 (1.3)</w:t>
            </w:r>
          </w:p>
        </w:tc>
        <w:tc>
          <w:tcPr>
            <w:tcW w:w="277" w:type="pct"/>
            <w:tcBorders>
              <w:top w:val="nil"/>
              <w:left w:val="nil"/>
              <w:bottom w:val="nil"/>
              <w:right w:val="nil"/>
            </w:tcBorders>
            <w:shd w:val="clear" w:color="auto" w:fill="auto"/>
            <w:noWrap/>
            <w:vAlign w:val="bottom"/>
            <w:hideMark/>
          </w:tcPr>
          <w:p w14:paraId="21267A9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(0.9)</w:t>
            </w:r>
          </w:p>
        </w:tc>
        <w:tc>
          <w:tcPr>
            <w:tcW w:w="278" w:type="pct"/>
            <w:tcBorders>
              <w:top w:val="nil"/>
              <w:left w:val="nil"/>
              <w:bottom w:val="nil"/>
              <w:right w:val="nil"/>
            </w:tcBorders>
            <w:shd w:val="clear" w:color="auto" w:fill="auto"/>
            <w:noWrap/>
            <w:vAlign w:val="bottom"/>
            <w:hideMark/>
          </w:tcPr>
          <w:p w14:paraId="5C39CD2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53" w:type="pct"/>
            <w:tcBorders>
              <w:top w:val="nil"/>
              <w:left w:val="nil"/>
              <w:bottom w:val="nil"/>
              <w:right w:val="nil"/>
            </w:tcBorders>
            <w:shd w:val="clear" w:color="auto" w:fill="auto"/>
            <w:noWrap/>
            <w:vAlign w:val="bottom"/>
            <w:hideMark/>
          </w:tcPr>
          <w:p w14:paraId="307FD99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(0.6)</w:t>
            </w:r>
          </w:p>
        </w:tc>
        <w:tc>
          <w:tcPr>
            <w:tcW w:w="277" w:type="pct"/>
            <w:tcBorders>
              <w:top w:val="nil"/>
              <w:left w:val="nil"/>
              <w:bottom w:val="nil"/>
              <w:right w:val="nil"/>
            </w:tcBorders>
            <w:shd w:val="clear" w:color="auto" w:fill="auto"/>
            <w:noWrap/>
            <w:vAlign w:val="bottom"/>
            <w:hideMark/>
          </w:tcPr>
          <w:p w14:paraId="33CA29F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(0.9)</w:t>
            </w:r>
          </w:p>
        </w:tc>
        <w:tc>
          <w:tcPr>
            <w:tcW w:w="273" w:type="pct"/>
            <w:tcBorders>
              <w:top w:val="nil"/>
              <w:left w:val="nil"/>
              <w:bottom w:val="nil"/>
              <w:right w:val="nil"/>
            </w:tcBorders>
            <w:shd w:val="clear" w:color="auto" w:fill="auto"/>
            <w:noWrap/>
            <w:vAlign w:val="bottom"/>
            <w:hideMark/>
          </w:tcPr>
          <w:p w14:paraId="6DB92C4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73E5163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0.9 (1.5)</w:t>
            </w:r>
          </w:p>
        </w:tc>
        <w:tc>
          <w:tcPr>
            <w:tcW w:w="243" w:type="pct"/>
            <w:tcBorders>
              <w:top w:val="nil"/>
              <w:left w:val="nil"/>
              <w:bottom w:val="nil"/>
              <w:right w:val="nil"/>
            </w:tcBorders>
            <w:shd w:val="clear" w:color="auto" w:fill="auto"/>
            <w:noWrap/>
            <w:vAlign w:val="bottom"/>
            <w:hideMark/>
          </w:tcPr>
          <w:p w14:paraId="3692BF4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36C2068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4C803D4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(0.4)</w:t>
            </w:r>
          </w:p>
        </w:tc>
        <w:tc>
          <w:tcPr>
            <w:tcW w:w="352" w:type="pct"/>
            <w:tcBorders>
              <w:top w:val="nil"/>
              <w:left w:val="nil"/>
              <w:bottom w:val="nil"/>
              <w:right w:val="nil"/>
            </w:tcBorders>
            <w:shd w:val="clear" w:color="auto" w:fill="auto"/>
            <w:noWrap/>
            <w:vAlign w:val="bottom"/>
            <w:hideMark/>
          </w:tcPr>
          <w:p w14:paraId="6EBCCD3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(0.6)</w:t>
            </w:r>
          </w:p>
        </w:tc>
      </w:tr>
      <w:tr w:rsidR="00AE6732" w:rsidRPr="0051684F" w14:paraId="0C845C74" w14:textId="77777777" w:rsidTr="00C54E02">
        <w:trPr>
          <w:trHeight w:val="290"/>
        </w:trPr>
        <w:tc>
          <w:tcPr>
            <w:tcW w:w="104" w:type="pct"/>
            <w:tcBorders>
              <w:top w:val="nil"/>
              <w:left w:val="nil"/>
              <w:bottom w:val="nil"/>
              <w:right w:val="nil"/>
            </w:tcBorders>
            <w:shd w:val="clear" w:color="auto" w:fill="auto"/>
            <w:noWrap/>
            <w:vAlign w:val="bottom"/>
          </w:tcPr>
          <w:p w14:paraId="2CE7EE90" w14:textId="20E1C5D7" w:rsidR="00AE6732" w:rsidRPr="0051684F" w:rsidRDefault="00AE6732" w:rsidP="00AE6732">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F90664F" w14:textId="5235915B" w:rsidR="00AE6732" w:rsidRPr="00AC6D10" w:rsidRDefault="00AE6732" w:rsidP="00AE6732">
            <w:pPr>
              <w:spacing w:after="0" w:line="240" w:lineRule="auto"/>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Other gram-positive bacteria</w:t>
            </w:r>
          </w:p>
        </w:tc>
        <w:tc>
          <w:tcPr>
            <w:tcW w:w="312" w:type="pct"/>
            <w:tcBorders>
              <w:top w:val="nil"/>
              <w:left w:val="nil"/>
              <w:bottom w:val="nil"/>
              <w:right w:val="nil"/>
            </w:tcBorders>
            <w:shd w:val="clear" w:color="auto" w:fill="auto"/>
            <w:noWrap/>
            <w:vAlign w:val="bottom"/>
            <w:hideMark/>
          </w:tcPr>
          <w:p w14:paraId="31B1A9C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(0.1)</w:t>
            </w:r>
          </w:p>
        </w:tc>
        <w:tc>
          <w:tcPr>
            <w:tcW w:w="314" w:type="pct"/>
            <w:tcBorders>
              <w:top w:val="nil"/>
              <w:left w:val="nil"/>
              <w:bottom w:val="nil"/>
              <w:right w:val="nil"/>
            </w:tcBorders>
            <w:shd w:val="clear" w:color="auto" w:fill="auto"/>
            <w:noWrap/>
            <w:vAlign w:val="bottom"/>
            <w:hideMark/>
          </w:tcPr>
          <w:p w14:paraId="07CB49A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(0.7)</w:t>
            </w:r>
          </w:p>
        </w:tc>
        <w:tc>
          <w:tcPr>
            <w:tcW w:w="277" w:type="pct"/>
            <w:tcBorders>
              <w:top w:val="nil"/>
              <w:left w:val="nil"/>
              <w:bottom w:val="nil"/>
              <w:right w:val="nil"/>
            </w:tcBorders>
            <w:shd w:val="clear" w:color="auto" w:fill="auto"/>
            <w:noWrap/>
            <w:vAlign w:val="bottom"/>
            <w:hideMark/>
          </w:tcPr>
          <w:p w14:paraId="1CD4758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277" w:type="pct"/>
            <w:tcBorders>
              <w:top w:val="nil"/>
              <w:left w:val="nil"/>
              <w:bottom w:val="nil"/>
              <w:right w:val="nil"/>
            </w:tcBorders>
            <w:shd w:val="clear" w:color="auto" w:fill="auto"/>
            <w:noWrap/>
            <w:vAlign w:val="bottom"/>
            <w:hideMark/>
          </w:tcPr>
          <w:p w14:paraId="1DACFC2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(0.8)</w:t>
            </w:r>
          </w:p>
        </w:tc>
        <w:tc>
          <w:tcPr>
            <w:tcW w:w="278" w:type="pct"/>
            <w:tcBorders>
              <w:top w:val="nil"/>
              <w:left w:val="nil"/>
              <w:bottom w:val="nil"/>
              <w:right w:val="nil"/>
            </w:tcBorders>
            <w:shd w:val="clear" w:color="auto" w:fill="auto"/>
            <w:noWrap/>
            <w:vAlign w:val="bottom"/>
            <w:hideMark/>
          </w:tcPr>
          <w:p w14:paraId="10515A2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(1)</w:t>
            </w:r>
          </w:p>
        </w:tc>
        <w:tc>
          <w:tcPr>
            <w:tcW w:w="353" w:type="pct"/>
            <w:tcBorders>
              <w:top w:val="nil"/>
              <w:left w:val="nil"/>
              <w:bottom w:val="nil"/>
              <w:right w:val="nil"/>
            </w:tcBorders>
            <w:shd w:val="clear" w:color="auto" w:fill="auto"/>
            <w:noWrap/>
            <w:vAlign w:val="bottom"/>
            <w:hideMark/>
          </w:tcPr>
          <w:p w14:paraId="1BFC4DA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0.7 (0.2)</w:t>
            </w:r>
          </w:p>
        </w:tc>
        <w:tc>
          <w:tcPr>
            <w:tcW w:w="277" w:type="pct"/>
            <w:tcBorders>
              <w:top w:val="nil"/>
              <w:left w:val="nil"/>
              <w:bottom w:val="nil"/>
              <w:right w:val="nil"/>
            </w:tcBorders>
            <w:shd w:val="clear" w:color="auto" w:fill="auto"/>
            <w:noWrap/>
            <w:vAlign w:val="bottom"/>
            <w:hideMark/>
          </w:tcPr>
          <w:p w14:paraId="393CD8F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273" w:type="pct"/>
            <w:tcBorders>
              <w:top w:val="nil"/>
              <w:left w:val="nil"/>
              <w:bottom w:val="nil"/>
              <w:right w:val="nil"/>
            </w:tcBorders>
            <w:shd w:val="clear" w:color="auto" w:fill="auto"/>
            <w:noWrap/>
            <w:vAlign w:val="bottom"/>
            <w:hideMark/>
          </w:tcPr>
          <w:p w14:paraId="6E5B490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2.4 (1.4)</w:t>
            </w:r>
          </w:p>
        </w:tc>
        <w:tc>
          <w:tcPr>
            <w:tcW w:w="312" w:type="pct"/>
            <w:tcBorders>
              <w:top w:val="nil"/>
              <w:left w:val="nil"/>
              <w:bottom w:val="nil"/>
              <w:right w:val="nil"/>
            </w:tcBorders>
            <w:shd w:val="clear" w:color="auto" w:fill="auto"/>
            <w:noWrap/>
            <w:vAlign w:val="bottom"/>
            <w:hideMark/>
          </w:tcPr>
          <w:p w14:paraId="3F0D633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7FA40E84"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(0.7)</w:t>
            </w:r>
          </w:p>
        </w:tc>
        <w:tc>
          <w:tcPr>
            <w:tcW w:w="243" w:type="pct"/>
            <w:tcBorders>
              <w:top w:val="nil"/>
              <w:left w:val="nil"/>
              <w:bottom w:val="nil"/>
              <w:right w:val="nil"/>
            </w:tcBorders>
            <w:shd w:val="clear" w:color="auto" w:fill="auto"/>
            <w:noWrap/>
            <w:vAlign w:val="bottom"/>
            <w:hideMark/>
          </w:tcPr>
          <w:p w14:paraId="53CDE07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348" w:type="pct"/>
            <w:tcBorders>
              <w:top w:val="nil"/>
              <w:left w:val="nil"/>
              <w:bottom w:val="nil"/>
              <w:right w:val="nil"/>
            </w:tcBorders>
            <w:shd w:val="clear" w:color="auto" w:fill="auto"/>
            <w:noWrap/>
            <w:vAlign w:val="bottom"/>
            <w:hideMark/>
          </w:tcPr>
          <w:p w14:paraId="1C29925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(0.9)</w:t>
            </w:r>
          </w:p>
        </w:tc>
        <w:tc>
          <w:tcPr>
            <w:tcW w:w="352" w:type="pct"/>
            <w:tcBorders>
              <w:top w:val="nil"/>
              <w:left w:val="nil"/>
              <w:bottom w:val="nil"/>
              <w:right w:val="nil"/>
            </w:tcBorders>
            <w:shd w:val="clear" w:color="auto" w:fill="auto"/>
            <w:noWrap/>
            <w:vAlign w:val="bottom"/>
            <w:hideMark/>
          </w:tcPr>
          <w:p w14:paraId="01E014A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(0.7)</w:t>
            </w:r>
          </w:p>
        </w:tc>
      </w:tr>
      <w:tr w:rsidR="00AE6732" w:rsidRPr="0051684F" w14:paraId="47C347B7" w14:textId="77777777" w:rsidTr="00C54E02">
        <w:trPr>
          <w:trHeight w:val="290"/>
        </w:trPr>
        <w:tc>
          <w:tcPr>
            <w:tcW w:w="1140" w:type="pct"/>
            <w:gridSpan w:val="2"/>
            <w:tcBorders>
              <w:top w:val="nil"/>
              <w:left w:val="nil"/>
              <w:bottom w:val="nil"/>
              <w:right w:val="nil"/>
            </w:tcBorders>
            <w:shd w:val="clear" w:color="auto" w:fill="auto"/>
            <w:noWrap/>
            <w:vAlign w:val="bottom"/>
          </w:tcPr>
          <w:p w14:paraId="4CDB7A3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1AEBDFDF"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vAlign w:val="bottom"/>
            <w:hideMark/>
          </w:tcPr>
          <w:p w14:paraId="65F82109"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7B184ADB"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6DFCA5AC"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8" w:type="pct"/>
            <w:tcBorders>
              <w:top w:val="nil"/>
              <w:left w:val="nil"/>
              <w:bottom w:val="nil"/>
              <w:right w:val="nil"/>
            </w:tcBorders>
            <w:shd w:val="clear" w:color="auto" w:fill="auto"/>
            <w:noWrap/>
            <w:vAlign w:val="bottom"/>
            <w:hideMark/>
          </w:tcPr>
          <w:p w14:paraId="106CA9E7"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53" w:type="pct"/>
            <w:tcBorders>
              <w:top w:val="nil"/>
              <w:left w:val="nil"/>
              <w:bottom w:val="nil"/>
              <w:right w:val="nil"/>
            </w:tcBorders>
            <w:shd w:val="clear" w:color="auto" w:fill="auto"/>
            <w:noWrap/>
            <w:vAlign w:val="bottom"/>
            <w:hideMark/>
          </w:tcPr>
          <w:p w14:paraId="33BEC47B"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38847A0D"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73" w:type="pct"/>
            <w:tcBorders>
              <w:top w:val="nil"/>
              <w:left w:val="nil"/>
              <w:bottom w:val="nil"/>
              <w:right w:val="nil"/>
            </w:tcBorders>
            <w:shd w:val="clear" w:color="auto" w:fill="auto"/>
            <w:noWrap/>
            <w:vAlign w:val="bottom"/>
            <w:hideMark/>
          </w:tcPr>
          <w:p w14:paraId="4D4B169E"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4AF99B1"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6FA80386"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1B9C1EEC"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48" w:type="pct"/>
            <w:tcBorders>
              <w:top w:val="nil"/>
              <w:left w:val="nil"/>
              <w:bottom w:val="nil"/>
              <w:right w:val="nil"/>
            </w:tcBorders>
            <w:shd w:val="clear" w:color="auto" w:fill="auto"/>
            <w:noWrap/>
            <w:vAlign w:val="bottom"/>
            <w:hideMark/>
          </w:tcPr>
          <w:p w14:paraId="4F5B054C"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c>
          <w:tcPr>
            <w:tcW w:w="352" w:type="pct"/>
            <w:tcBorders>
              <w:top w:val="nil"/>
              <w:left w:val="nil"/>
              <w:bottom w:val="nil"/>
              <w:right w:val="nil"/>
            </w:tcBorders>
            <w:shd w:val="clear" w:color="auto" w:fill="auto"/>
            <w:noWrap/>
            <w:vAlign w:val="bottom"/>
            <w:hideMark/>
          </w:tcPr>
          <w:p w14:paraId="71E70BF9" w14:textId="77777777" w:rsidR="00AE6732" w:rsidRPr="00AC6D10" w:rsidRDefault="00AE6732" w:rsidP="00AE6732">
            <w:pPr>
              <w:spacing w:after="0" w:line="240" w:lineRule="auto"/>
              <w:jc w:val="center"/>
              <w:rPr>
                <w:rFonts w:ascii="Times New Roman" w:eastAsia="Times New Roman" w:hAnsi="Times New Roman" w:cs="Times New Roman"/>
                <w:kern w:val="0"/>
                <w:sz w:val="20"/>
                <w:szCs w:val="20"/>
                <w14:ligatures w14:val="none"/>
              </w:rPr>
            </w:pPr>
          </w:p>
        </w:tc>
      </w:tr>
      <w:tr w:rsidR="00AE6732" w:rsidRPr="0051684F" w14:paraId="11375A2D" w14:textId="77777777" w:rsidTr="00C54E02">
        <w:trPr>
          <w:trHeight w:val="290"/>
        </w:trPr>
        <w:tc>
          <w:tcPr>
            <w:tcW w:w="104" w:type="pct"/>
            <w:tcBorders>
              <w:top w:val="nil"/>
              <w:left w:val="nil"/>
              <w:bottom w:val="nil"/>
              <w:right w:val="nil"/>
            </w:tcBorders>
            <w:shd w:val="clear" w:color="auto" w:fill="auto"/>
            <w:noWrap/>
            <w:vAlign w:val="bottom"/>
          </w:tcPr>
          <w:p w14:paraId="49CDDD47" w14:textId="106F81D4" w:rsidR="00AE6732" w:rsidRPr="0051684F"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29A325DA" w14:textId="5679C4E9" w:rsidR="00AE6732" w:rsidRPr="00AC6D10" w:rsidRDefault="00AE6732" w:rsidP="00AE6732">
            <w:pPr>
              <w:spacing w:after="0" w:line="240" w:lineRule="auto"/>
              <w:rPr>
                <w:rFonts w:ascii="Times New Roman" w:eastAsia="Times New Roman" w:hAnsi="Times New Roman" w:cs="Times New Roman"/>
                <w:color w:val="000000"/>
                <w:kern w:val="0"/>
                <w:sz w:val="20"/>
                <w:szCs w:val="20"/>
                <w:vertAlign w:val="superscript"/>
                <w14:ligatures w14:val="none"/>
              </w:rPr>
            </w:pPr>
            <w:r w:rsidRPr="00AC6D10">
              <w:rPr>
                <w:rFonts w:ascii="Times New Roman" w:eastAsia="Times New Roman" w:hAnsi="Times New Roman" w:cs="Times New Roman"/>
                <w:color w:val="000000"/>
                <w:kern w:val="0"/>
                <w:sz w:val="20"/>
                <w:szCs w:val="20"/>
                <w14:ligatures w14:val="none"/>
              </w:rPr>
              <w:t>Coliforms</w:t>
            </w:r>
            <w:r w:rsidR="00B53E6D" w:rsidRPr="0051684F">
              <w:rPr>
                <w:rFonts w:ascii="Times New Roman" w:eastAsia="Times New Roman" w:hAnsi="Times New Roman" w:cs="Times New Roman"/>
                <w:color w:val="000000"/>
                <w:kern w:val="0"/>
                <w:sz w:val="20"/>
                <w:szCs w:val="20"/>
                <w:vertAlign w:val="superscript"/>
                <w14:ligatures w14:val="none"/>
              </w:rPr>
              <w:t>5</w:t>
            </w:r>
          </w:p>
        </w:tc>
        <w:tc>
          <w:tcPr>
            <w:tcW w:w="312" w:type="pct"/>
            <w:tcBorders>
              <w:top w:val="nil"/>
              <w:left w:val="nil"/>
              <w:bottom w:val="nil"/>
              <w:right w:val="nil"/>
            </w:tcBorders>
            <w:shd w:val="clear" w:color="auto" w:fill="auto"/>
            <w:noWrap/>
            <w:vAlign w:val="bottom"/>
            <w:hideMark/>
          </w:tcPr>
          <w:p w14:paraId="72EFE50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7832064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322879D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55D6D3B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2D841C0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4034BDA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425D23A2"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0A2CE7E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1.3 (0.5)</w:t>
            </w:r>
          </w:p>
        </w:tc>
        <w:tc>
          <w:tcPr>
            <w:tcW w:w="312" w:type="pct"/>
            <w:tcBorders>
              <w:top w:val="nil"/>
              <w:left w:val="nil"/>
              <w:bottom w:val="nil"/>
              <w:right w:val="nil"/>
            </w:tcBorders>
            <w:shd w:val="clear" w:color="auto" w:fill="auto"/>
            <w:noWrap/>
            <w:vAlign w:val="bottom"/>
            <w:hideMark/>
          </w:tcPr>
          <w:p w14:paraId="77C8570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1.4 (1.3)</w:t>
            </w:r>
          </w:p>
        </w:tc>
        <w:tc>
          <w:tcPr>
            <w:tcW w:w="243" w:type="pct"/>
            <w:tcBorders>
              <w:top w:val="nil"/>
              <w:left w:val="nil"/>
              <w:bottom w:val="nil"/>
              <w:right w:val="nil"/>
            </w:tcBorders>
            <w:shd w:val="clear" w:color="auto" w:fill="auto"/>
            <w:noWrap/>
            <w:vAlign w:val="bottom"/>
            <w:hideMark/>
          </w:tcPr>
          <w:p w14:paraId="5BBFEC3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(0.6)</w:t>
            </w:r>
          </w:p>
        </w:tc>
        <w:tc>
          <w:tcPr>
            <w:tcW w:w="243" w:type="pct"/>
            <w:tcBorders>
              <w:top w:val="nil"/>
              <w:left w:val="nil"/>
              <w:bottom w:val="nil"/>
              <w:right w:val="nil"/>
            </w:tcBorders>
            <w:shd w:val="clear" w:color="auto" w:fill="auto"/>
            <w:noWrap/>
            <w:vAlign w:val="bottom"/>
            <w:hideMark/>
          </w:tcPr>
          <w:p w14:paraId="6CD665E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781134C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(0.7)</w:t>
            </w:r>
          </w:p>
        </w:tc>
        <w:tc>
          <w:tcPr>
            <w:tcW w:w="352" w:type="pct"/>
            <w:tcBorders>
              <w:top w:val="nil"/>
              <w:left w:val="nil"/>
              <w:bottom w:val="nil"/>
              <w:right w:val="nil"/>
            </w:tcBorders>
            <w:shd w:val="clear" w:color="auto" w:fill="auto"/>
            <w:noWrap/>
            <w:vAlign w:val="bottom"/>
            <w:hideMark/>
          </w:tcPr>
          <w:p w14:paraId="47227D8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(0.6)</w:t>
            </w:r>
          </w:p>
        </w:tc>
      </w:tr>
      <w:tr w:rsidR="00AE6732" w:rsidRPr="0051684F" w14:paraId="00E3258A" w14:textId="77777777" w:rsidTr="00C54E02">
        <w:trPr>
          <w:trHeight w:val="290"/>
        </w:trPr>
        <w:tc>
          <w:tcPr>
            <w:tcW w:w="104" w:type="pct"/>
            <w:tcBorders>
              <w:top w:val="nil"/>
              <w:left w:val="nil"/>
              <w:bottom w:val="nil"/>
              <w:right w:val="nil"/>
            </w:tcBorders>
            <w:shd w:val="clear" w:color="auto" w:fill="auto"/>
            <w:noWrap/>
            <w:vAlign w:val="bottom"/>
          </w:tcPr>
          <w:p w14:paraId="768EF2CF" w14:textId="20D468C0" w:rsidR="00AE6732" w:rsidRPr="0051684F" w:rsidRDefault="00AE6732" w:rsidP="00AE6732">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38B1C8F" w14:textId="28273BAE" w:rsidR="00AE6732" w:rsidRPr="00AC6D10" w:rsidRDefault="00AE6732" w:rsidP="00AE6732">
            <w:pPr>
              <w:spacing w:after="0" w:line="240" w:lineRule="auto"/>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Other gram-negative bacteria</w:t>
            </w:r>
          </w:p>
        </w:tc>
        <w:tc>
          <w:tcPr>
            <w:tcW w:w="312" w:type="pct"/>
            <w:tcBorders>
              <w:top w:val="nil"/>
              <w:left w:val="nil"/>
              <w:bottom w:val="nil"/>
              <w:right w:val="nil"/>
            </w:tcBorders>
            <w:shd w:val="clear" w:color="auto" w:fill="auto"/>
            <w:noWrap/>
            <w:vAlign w:val="bottom"/>
            <w:hideMark/>
          </w:tcPr>
          <w:p w14:paraId="5AD353D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(1)</w:t>
            </w:r>
          </w:p>
        </w:tc>
        <w:tc>
          <w:tcPr>
            <w:tcW w:w="314" w:type="pct"/>
            <w:tcBorders>
              <w:top w:val="nil"/>
              <w:left w:val="nil"/>
              <w:bottom w:val="nil"/>
              <w:right w:val="nil"/>
            </w:tcBorders>
            <w:shd w:val="clear" w:color="auto" w:fill="auto"/>
            <w:noWrap/>
            <w:vAlign w:val="bottom"/>
            <w:hideMark/>
          </w:tcPr>
          <w:p w14:paraId="7845552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1 (0.2)</w:t>
            </w:r>
          </w:p>
        </w:tc>
        <w:tc>
          <w:tcPr>
            <w:tcW w:w="277" w:type="pct"/>
            <w:tcBorders>
              <w:top w:val="nil"/>
              <w:left w:val="nil"/>
              <w:bottom w:val="nil"/>
              <w:right w:val="nil"/>
            </w:tcBorders>
            <w:shd w:val="clear" w:color="auto" w:fill="auto"/>
            <w:noWrap/>
            <w:vAlign w:val="bottom"/>
            <w:hideMark/>
          </w:tcPr>
          <w:p w14:paraId="16E0630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3944D83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(0.5)</w:t>
            </w:r>
          </w:p>
        </w:tc>
        <w:tc>
          <w:tcPr>
            <w:tcW w:w="278" w:type="pct"/>
            <w:tcBorders>
              <w:top w:val="nil"/>
              <w:left w:val="nil"/>
              <w:bottom w:val="nil"/>
              <w:right w:val="nil"/>
            </w:tcBorders>
            <w:shd w:val="clear" w:color="auto" w:fill="auto"/>
            <w:noWrap/>
            <w:vAlign w:val="bottom"/>
            <w:hideMark/>
          </w:tcPr>
          <w:p w14:paraId="2128994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(0.5)</w:t>
            </w:r>
          </w:p>
        </w:tc>
        <w:tc>
          <w:tcPr>
            <w:tcW w:w="353" w:type="pct"/>
            <w:tcBorders>
              <w:top w:val="nil"/>
              <w:left w:val="nil"/>
              <w:bottom w:val="nil"/>
              <w:right w:val="nil"/>
            </w:tcBorders>
            <w:shd w:val="clear" w:color="auto" w:fill="auto"/>
            <w:noWrap/>
            <w:vAlign w:val="bottom"/>
            <w:hideMark/>
          </w:tcPr>
          <w:p w14:paraId="2D8D92C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0.6 (0.4)</w:t>
            </w:r>
          </w:p>
        </w:tc>
        <w:tc>
          <w:tcPr>
            <w:tcW w:w="277" w:type="pct"/>
            <w:tcBorders>
              <w:top w:val="nil"/>
              <w:left w:val="nil"/>
              <w:bottom w:val="nil"/>
              <w:right w:val="nil"/>
            </w:tcBorders>
            <w:shd w:val="clear" w:color="auto" w:fill="auto"/>
            <w:noWrap/>
            <w:vAlign w:val="bottom"/>
            <w:hideMark/>
          </w:tcPr>
          <w:p w14:paraId="2B44056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6B8F191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(1)</w:t>
            </w:r>
          </w:p>
        </w:tc>
        <w:tc>
          <w:tcPr>
            <w:tcW w:w="312" w:type="pct"/>
            <w:tcBorders>
              <w:top w:val="nil"/>
              <w:left w:val="nil"/>
              <w:bottom w:val="nil"/>
              <w:right w:val="nil"/>
            </w:tcBorders>
            <w:shd w:val="clear" w:color="auto" w:fill="auto"/>
            <w:noWrap/>
            <w:vAlign w:val="bottom"/>
            <w:hideMark/>
          </w:tcPr>
          <w:p w14:paraId="6BC2E37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43" w:type="pct"/>
            <w:tcBorders>
              <w:top w:val="nil"/>
              <w:left w:val="nil"/>
              <w:bottom w:val="nil"/>
              <w:right w:val="nil"/>
            </w:tcBorders>
            <w:shd w:val="clear" w:color="auto" w:fill="auto"/>
            <w:noWrap/>
            <w:vAlign w:val="bottom"/>
            <w:hideMark/>
          </w:tcPr>
          <w:p w14:paraId="2E9E4C1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0.8 (1.2)</w:t>
            </w:r>
          </w:p>
        </w:tc>
        <w:tc>
          <w:tcPr>
            <w:tcW w:w="243" w:type="pct"/>
            <w:tcBorders>
              <w:top w:val="nil"/>
              <w:left w:val="nil"/>
              <w:bottom w:val="nil"/>
              <w:right w:val="nil"/>
            </w:tcBorders>
            <w:shd w:val="clear" w:color="auto" w:fill="auto"/>
            <w:noWrap/>
            <w:vAlign w:val="bottom"/>
            <w:hideMark/>
          </w:tcPr>
          <w:p w14:paraId="09D9D6D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348" w:type="pct"/>
            <w:tcBorders>
              <w:top w:val="nil"/>
              <w:left w:val="nil"/>
              <w:bottom w:val="nil"/>
              <w:right w:val="nil"/>
            </w:tcBorders>
            <w:shd w:val="clear" w:color="auto" w:fill="auto"/>
            <w:noWrap/>
            <w:vAlign w:val="bottom"/>
            <w:hideMark/>
          </w:tcPr>
          <w:p w14:paraId="0512B5D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(0.4)</w:t>
            </w:r>
          </w:p>
        </w:tc>
        <w:tc>
          <w:tcPr>
            <w:tcW w:w="352" w:type="pct"/>
            <w:tcBorders>
              <w:top w:val="nil"/>
              <w:left w:val="nil"/>
              <w:bottom w:val="nil"/>
              <w:right w:val="nil"/>
            </w:tcBorders>
            <w:shd w:val="clear" w:color="auto" w:fill="auto"/>
            <w:noWrap/>
            <w:vAlign w:val="bottom"/>
            <w:hideMark/>
          </w:tcPr>
          <w:p w14:paraId="39D6CF8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0.5 (0.4)</w:t>
            </w:r>
          </w:p>
        </w:tc>
      </w:tr>
      <w:tr w:rsidR="00AE6732" w:rsidRPr="0051684F" w14:paraId="086111BE" w14:textId="77777777" w:rsidTr="00C54E02">
        <w:trPr>
          <w:trHeight w:val="290"/>
        </w:trPr>
        <w:tc>
          <w:tcPr>
            <w:tcW w:w="1140" w:type="pct"/>
            <w:gridSpan w:val="2"/>
            <w:tcBorders>
              <w:top w:val="nil"/>
              <w:left w:val="nil"/>
              <w:bottom w:val="nil"/>
              <w:right w:val="nil"/>
            </w:tcBorders>
            <w:shd w:val="clear" w:color="auto" w:fill="auto"/>
            <w:noWrap/>
            <w:vAlign w:val="bottom"/>
          </w:tcPr>
          <w:p w14:paraId="2523CFE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69EC0100"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vAlign w:val="bottom"/>
            <w:hideMark/>
          </w:tcPr>
          <w:p w14:paraId="1DEF3CCC"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7DFC2D88"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4E6BA8ED"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78" w:type="pct"/>
            <w:tcBorders>
              <w:top w:val="nil"/>
              <w:left w:val="nil"/>
              <w:bottom w:val="nil"/>
              <w:right w:val="nil"/>
            </w:tcBorders>
            <w:shd w:val="clear" w:color="auto" w:fill="auto"/>
            <w:noWrap/>
            <w:vAlign w:val="bottom"/>
            <w:hideMark/>
          </w:tcPr>
          <w:p w14:paraId="133C62F1"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53" w:type="pct"/>
            <w:tcBorders>
              <w:top w:val="nil"/>
              <w:left w:val="nil"/>
              <w:bottom w:val="nil"/>
              <w:right w:val="nil"/>
            </w:tcBorders>
            <w:shd w:val="clear" w:color="auto" w:fill="auto"/>
            <w:noWrap/>
            <w:vAlign w:val="bottom"/>
            <w:hideMark/>
          </w:tcPr>
          <w:p w14:paraId="0EAC7F09"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77" w:type="pct"/>
            <w:tcBorders>
              <w:top w:val="nil"/>
              <w:left w:val="nil"/>
              <w:bottom w:val="nil"/>
              <w:right w:val="nil"/>
            </w:tcBorders>
            <w:shd w:val="clear" w:color="auto" w:fill="auto"/>
            <w:noWrap/>
            <w:vAlign w:val="bottom"/>
            <w:hideMark/>
          </w:tcPr>
          <w:p w14:paraId="0A923AB0"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73" w:type="pct"/>
            <w:tcBorders>
              <w:top w:val="nil"/>
              <w:left w:val="nil"/>
              <w:bottom w:val="nil"/>
              <w:right w:val="nil"/>
            </w:tcBorders>
            <w:shd w:val="clear" w:color="auto" w:fill="auto"/>
            <w:noWrap/>
            <w:vAlign w:val="bottom"/>
            <w:hideMark/>
          </w:tcPr>
          <w:p w14:paraId="26E2312E"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noWrap/>
            <w:vAlign w:val="bottom"/>
            <w:hideMark/>
          </w:tcPr>
          <w:p w14:paraId="4E8570E0"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70481FEF"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243" w:type="pct"/>
            <w:tcBorders>
              <w:top w:val="nil"/>
              <w:left w:val="nil"/>
              <w:bottom w:val="nil"/>
              <w:right w:val="nil"/>
            </w:tcBorders>
            <w:shd w:val="clear" w:color="auto" w:fill="auto"/>
            <w:noWrap/>
            <w:vAlign w:val="bottom"/>
            <w:hideMark/>
          </w:tcPr>
          <w:p w14:paraId="19FDF682"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48" w:type="pct"/>
            <w:tcBorders>
              <w:top w:val="nil"/>
              <w:left w:val="nil"/>
              <w:bottom w:val="nil"/>
              <w:right w:val="nil"/>
            </w:tcBorders>
            <w:shd w:val="clear" w:color="auto" w:fill="auto"/>
            <w:noWrap/>
            <w:vAlign w:val="bottom"/>
            <w:hideMark/>
          </w:tcPr>
          <w:p w14:paraId="3EE6953F"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c>
          <w:tcPr>
            <w:tcW w:w="352" w:type="pct"/>
            <w:tcBorders>
              <w:top w:val="nil"/>
              <w:left w:val="nil"/>
              <w:bottom w:val="nil"/>
              <w:right w:val="nil"/>
            </w:tcBorders>
            <w:shd w:val="clear" w:color="auto" w:fill="auto"/>
            <w:noWrap/>
            <w:vAlign w:val="bottom"/>
            <w:hideMark/>
          </w:tcPr>
          <w:p w14:paraId="2EF85852" w14:textId="77777777" w:rsidR="00AE6732" w:rsidRPr="00AC6D10" w:rsidRDefault="00AE6732" w:rsidP="00AE6732">
            <w:pPr>
              <w:spacing w:after="0" w:line="240" w:lineRule="auto"/>
              <w:rPr>
                <w:rFonts w:ascii="Times New Roman" w:eastAsia="Times New Roman" w:hAnsi="Times New Roman" w:cs="Times New Roman"/>
                <w:kern w:val="0"/>
                <w:sz w:val="20"/>
                <w:szCs w:val="20"/>
                <w14:ligatures w14:val="none"/>
              </w:rPr>
            </w:pPr>
          </w:p>
        </w:tc>
      </w:tr>
      <w:tr w:rsidR="00AE6732" w:rsidRPr="0051684F" w14:paraId="6122F2C6" w14:textId="77777777" w:rsidTr="00C54E02">
        <w:trPr>
          <w:trHeight w:val="290"/>
        </w:trPr>
        <w:tc>
          <w:tcPr>
            <w:tcW w:w="104" w:type="pct"/>
            <w:tcBorders>
              <w:top w:val="nil"/>
              <w:left w:val="nil"/>
              <w:bottom w:val="nil"/>
              <w:right w:val="nil"/>
            </w:tcBorders>
            <w:shd w:val="clear" w:color="auto" w:fill="auto"/>
            <w:noWrap/>
            <w:vAlign w:val="bottom"/>
          </w:tcPr>
          <w:p w14:paraId="4B77E88D" w14:textId="0FC35336" w:rsidR="00AE6732" w:rsidRPr="0051684F"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EF2523C" w14:textId="04293BFC" w:rsidR="00AE6732" w:rsidRPr="00AC6D10" w:rsidRDefault="00AE6732" w:rsidP="00AE6732">
            <w:pPr>
              <w:spacing w:after="0" w:line="240" w:lineRule="auto"/>
              <w:rPr>
                <w:rFonts w:ascii="Times New Roman" w:eastAsia="Times New Roman" w:hAnsi="Times New Roman" w:cs="Times New Roman"/>
                <w:i/>
                <w:iCs/>
                <w:color w:val="000000"/>
                <w:kern w:val="0"/>
                <w:sz w:val="20"/>
                <w:szCs w:val="20"/>
                <w14:ligatures w14:val="none"/>
              </w:rPr>
            </w:pPr>
            <w:r w:rsidRPr="00AC6D10">
              <w:rPr>
                <w:rFonts w:ascii="Times New Roman" w:eastAsia="Times New Roman" w:hAnsi="Times New Roman" w:cs="Times New Roman"/>
                <w:i/>
                <w:iCs/>
                <w:color w:val="000000"/>
                <w:kern w:val="0"/>
                <w:sz w:val="20"/>
                <w:szCs w:val="20"/>
                <w14:ligatures w14:val="none"/>
              </w:rPr>
              <w:t>Candida rugosa</w:t>
            </w:r>
          </w:p>
        </w:tc>
        <w:tc>
          <w:tcPr>
            <w:tcW w:w="312" w:type="pct"/>
            <w:tcBorders>
              <w:top w:val="nil"/>
              <w:left w:val="nil"/>
              <w:bottom w:val="nil"/>
              <w:right w:val="nil"/>
            </w:tcBorders>
            <w:shd w:val="clear" w:color="auto" w:fill="auto"/>
            <w:noWrap/>
            <w:vAlign w:val="bottom"/>
            <w:hideMark/>
          </w:tcPr>
          <w:p w14:paraId="014981B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7C0232F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7B6A976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4340510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1571029D"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2B7DF3B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19FA78B0"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0.4 (0.7)</w:t>
            </w:r>
          </w:p>
        </w:tc>
        <w:tc>
          <w:tcPr>
            <w:tcW w:w="273" w:type="pct"/>
            <w:tcBorders>
              <w:top w:val="nil"/>
              <w:left w:val="nil"/>
              <w:bottom w:val="nil"/>
              <w:right w:val="nil"/>
            </w:tcBorders>
            <w:shd w:val="clear" w:color="auto" w:fill="auto"/>
            <w:noWrap/>
            <w:vAlign w:val="bottom"/>
            <w:hideMark/>
          </w:tcPr>
          <w:p w14:paraId="38F4B1E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1E5AE7EE"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080619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782CA64F"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63F5175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(0.2)</w:t>
            </w:r>
          </w:p>
        </w:tc>
        <w:tc>
          <w:tcPr>
            <w:tcW w:w="352" w:type="pct"/>
            <w:tcBorders>
              <w:top w:val="nil"/>
              <w:left w:val="nil"/>
              <w:bottom w:val="nil"/>
              <w:right w:val="nil"/>
            </w:tcBorders>
            <w:shd w:val="clear" w:color="auto" w:fill="auto"/>
            <w:noWrap/>
            <w:vAlign w:val="bottom"/>
            <w:hideMark/>
          </w:tcPr>
          <w:p w14:paraId="4C8D3B2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0.04 (0.1)</w:t>
            </w:r>
          </w:p>
        </w:tc>
      </w:tr>
      <w:tr w:rsidR="00AE6732" w:rsidRPr="0051684F" w14:paraId="05BBC31E" w14:textId="77777777" w:rsidTr="00C54E02">
        <w:trPr>
          <w:trHeight w:val="290"/>
        </w:trPr>
        <w:tc>
          <w:tcPr>
            <w:tcW w:w="104" w:type="pct"/>
            <w:tcBorders>
              <w:top w:val="nil"/>
              <w:left w:val="nil"/>
              <w:bottom w:val="nil"/>
              <w:right w:val="nil"/>
            </w:tcBorders>
            <w:shd w:val="clear" w:color="auto" w:fill="auto"/>
            <w:noWrap/>
            <w:vAlign w:val="bottom"/>
          </w:tcPr>
          <w:p w14:paraId="409D392D" w14:textId="535C00B4" w:rsidR="00AE6732" w:rsidRPr="0051684F" w:rsidRDefault="00AE6732" w:rsidP="00AE6732">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4C88B32" w14:textId="3CEEE7BF" w:rsidR="00AE6732" w:rsidRPr="00AC6D10" w:rsidRDefault="00AE6732" w:rsidP="00AE6732">
            <w:pPr>
              <w:spacing w:after="0" w:line="240" w:lineRule="auto"/>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Unable to be identified</w:t>
            </w:r>
          </w:p>
        </w:tc>
        <w:tc>
          <w:tcPr>
            <w:tcW w:w="312" w:type="pct"/>
            <w:tcBorders>
              <w:top w:val="nil"/>
              <w:left w:val="nil"/>
              <w:bottom w:val="nil"/>
              <w:right w:val="nil"/>
            </w:tcBorders>
            <w:shd w:val="clear" w:color="auto" w:fill="auto"/>
            <w:noWrap/>
            <w:vAlign w:val="bottom"/>
            <w:hideMark/>
          </w:tcPr>
          <w:p w14:paraId="6C90BAE7"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4" w:type="pct"/>
            <w:tcBorders>
              <w:top w:val="nil"/>
              <w:left w:val="nil"/>
              <w:bottom w:val="nil"/>
              <w:right w:val="nil"/>
            </w:tcBorders>
            <w:shd w:val="clear" w:color="auto" w:fill="auto"/>
            <w:noWrap/>
            <w:vAlign w:val="bottom"/>
            <w:hideMark/>
          </w:tcPr>
          <w:p w14:paraId="075F238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7" w:type="pct"/>
            <w:tcBorders>
              <w:top w:val="nil"/>
              <w:left w:val="nil"/>
              <w:bottom w:val="nil"/>
              <w:right w:val="nil"/>
            </w:tcBorders>
            <w:shd w:val="clear" w:color="auto" w:fill="auto"/>
            <w:noWrap/>
            <w:vAlign w:val="bottom"/>
            <w:hideMark/>
          </w:tcPr>
          <w:p w14:paraId="67E2FCB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0.3 (0.5)</w:t>
            </w:r>
          </w:p>
        </w:tc>
        <w:tc>
          <w:tcPr>
            <w:tcW w:w="277" w:type="pct"/>
            <w:tcBorders>
              <w:top w:val="nil"/>
              <w:left w:val="nil"/>
              <w:bottom w:val="nil"/>
              <w:right w:val="nil"/>
            </w:tcBorders>
            <w:shd w:val="clear" w:color="auto" w:fill="auto"/>
            <w:noWrap/>
            <w:vAlign w:val="bottom"/>
            <w:hideMark/>
          </w:tcPr>
          <w:p w14:paraId="0A069A75"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8" w:type="pct"/>
            <w:tcBorders>
              <w:top w:val="nil"/>
              <w:left w:val="nil"/>
              <w:bottom w:val="nil"/>
              <w:right w:val="nil"/>
            </w:tcBorders>
            <w:shd w:val="clear" w:color="auto" w:fill="auto"/>
            <w:noWrap/>
            <w:vAlign w:val="bottom"/>
            <w:hideMark/>
          </w:tcPr>
          <w:p w14:paraId="3A602C08"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3" w:type="pct"/>
            <w:tcBorders>
              <w:top w:val="nil"/>
              <w:left w:val="nil"/>
              <w:bottom w:val="nil"/>
              <w:right w:val="nil"/>
            </w:tcBorders>
            <w:shd w:val="clear" w:color="auto" w:fill="auto"/>
            <w:noWrap/>
            <w:vAlign w:val="bottom"/>
            <w:hideMark/>
          </w:tcPr>
          <w:p w14:paraId="16860B39"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0.1 (0.1)</w:t>
            </w:r>
          </w:p>
        </w:tc>
        <w:tc>
          <w:tcPr>
            <w:tcW w:w="277" w:type="pct"/>
            <w:tcBorders>
              <w:top w:val="nil"/>
              <w:left w:val="nil"/>
              <w:bottom w:val="nil"/>
              <w:right w:val="nil"/>
            </w:tcBorders>
            <w:shd w:val="clear" w:color="auto" w:fill="auto"/>
            <w:noWrap/>
            <w:vAlign w:val="bottom"/>
            <w:hideMark/>
          </w:tcPr>
          <w:p w14:paraId="2F6934CB"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73" w:type="pct"/>
            <w:tcBorders>
              <w:top w:val="nil"/>
              <w:left w:val="nil"/>
              <w:bottom w:val="nil"/>
              <w:right w:val="nil"/>
            </w:tcBorders>
            <w:shd w:val="clear" w:color="auto" w:fill="auto"/>
            <w:noWrap/>
            <w:vAlign w:val="bottom"/>
            <w:hideMark/>
          </w:tcPr>
          <w:p w14:paraId="721B143A"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12" w:type="pct"/>
            <w:tcBorders>
              <w:top w:val="nil"/>
              <w:left w:val="nil"/>
              <w:bottom w:val="nil"/>
              <w:right w:val="nil"/>
            </w:tcBorders>
            <w:shd w:val="clear" w:color="auto" w:fill="auto"/>
            <w:noWrap/>
            <w:vAlign w:val="bottom"/>
            <w:hideMark/>
          </w:tcPr>
          <w:p w14:paraId="13E3F606"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2B620EE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243" w:type="pct"/>
            <w:tcBorders>
              <w:top w:val="nil"/>
              <w:left w:val="nil"/>
              <w:bottom w:val="nil"/>
              <w:right w:val="nil"/>
            </w:tcBorders>
            <w:shd w:val="clear" w:color="auto" w:fill="auto"/>
            <w:noWrap/>
            <w:vAlign w:val="bottom"/>
            <w:hideMark/>
          </w:tcPr>
          <w:p w14:paraId="6BE1D19C"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48" w:type="pct"/>
            <w:tcBorders>
              <w:top w:val="nil"/>
              <w:left w:val="nil"/>
              <w:bottom w:val="nil"/>
              <w:right w:val="nil"/>
            </w:tcBorders>
            <w:shd w:val="clear" w:color="auto" w:fill="auto"/>
            <w:noWrap/>
            <w:vAlign w:val="bottom"/>
            <w:hideMark/>
          </w:tcPr>
          <w:p w14:paraId="513341E3"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w:t>
            </w:r>
          </w:p>
        </w:tc>
        <w:tc>
          <w:tcPr>
            <w:tcW w:w="352" w:type="pct"/>
            <w:tcBorders>
              <w:top w:val="nil"/>
              <w:left w:val="nil"/>
              <w:bottom w:val="nil"/>
              <w:right w:val="nil"/>
            </w:tcBorders>
            <w:shd w:val="clear" w:color="auto" w:fill="auto"/>
            <w:noWrap/>
            <w:vAlign w:val="bottom"/>
            <w:hideMark/>
          </w:tcPr>
          <w:p w14:paraId="367370D1" w14:textId="77777777" w:rsidR="00AE6732" w:rsidRPr="00AC6D10" w:rsidRDefault="00AE6732" w:rsidP="00AE6732">
            <w:pPr>
              <w:spacing w:after="0" w:line="240" w:lineRule="auto"/>
              <w:jc w:val="center"/>
              <w:rPr>
                <w:rFonts w:ascii="Times New Roman" w:eastAsia="Times New Roman" w:hAnsi="Times New Roman" w:cs="Times New Roman"/>
                <w:color w:val="000000"/>
                <w:kern w:val="0"/>
                <w:sz w:val="20"/>
                <w:szCs w:val="20"/>
                <w14:ligatures w14:val="none"/>
              </w:rPr>
            </w:pPr>
            <w:r w:rsidRPr="00AC6D10">
              <w:rPr>
                <w:rFonts w:ascii="Times New Roman" w:eastAsia="Times New Roman" w:hAnsi="Times New Roman" w:cs="Times New Roman"/>
                <w:color w:val="000000"/>
                <w:kern w:val="0"/>
                <w:sz w:val="20"/>
                <w:szCs w:val="20"/>
                <w14:ligatures w14:val="none"/>
              </w:rPr>
              <w:t>0.03 (0.1)</w:t>
            </w:r>
          </w:p>
        </w:tc>
      </w:tr>
      <w:tr w:rsidR="00DB31EA" w:rsidRPr="0051684F" w14:paraId="18ED322F" w14:textId="77777777" w:rsidTr="0097431B">
        <w:trPr>
          <w:trHeight w:val="290"/>
        </w:trPr>
        <w:tc>
          <w:tcPr>
            <w:tcW w:w="5000" w:type="pct"/>
            <w:gridSpan w:val="15"/>
            <w:tcBorders>
              <w:top w:val="nil"/>
              <w:left w:val="nil"/>
              <w:bottom w:val="nil"/>
              <w:right w:val="nil"/>
            </w:tcBorders>
            <w:shd w:val="clear" w:color="auto" w:fill="auto"/>
            <w:noWrap/>
            <w:vAlign w:val="bottom"/>
          </w:tcPr>
          <w:p w14:paraId="1C58E245" w14:textId="2D775770" w:rsidR="00DB31EA" w:rsidRPr="0051684F" w:rsidRDefault="00DB31EA" w:rsidP="00DB31EA">
            <w:pPr>
              <w:spacing w:after="0" w:line="240" w:lineRule="auto"/>
              <w:rPr>
                <w:rFonts w:ascii="Times New Roman" w:eastAsia="Times New Roman" w:hAnsi="Times New Roman" w:cs="Times New Roman"/>
                <w:color w:val="000000"/>
                <w:kern w:val="0"/>
                <w:sz w:val="20"/>
                <w:szCs w:val="20"/>
                <w:vertAlign w:val="superscript"/>
                <w14:ligatures w14:val="none"/>
              </w:rPr>
            </w:pPr>
            <w:r w:rsidRPr="0051684F">
              <w:rPr>
                <w:rFonts w:ascii="Times New Roman" w:eastAsia="Times New Roman" w:hAnsi="Times New Roman" w:cs="Times New Roman"/>
                <w:color w:val="000000"/>
                <w:kern w:val="0"/>
                <w:sz w:val="20"/>
                <w:szCs w:val="20"/>
                <w:vertAlign w:val="superscript"/>
                <w14:ligatures w14:val="none"/>
              </w:rPr>
              <w:t xml:space="preserve">1 </w:t>
            </w:r>
            <w:r w:rsidR="00001ECB" w:rsidRPr="0051684F">
              <w:rPr>
                <w:rFonts w:ascii="Times New Roman" w:eastAsia="Times New Roman" w:hAnsi="Times New Roman" w:cs="Times New Roman"/>
                <w:i/>
                <w:iCs/>
                <w:color w:val="000000"/>
                <w:kern w:val="0"/>
                <w:sz w:val="20"/>
                <w:szCs w:val="20"/>
                <w14:ligatures w14:val="none"/>
              </w:rPr>
              <w:t xml:space="preserve">Aerococcus </w:t>
            </w:r>
            <w:r w:rsidR="00001ECB" w:rsidRPr="0051684F">
              <w:rPr>
                <w:rFonts w:ascii="Times New Roman" w:eastAsia="Times New Roman" w:hAnsi="Times New Roman" w:cs="Times New Roman"/>
                <w:color w:val="000000"/>
                <w:kern w:val="0"/>
                <w:sz w:val="20"/>
                <w:szCs w:val="20"/>
                <w14:ligatures w14:val="none"/>
              </w:rPr>
              <w:t>sp.</w:t>
            </w:r>
            <w:r w:rsidR="00780C77">
              <w:rPr>
                <w:rFonts w:ascii="Times New Roman" w:eastAsia="Times New Roman" w:hAnsi="Times New Roman" w:cs="Times New Roman"/>
                <w:color w:val="000000"/>
                <w:kern w:val="0"/>
                <w:sz w:val="20"/>
                <w:szCs w:val="20"/>
                <w14:ligatures w14:val="none"/>
              </w:rPr>
              <w:t xml:space="preserve"> (genus-level identification only)</w:t>
            </w:r>
            <w:r w:rsidR="00001ECB" w:rsidRPr="0051684F">
              <w:rPr>
                <w:rFonts w:ascii="Times New Roman" w:eastAsia="Times New Roman" w:hAnsi="Times New Roman" w:cs="Times New Roman"/>
                <w:color w:val="000000"/>
                <w:kern w:val="0"/>
                <w:sz w:val="20"/>
                <w:szCs w:val="20"/>
                <w14:ligatures w14:val="none"/>
              </w:rPr>
              <w:t xml:space="preserve">, </w:t>
            </w:r>
            <w:r w:rsidR="00001ECB" w:rsidRPr="0051684F">
              <w:rPr>
                <w:rFonts w:ascii="Times New Roman" w:eastAsia="Times New Roman" w:hAnsi="Times New Roman" w:cs="Times New Roman"/>
                <w:i/>
                <w:iCs/>
                <w:color w:val="000000"/>
                <w:kern w:val="0"/>
                <w:sz w:val="20"/>
                <w:szCs w:val="20"/>
                <w14:ligatures w14:val="none"/>
              </w:rPr>
              <w:t>Aerococcus viridans</w:t>
            </w:r>
          </w:p>
        </w:tc>
      </w:tr>
      <w:tr w:rsidR="00DB31EA" w:rsidRPr="0051684F" w14:paraId="5D2F07EF" w14:textId="77777777" w:rsidTr="0097431B">
        <w:trPr>
          <w:trHeight w:val="290"/>
        </w:trPr>
        <w:tc>
          <w:tcPr>
            <w:tcW w:w="5000" w:type="pct"/>
            <w:gridSpan w:val="15"/>
            <w:tcBorders>
              <w:top w:val="nil"/>
              <w:left w:val="nil"/>
              <w:bottom w:val="nil"/>
              <w:right w:val="nil"/>
            </w:tcBorders>
            <w:shd w:val="clear" w:color="auto" w:fill="auto"/>
            <w:noWrap/>
            <w:vAlign w:val="bottom"/>
          </w:tcPr>
          <w:p w14:paraId="17240DB8" w14:textId="7F8880FB" w:rsidR="00DB31EA" w:rsidRPr="0051684F" w:rsidRDefault="00DB31EA" w:rsidP="00DB31EA">
            <w:pPr>
              <w:spacing w:after="0" w:line="240" w:lineRule="auto"/>
              <w:rPr>
                <w:rFonts w:ascii="Times New Roman" w:eastAsia="Times New Roman" w:hAnsi="Times New Roman" w:cs="Times New Roman"/>
                <w:color w:val="000000"/>
                <w:kern w:val="0"/>
                <w:sz w:val="20"/>
                <w:szCs w:val="20"/>
                <w14:ligatures w14:val="none"/>
              </w:rPr>
            </w:pPr>
            <w:r w:rsidRPr="0051684F">
              <w:rPr>
                <w:rFonts w:ascii="Times New Roman" w:eastAsia="Times New Roman" w:hAnsi="Times New Roman" w:cs="Times New Roman"/>
                <w:color w:val="000000"/>
                <w:kern w:val="0"/>
                <w:sz w:val="20"/>
                <w:szCs w:val="20"/>
                <w:vertAlign w:val="superscript"/>
                <w14:ligatures w14:val="none"/>
              </w:rPr>
              <w:t>2</w:t>
            </w:r>
            <w:r w:rsidRPr="0051684F">
              <w:rPr>
                <w:rFonts w:ascii="Times New Roman" w:eastAsia="Times New Roman" w:hAnsi="Times New Roman" w:cs="Times New Roman"/>
                <w:i/>
                <w:iCs/>
                <w:color w:val="000000"/>
                <w:kern w:val="0"/>
                <w:sz w:val="20"/>
                <w:szCs w:val="20"/>
                <w14:ligatures w14:val="none"/>
              </w:rPr>
              <w:t xml:space="preserve"> </w:t>
            </w:r>
            <w:r w:rsidR="001F2523">
              <w:rPr>
                <w:rFonts w:ascii="Times New Roman" w:eastAsia="Times New Roman" w:hAnsi="Times New Roman" w:cs="Times New Roman"/>
                <w:color w:val="000000"/>
                <w:kern w:val="0"/>
                <w:sz w:val="20"/>
                <w:szCs w:val="20"/>
                <w14:ligatures w14:val="none"/>
              </w:rPr>
              <w:t>O</w:t>
            </w:r>
            <w:r w:rsidR="001F2523" w:rsidRPr="00AC6D10">
              <w:rPr>
                <w:rFonts w:ascii="Times New Roman" w:eastAsia="Times New Roman" w:hAnsi="Times New Roman" w:cs="Times New Roman"/>
                <w:color w:val="000000"/>
                <w:kern w:val="0"/>
                <w:sz w:val="20"/>
                <w:szCs w:val="20"/>
                <w14:ligatures w14:val="none"/>
              </w:rPr>
              <w:t xml:space="preserve">ther </w:t>
            </w:r>
            <w:r w:rsidR="001F2523" w:rsidRPr="00FA10EE">
              <w:rPr>
                <w:rFonts w:ascii="Times New Roman" w:eastAsia="Times New Roman" w:hAnsi="Times New Roman" w:cs="Times New Roman"/>
                <w:color w:val="000000"/>
                <w:kern w:val="0"/>
                <w:sz w:val="20"/>
                <w:szCs w:val="20"/>
                <w14:ligatures w14:val="none"/>
              </w:rPr>
              <w:t>streptococcal and streptococcal-like organisms</w:t>
            </w:r>
            <w:r w:rsidR="001F2523">
              <w:rPr>
                <w:rFonts w:ascii="Times New Roman" w:eastAsia="Times New Roman" w:hAnsi="Times New Roman" w:cs="Times New Roman"/>
                <w:color w:val="000000"/>
                <w:kern w:val="0"/>
                <w:sz w:val="20"/>
                <w:szCs w:val="20"/>
                <w14:ligatures w14:val="none"/>
              </w:rPr>
              <w:t xml:space="preserve"> not listed separately: </w:t>
            </w:r>
            <w:r w:rsidR="00001ECB" w:rsidRPr="0051684F">
              <w:rPr>
                <w:rFonts w:ascii="Times New Roman" w:eastAsia="Times New Roman" w:hAnsi="Times New Roman" w:cs="Times New Roman"/>
                <w:i/>
                <w:iCs/>
                <w:color w:val="000000"/>
                <w:kern w:val="0"/>
                <w:sz w:val="20"/>
                <w:szCs w:val="20"/>
                <w14:ligatures w14:val="none"/>
              </w:rPr>
              <w:t xml:space="preserve">Streptococcus </w:t>
            </w:r>
            <w:r w:rsidR="00001ECB" w:rsidRPr="0051684F">
              <w:rPr>
                <w:rFonts w:ascii="Times New Roman" w:eastAsia="Times New Roman" w:hAnsi="Times New Roman" w:cs="Times New Roman"/>
                <w:color w:val="000000"/>
                <w:kern w:val="0"/>
                <w:sz w:val="20"/>
                <w:szCs w:val="20"/>
                <w14:ligatures w14:val="none"/>
              </w:rPr>
              <w:t>sp</w:t>
            </w:r>
            <w:r w:rsidR="00001ECB" w:rsidRPr="0051684F">
              <w:rPr>
                <w:rFonts w:ascii="Times New Roman" w:eastAsia="Times New Roman" w:hAnsi="Times New Roman" w:cs="Times New Roman"/>
                <w:i/>
                <w:iCs/>
                <w:color w:val="000000"/>
                <w:kern w:val="0"/>
                <w:sz w:val="20"/>
                <w:szCs w:val="20"/>
                <w14:ligatures w14:val="none"/>
              </w:rPr>
              <w:t>.</w:t>
            </w:r>
            <w:r w:rsidR="00780C77">
              <w:rPr>
                <w:rFonts w:ascii="Times New Roman" w:eastAsia="Times New Roman" w:hAnsi="Times New Roman" w:cs="Times New Roman"/>
                <w:i/>
                <w:iCs/>
                <w:color w:val="000000"/>
                <w:kern w:val="0"/>
                <w:sz w:val="20"/>
                <w:szCs w:val="20"/>
                <w14:ligatures w14:val="none"/>
              </w:rPr>
              <w:t xml:space="preserve"> </w:t>
            </w:r>
            <w:r w:rsidR="00780C77">
              <w:rPr>
                <w:rFonts w:ascii="Times New Roman" w:eastAsia="Times New Roman" w:hAnsi="Times New Roman" w:cs="Times New Roman"/>
                <w:color w:val="000000"/>
                <w:kern w:val="0"/>
                <w:sz w:val="20"/>
                <w:szCs w:val="20"/>
                <w14:ligatures w14:val="none"/>
              </w:rPr>
              <w:t>(genus-level identification only)</w:t>
            </w:r>
            <w:r w:rsidR="00001ECB" w:rsidRPr="0051684F">
              <w:rPr>
                <w:rFonts w:ascii="Times New Roman" w:eastAsia="Times New Roman" w:hAnsi="Times New Roman" w:cs="Times New Roman"/>
                <w:i/>
                <w:iCs/>
                <w:color w:val="000000"/>
                <w:kern w:val="0"/>
                <w:sz w:val="20"/>
                <w:szCs w:val="20"/>
                <w14:ligatures w14:val="none"/>
              </w:rPr>
              <w:t xml:space="preserve">, </w:t>
            </w:r>
            <w:r w:rsidRPr="0051684F">
              <w:rPr>
                <w:rFonts w:ascii="Times New Roman" w:eastAsia="Times New Roman" w:hAnsi="Times New Roman" w:cs="Times New Roman"/>
                <w:i/>
                <w:iCs/>
                <w:color w:val="000000"/>
                <w:kern w:val="0"/>
                <w:sz w:val="20"/>
                <w:szCs w:val="20"/>
                <w14:ligatures w14:val="none"/>
              </w:rPr>
              <w:t>Streptococcus canis, Enterococcus saccharolyticus</w:t>
            </w:r>
          </w:p>
        </w:tc>
      </w:tr>
      <w:tr w:rsidR="00DB31EA" w:rsidRPr="0051684F" w14:paraId="2F9ABC8C" w14:textId="77777777" w:rsidTr="0097431B">
        <w:trPr>
          <w:trHeight w:val="290"/>
        </w:trPr>
        <w:tc>
          <w:tcPr>
            <w:tcW w:w="5000" w:type="pct"/>
            <w:gridSpan w:val="15"/>
            <w:tcBorders>
              <w:top w:val="nil"/>
              <w:left w:val="nil"/>
              <w:bottom w:val="nil"/>
              <w:right w:val="nil"/>
            </w:tcBorders>
            <w:shd w:val="clear" w:color="auto" w:fill="auto"/>
            <w:noWrap/>
            <w:vAlign w:val="bottom"/>
          </w:tcPr>
          <w:p w14:paraId="0A63BEC8" w14:textId="1D30A133" w:rsidR="00DB31EA" w:rsidRPr="0051684F" w:rsidRDefault="00DB31EA" w:rsidP="00DB31EA">
            <w:pPr>
              <w:spacing w:after="0" w:line="240" w:lineRule="auto"/>
              <w:rPr>
                <w:rFonts w:ascii="Times New Roman" w:eastAsia="Times New Roman" w:hAnsi="Times New Roman" w:cs="Times New Roman"/>
                <w:color w:val="000000"/>
                <w:kern w:val="0"/>
                <w:sz w:val="20"/>
                <w:szCs w:val="20"/>
                <w:vertAlign w:val="superscript"/>
                <w14:ligatures w14:val="none"/>
              </w:rPr>
            </w:pPr>
            <w:r w:rsidRPr="0051684F">
              <w:rPr>
                <w:rFonts w:ascii="Times New Roman" w:eastAsia="Times New Roman" w:hAnsi="Times New Roman" w:cs="Times New Roman"/>
                <w:color w:val="000000"/>
                <w:kern w:val="0"/>
                <w:sz w:val="20"/>
                <w:szCs w:val="20"/>
                <w:vertAlign w:val="superscript"/>
                <w14:ligatures w14:val="none"/>
              </w:rPr>
              <w:t>3</w:t>
            </w:r>
            <w:r w:rsidRPr="0051684F">
              <w:rPr>
                <w:rFonts w:ascii="Times New Roman" w:eastAsia="Times New Roman" w:hAnsi="Times New Roman" w:cs="Times New Roman"/>
                <w:i/>
                <w:iCs/>
                <w:color w:val="000000"/>
                <w:kern w:val="0"/>
                <w:sz w:val="20"/>
                <w:szCs w:val="20"/>
                <w14:ligatures w14:val="none"/>
              </w:rPr>
              <w:t xml:space="preserve"> Corynebacterium</w:t>
            </w:r>
            <w:r w:rsidRPr="0051684F">
              <w:rPr>
                <w:rFonts w:ascii="Times New Roman" w:eastAsia="Times New Roman" w:hAnsi="Times New Roman" w:cs="Times New Roman"/>
                <w:color w:val="000000"/>
                <w:kern w:val="0"/>
                <w:sz w:val="20"/>
                <w:szCs w:val="20"/>
                <w14:ligatures w14:val="none"/>
              </w:rPr>
              <w:t xml:space="preserve"> sp.</w:t>
            </w:r>
            <w:r w:rsidR="00780C77">
              <w:rPr>
                <w:rFonts w:ascii="Times New Roman" w:eastAsia="Times New Roman" w:hAnsi="Times New Roman" w:cs="Times New Roman"/>
                <w:color w:val="000000"/>
                <w:kern w:val="0"/>
                <w:sz w:val="20"/>
                <w:szCs w:val="20"/>
                <w14:ligatures w14:val="none"/>
              </w:rPr>
              <w:t xml:space="preserve"> (genus-level identification only)</w:t>
            </w:r>
            <w:r w:rsidRPr="0051684F">
              <w:rPr>
                <w:rFonts w:ascii="Times New Roman" w:eastAsia="Times New Roman" w:hAnsi="Times New Roman" w:cs="Times New Roman"/>
                <w:color w:val="000000"/>
                <w:kern w:val="0"/>
                <w:sz w:val="20"/>
                <w:szCs w:val="20"/>
                <w14:ligatures w14:val="none"/>
              </w:rPr>
              <w:t xml:space="preserve">, </w:t>
            </w:r>
            <w:r w:rsidR="00FB6300" w:rsidRPr="0051684F">
              <w:rPr>
                <w:rFonts w:ascii="Times New Roman" w:eastAsia="Times New Roman" w:hAnsi="Times New Roman" w:cs="Times New Roman"/>
                <w:i/>
                <w:iCs/>
                <w:color w:val="000000"/>
                <w:kern w:val="0"/>
                <w:sz w:val="20"/>
                <w:szCs w:val="20"/>
                <w14:ligatures w14:val="none"/>
              </w:rPr>
              <w:t xml:space="preserve">C. amycolatum, </w:t>
            </w:r>
            <w:r w:rsidRPr="0051684F">
              <w:rPr>
                <w:rFonts w:ascii="Times New Roman" w:eastAsia="Times New Roman" w:hAnsi="Times New Roman" w:cs="Times New Roman"/>
                <w:i/>
                <w:iCs/>
                <w:color w:val="000000"/>
                <w:kern w:val="0"/>
                <w:sz w:val="20"/>
                <w:szCs w:val="20"/>
                <w14:ligatures w14:val="none"/>
              </w:rPr>
              <w:t xml:space="preserve">C. callunae, </w:t>
            </w:r>
            <w:r w:rsidR="00FB6300" w:rsidRPr="0051684F">
              <w:rPr>
                <w:rFonts w:ascii="Times New Roman" w:eastAsia="Times New Roman" w:hAnsi="Times New Roman" w:cs="Times New Roman"/>
                <w:i/>
                <w:iCs/>
                <w:color w:val="000000"/>
                <w:kern w:val="0"/>
                <w:sz w:val="20"/>
                <w:szCs w:val="20"/>
                <w14:ligatures w14:val="none"/>
              </w:rPr>
              <w:t xml:space="preserve">C. casei, </w:t>
            </w:r>
            <w:r w:rsidR="009F5E44" w:rsidRPr="0051684F">
              <w:rPr>
                <w:rFonts w:ascii="Times New Roman" w:eastAsia="Times New Roman" w:hAnsi="Times New Roman" w:cs="Times New Roman"/>
                <w:i/>
                <w:iCs/>
                <w:color w:val="000000"/>
                <w:kern w:val="0"/>
                <w:sz w:val="20"/>
                <w:szCs w:val="20"/>
                <w14:ligatures w14:val="none"/>
              </w:rPr>
              <w:t xml:space="preserve">C. confusum, C. glutamicum, </w:t>
            </w:r>
            <w:r w:rsidR="00DF0A5E" w:rsidRPr="0051684F">
              <w:rPr>
                <w:rFonts w:ascii="Times New Roman" w:eastAsia="Times New Roman" w:hAnsi="Times New Roman" w:cs="Times New Roman"/>
                <w:i/>
                <w:iCs/>
                <w:color w:val="000000"/>
                <w:kern w:val="0"/>
                <w:sz w:val="20"/>
                <w:szCs w:val="20"/>
                <w14:ligatures w14:val="none"/>
              </w:rPr>
              <w:t xml:space="preserve">C. stationis, </w:t>
            </w:r>
            <w:r w:rsidRPr="0051684F">
              <w:rPr>
                <w:rFonts w:ascii="Times New Roman" w:eastAsia="Times New Roman" w:hAnsi="Times New Roman" w:cs="Times New Roman"/>
                <w:i/>
                <w:iCs/>
                <w:color w:val="000000"/>
                <w:kern w:val="0"/>
                <w:sz w:val="20"/>
                <w:szCs w:val="20"/>
                <w14:ligatures w14:val="none"/>
              </w:rPr>
              <w:t xml:space="preserve">C. ulcerans, </w:t>
            </w:r>
            <w:r w:rsidR="00DF0A5E" w:rsidRPr="0051684F">
              <w:rPr>
                <w:rFonts w:ascii="Times New Roman" w:eastAsia="Times New Roman" w:hAnsi="Times New Roman" w:cs="Times New Roman"/>
                <w:i/>
                <w:iCs/>
                <w:color w:val="000000"/>
                <w:kern w:val="0"/>
                <w:sz w:val="20"/>
                <w:szCs w:val="20"/>
                <w14:ligatures w14:val="none"/>
              </w:rPr>
              <w:t xml:space="preserve">C. variabile, </w:t>
            </w:r>
            <w:r w:rsidRPr="0051684F">
              <w:rPr>
                <w:rFonts w:ascii="Times New Roman" w:eastAsia="Times New Roman" w:hAnsi="Times New Roman" w:cs="Times New Roman"/>
                <w:i/>
                <w:iCs/>
                <w:color w:val="000000"/>
                <w:kern w:val="0"/>
                <w:sz w:val="20"/>
                <w:szCs w:val="20"/>
                <w14:ligatures w14:val="none"/>
              </w:rPr>
              <w:t>C. xerosis</w:t>
            </w:r>
          </w:p>
        </w:tc>
      </w:tr>
      <w:tr w:rsidR="00DB31EA" w:rsidRPr="0051684F" w14:paraId="136E2B46" w14:textId="77777777" w:rsidTr="0097431B">
        <w:trPr>
          <w:trHeight w:val="290"/>
        </w:trPr>
        <w:tc>
          <w:tcPr>
            <w:tcW w:w="5000" w:type="pct"/>
            <w:gridSpan w:val="15"/>
            <w:tcBorders>
              <w:top w:val="nil"/>
              <w:left w:val="nil"/>
              <w:bottom w:val="nil"/>
              <w:right w:val="nil"/>
            </w:tcBorders>
            <w:shd w:val="clear" w:color="auto" w:fill="auto"/>
            <w:noWrap/>
            <w:vAlign w:val="bottom"/>
          </w:tcPr>
          <w:p w14:paraId="63356B9C" w14:textId="6BF60635" w:rsidR="00DB31EA" w:rsidRPr="0051684F" w:rsidRDefault="00DB31EA" w:rsidP="00DB31EA">
            <w:pPr>
              <w:spacing w:after="0" w:line="240" w:lineRule="auto"/>
              <w:rPr>
                <w:rFonts w:ascii="Times New Roman" w:eastAsia="Times New Roman" w:hAnsi="Times New Roman" w:cs="Times New Roman"/>
                <w:i/>
                <w:iCs/>
                <w:color w:val="000000"/>
                <w:kern w:val="0"/>
                <w:sz w:val="20"/>
                <w:szCs w:val="20"/>
                <w:vertAlign w:val="superscript"/>
                <w14:ligatures w14:val="none"/>
              </w:rPr>
            </w:pPr>
            <w:r w:rsidRPr="0051684F">
              <w:rPr>
                <w:rFonts w:ascii="Times New Roman" w:eastAsia="Times New Roman" w:hAnsi="Times New Roman" w:cs="Times New Roman"/>
                <w:color w:val="000000"/>
                <w:kern w:val="0"/>
                <w:sz w:val="20"/>
                <w:szCs w:val="20"/>
                <w:vertAlign w:val="superscript"/>
                <w14:ligatures w14:val="none"/>
              </w:rPr>
              <w:t>4</w:t>
            </w:r>
            <w:r w:rsidR="00347744" w:rsidRPr="0051684F">
              <w:rPr>
                <w:rFonts w:ascii="Times New Roman" w:hAnsi="Times New Roman" w:cs="Times New Roman"/>
              </w:rPr>
              <w:t xml:space="preserve"> </w:t>
            </w:r>
            <w:r w:rsidR="00347744" w:rsidRPr="0051684F">
              <w:rPr>
                <w:rFonts w:ascii="Times New Roman" w:hAnsi="Times New Roman" w:cs="Times New Roman"/>
                <w:i/>
                <w:iCs/>
                <w:sz w:val="20"/>
                <w:szCs w:val="20"/>
              </w:rPr>
              <w:t>K</w:t>
            </w:r>
            <w:r w:rsidR="00347744" w:rsidRPr="0051684F">
              <w:rPr>
                <w:rFonts w:ascii="Times New Roman" w:eastAsia="Times New Roman" w:hAnsi="Times New Roman" w:cs="Times New Roman"/>
                <w:i/>
                <w:iCs/>
                <w:color w:val="000000"/>
                <w:kern w:val="0"/>
                <w:sz w:val="20"/>
                <w:szCs w:val="20"/>
                <w14:ligatures w14:val="none"/>
              </w:rPr>
              <w:t xml:space="preserve">ocuria </w:t>
            </w:r>
            <w:r w:rsidR="00347744" w:rsidRPr="0051684F">
              <w:rPr>
                <w:rFonts w:ascii="Times New Roman" w:eastAsia="Times New Roman" w:hAnsi="Times New Roman" w:cs="Times New Roman"/>
                <w:color w:val="000000"/>
                <w:kern w:val="0"/>
                <w:sz w:val="20"/>
                <w:szCs w:val="20"/>
                <w14:ligatures w14:val="none"/>
              </w:rPr>
              <w:t>sp.</w:t>
            </w:r>
            <w:r w:rsidR="00780C77">
              <w:rPr>
                <w:rFonts w:ascii="Times New Roman" w:eastAsia="Times New Roman" w:hAnsi="Times New Roman" w:cs="Times New Roman"/>
                <w:color w:val="000000"/>
                <w:kern w:val="0"/>
                <w:sz w:val="20"/>
                <w:szCs w:val="20"/>
                <w14:ligatures w14:val="none"/>
              </w:rPr>
              <w:t xml:space="preserve"> (genus-level identification only)</w:t>
            </w:r>
            <w:r w:rsidR="00347744" w:rsidRPr="0051684F">
              <w:rPr>
                <w:rFonts w:ascii="Times New Roman" w:eastAsia="Times New Roman" w:hAnsi="Times New Roman" w:cs="Times New Roman"/>
                <w:color w:val="000000"/>
                <w:kern w:val="0"/>
                <w:sz w:val="20"/>
                <w:szCs w:val="20"/>
                <w14:ligatures w14:val="none"/>
              </w:rPr>
              <w:t xml:space="preserve">, </w:t>
            </w:r>
            <w:r w:rsidR="002A5C7D" w:rsidRPr="0051684F">
              <w:rPr>
                <w:rFonts w:ascii="Times New Roman" w:eastAsia="Times New Roman" w:hAnsi="Times New Roman" w:cs="Times New Roman"/>
                <w:i/>
                <w:iCs/>
                <w:color w:val="000000"/>
                <w:kern w:val="0"/>
                <w:sz w:val="20"/>
                <w:szCs w:val="20"/>
                <w14:ligatures w14:val="none"/>
              </w:rPr>
              <w:t>Kocuria</w:t>
            </w:r>
            <w:r w:rsidR="002A5C7D" w:rsidRPr="0051684F">
              <w:rPr>
                <w:rFonts w:ascii="Times New Roman" w:hAnsi="Times New Roman" w:cs="Times New Roman"/>
              </w:rPr>
              <w:t xml:space="preserve"> </w:t>
            </w:r>
            <w:r w:rsidR="00D97FFB" w:rsidRPr="0051684F">
              <w:rPr>
                <w:rFonts w:ascii="Times New Roman" w:eastAsia="Times New Roman" w:hAnsi="Times New Roman" w:cs="Times New Roman"/>
                <w:i/>
                <w:iCs/>
                <w:color w:val="000000"/>
                <w:kern w:val="0"/>
                <w:sz w:val="20"/>
                <w:szCs w:val="20"/>
                <w14:ligatures w14:val="none"/>
              </w:rPr>
              <w:t>carniphila</w:t>
            </w:r>
            <w:r w:rsidR="002A5C7D" w:rsidRPr="0051684F">
              <w:rPr>
                <w:rFonts w:ascii="Times New Roman" w:eastAsia="Times New Roman" w:hAnsi="Times New Roman" w:cs="Times New Roman"/>
                <w:i/>
                <w:iCs/>
                <w:color w:val="000000"/>
                <w:kern w:val="0"/>
                <w:sz w:val="20"/>
                <w:szCs w:val="20"/>
                <w14:ligatures w14:val="none"/>
              </w:rPr>
              <w:t>, Kocuria</w:t>
            </w:r>
            <w:r w:rsidR="002A5C7D" w:rsidRPr="0051684F">
              <w:rPr>
                <w:rFonts w:ascii="Times New Roman" w:hAnsi="Times New Roman" w:cs="Times New Roman"/>
              </w:rPr>
              <w:t xml:space="preserve"> </w:t>
            </w:r>
            <w:r w:rsidR="002A5C7D" w:rsidRPr="0051684F">
              <w:rPr>
                <w:rFonts w:ascii="Times New Roman" w:eastAsia="Times New Roman" w:hAnsi="Times New Roman" w:cs="Times New Roman"/>
                <w:i/>
                <w:iCs/>
                <w:color w:val="000000"/>
                <w:kern w:val="0"/>
                <w:sz w:val="20"/>
                <w:szCs w:val="20"/>
                <w14:ligatures w14:val="none"/>
              </w:rPr>
              <w:t>palustris</w:t>
            </w:r>
          </w:p>
        </w:tc>
      </w:tr>
      <w:tr w:rsidR="00DB31EA" w:rsidRPr="0051684F" w14:paraId="43A57A68" w14:textId="77777777" w:rsidTr="0097431B">
        <w:trPr>
          <w:trHeight w:val="290"/>
        </w:trPr>
        <w:tc>
          <w:tcPr>
            <w:tcW w:w="5000" w:type="pct"/>
            <w:gridSpan w:val="15"/>
            <w:tcBorders>
              <w:top w:val="nil"/>
              <w:left w:val="nil"/>
              <w:bottom w:val="nil"/>
              <w:right w:val="nil"/>
            </w:tcBorders>
            <w:shd w:val="clear" w:color="auto" w:fill="auto"/>
            <w:noWrap/>
            <w:vAlign w:val="bottom"/>
          </w:tcPr>
          <w:p w14:paraId="0E0A7E8C" w14:textId="6CCB2C40" w:rsidR="00DB31EA" w:rsidRPr="0051684F" w:rsidRDefault="0052219F" w:rsidP="00DB31EA">
            <w:pPr>
              <w:spacing w:after="0" w:line="240" w:lineRule="auto"/>
              <w:rPr>
                <w:rFonts w:ascii="Times New Roman" w:eastAsia="Times New Roman" w:hAnsi="Times New Roman" w:cs="Times New Roman"/>
                <w:color w:val="000000"/>
                <w:kern w:val="0"/>
                <w:sz w:val="20"/>
                <w:szCs w:val="20"/>
                <w:vertAlign w:val="superscript"/>
                <w14:ligatures w14:val="none"/>
              </w:rPr>
            </w:pPr>
            <w:r w:rsidRPr="0051684F">
              <w:rPr>
                <w:rFonts w:ascii="Times New Roman" w:eastAsia="Times New Roman" w:hAnsi="Times New Roman" w:cs="Times New Roman"/>
                <w:color w:val="000000"/>
                <w:kern w:val="0"/>
                <w:sz w:val="20"/>
                <w:szCs w:val="20"/>
                <w:vertAlign w:val="superscript"/>
                <w14:ligatures w14:val="none"/>
              </w:rPr>
              <w:t>5</w:t>
            </w:r>
            <w:r w:rsidR="00E553AF" w:rsidRPr="0051684F">
              <w:rPr>
                <w:rFonts w:ascii="Times New Roman" w:eastAsia="Times New Roman" w:hAnsi="Times New Roman" w:cs="Times New Roman"/>
                <w:color w:val="000000"/>
                <w:kern w:val="0"/>
                <w:sz w:val="20"/>
                <w:szCs w:val="20"/>
                <w:vertAlign w:val="superscript"/>
                <w14:ligatures w14:val="none"/>
              </w:rPr>
              <w:t xml:space="preserve"> </w:t>
            </w:r>
            <w:r w:rsidR="00E553AF" w:rsidRPr="0051684F">
              <w:rPr>
                <w:rFonts w:ascii="Times New Roman" w:eastAsia="Times New Roman" w:hAnsi="Times New Roman" w:cs="Times New Roman"/>
                <w:i/>
                <w:iCs/>
                <w:color w:val="000000"/>
                <w:kern w:val="0"/>
                <w:sz w:val="20"/>
                <w:szCs w:val="20"/>
                <w14:ligatures w14:val="none"/>
              </w:rPr>
              <w:t xml:space="preserve">Enterobacter </w:t>
            </w:r>
            <w:r w:rsidR="00E553AF" w:rsidRPr="0051684F">
              <w:rPr>
                <w:rFonts w:ascii="Times New Roman" w:eastAsia="Times New Roman" w:hAnsi="Times New Roman" w:cs="Times New Roman"/>
                <w:color w:val="000000"/>
                <w:kern w:val="0"/>
                <w:sz w:val="20"/>
                <w:szCs w:val="20"/>
                <w14:ligatures w14:val="none"/>
              </w:rPr>
              <w:t>sp.</w:t>
            </w:r>
            <w:r w:rsidR="00780C77">
              <w:rPr>
                <w:rFonts w:ascii="Times New Roman" w:eastAsia="Times New Roman" w:hAnsi="Times New Roman" w:cs="Times New Roman"/>
                <w:color w:val="000000"/>
                <w:kern w:val="0"/>
                <w:sz w:val="20"/>
                <w:szCs w:val="20"/>
                <w14:ligatures w14:val="none"/>
              </w:rPr>
              <w:t xml:space="preserve"> (genus-level identification only)</w:t>
            </w:r>
            <w:r w:rsidR="00E553AF" w:rsidRPr="0051684F">
              <w:rPr>
                <w:rFonts w:ascii="Times New Roman" w:eastAsia="Times New Roman" w:hAnsi="Times New Roman" w:cs="Times New Roman"/>
                <w:color w:val="000000"/>
                <w:kern w:val="0"/>
                <w:sz w:val="20"/>
                <w:szCs w:val="20"/>
                <w14:ligatures w14:val="none"/>
              </w:rPr>
              <w:t>,</w:t>
            </w:r>
            <w:r w:rsidR="002A0039" w:rsidRPr="0051684F">
              <w:rPr>
                <w:rFonts w:ascii="Times New Roman" w:eastAsia="Times New Roman" w:hAnsi="Times New Roman" w:cs="Times New Roman"/>
                <w:color w:val="000000"/>
                <w:kern w:val="0"/>
                <w:sz w:val="20"/>
                <w:szCs w:val="20"/>
                <w14:ligatures w14:val="none"/>
              </w:rPr>
              <w:t xml:space="preserve"> </w:t>
            </w:r>
            <w:r w:rsidR="002A0039" w:rsidRPr="0051684F">
              <w:rPr>
                <w:rFonts w:ascii="Times New Roman" w:eastAsia="Times New Roman" w:hAnsi="Times New Roman" w:cs="Times New Roman"/>
                <w:i/>
                <w:iCs/>
                <w:color w:val="000000"/>
                <w:kern w:val="0"/>
                <w:sz w:val="20"/>
                <w:szCs w:val="20"/>
                <w14:ligatures w14:val="none"/>
              </w:rPr>
              <w:t xml:space="preserve">Escherichia coli, </w:t>
            </w:r>
            <w:r w:rsidR="007021EC" w:rsidRPr="0051684F">
              <w:rPr>
                <w:rFonts w:ascii="Times New Roman" w:eastAsia="Times New Roman" w:hAnsi="Times New Roman" w:cs="Times New Roman"/>
                <w:i/>
                <w:iCs/>
                <w:color w:val="000000"/>
                <w:kern w:val="0"/>
                <w:sz w:val="20"/>
                <w:szCs w:val="20"/>
                <w14:ligatures w14:val="none"/>
              </w:rPr>
              <w:t>Klebsiella aerogenes, Klebsiella pneumoniae,</w:t>
            </w:r>
            <w:r w:rsidR="00DE7DCE" w:rsidRPr="0051684F">
              <w:rPr>
                <w:rFonts w:ascii="Times New Roman" w:hAnsi="Times New Roman" w:cs="Times New Roman"/>
                <w:i/>
                <w:iCs/>
                <w:sz w:val="20"/>
                <w:szCs w:val="20"/>
              </w:rPr>
              <w:t xml:space="preserve"> K</w:t>
            </w:r>
            <w:r w:rsidR="00DE7DCE" w:rsidRPr="0051684F">
              <w:rPr>
                <w:rFonts w:ascii="Times New Roman" w:eastAsia="Times New Roman" w:hAnsi="Times New Roman" w:cs="Times New Roman"/>
                <w:i/>
                <w:iCs/>
                <w:color w:val="000000"/>
                <w:kern w:val="0"/>
                <w:sz w:val="20"/>
                <w:szCs w:val="20"/>
                <w14:ligatures w14:val="none"/>
              </w:rPr>
              <w:t>lebsiella variicola</w:t>
            </w:r>
            <w:r w:rsidR="00DC4E13" w:rsidRPr="0051684F">
              <w:rPr>
                <w:rFonts w:ascii="Times New Roman" w:eastAsia="Times New Roman" w:hAnsi="Times New Roman" w:cs="Times New Roman"/>
                <w:i/>
                <w:iCs/>
                <w:color w:val="000000"/>
                <w:kern w:val="0"/>
                <w:sz w:val="20"/>
                <w:szCs w:val="20"/>
                <w14:ligatures w14:val="none"/>
              </w:rPr>
              <w:t>, Serratia marcescens</w:t>
            </w:r>
          </w:p>
        </w:tc>
      </w:tr>
      <w:bookmarkEnd w:id="0"/>
    </w:tbl>
    <w:p w14:paraId="5DAA4199" w14:textId="77777777" w:rsidR="00C91018" w:rsidRPr="0051684F" w:rsidRDefault="00C91018">
      <w:pPr>
        <w:rPr>
          <w:rFonts w:ascii="Times New Roman" w:hAnsi="Times New Roman" w:cs="Times New Roman"/>
        </w:rPr>
      </w:pPr>
    </w:p>
    <w:p w14:paraId="07582328" w14:textId="5019AC94" w:rsidR="00E214E1" w:rsidRPr="0051684F" w:rsidRDefault="0051684F">
      <w:pPr>
        <w:rPr>
          <w:rFonts w:ascii="Times New Roman" w:hAnsi="Times New Roman" w:cs="Times New Roman"/>
          <w:b/>
          <w:bCs/>
          <w:i/>
          <w:iCs/>
          <w:sz w:val="24"/>
          <w:szCs w:val="24"/>
        </w:rPr>
      </w:pPr>
      <w:r w:rsidRPr="0051684F">
        <w:rPr>
          <w:rFonts w:ascii="Times New Roman" w:hAnsi="Times New Roman" w:cs="Times New Roman"/>
          <w:b/>
          <w:bCs/>
          <w:i/>
          <w:iCs/>
          <w:sz w:val="24"/>
          <w:szCs w:val="24"/>
        </w:rPr>
        <w:t>Results</w:t>
      </w:r>
    </w:p>
    <w:p w14:paraId="6C332A66" w14:textId="0991A9F4" w:rsidR="0051684F" w:rsidRPr="0051684F" w:rsidRDefault="0051684F">
      <w:pPr>
        <w:rPr>
          <w:rFonts w:ascii="Times New Roman" w:hAnsi="Times New Roman" w:cs="Times New Roman"/>
          <w:i/>
          <w:iCs/>
          <w:sz w:val="24"/>
          <w:szCs w:val="24"/>
        </w:rPr>
      </w:pPr>
      <w:r>
        <w:rPr>
          <w:rFonts w:ascii="Times New Roman" w:hAnsi="Times New Roman" w:cs="Times New Roman"/>
          <w:i/>
          <w:iCs/>
          <w:sz w:val="24"/>
          <w:szCs w:val="24"/>
        </w:rPr>
        <w:t xml:space="preserve">Description of enrolled herds and </w:t>
      </w:r>
      <w:r w:rsidR="00B55FA9">
        <w:rPr>
          <w:rFonts w:ascii="Times New Roman" w:hAnsi="Times New Roman" w:cs="Times New Roman"/>
          <w:i/>
          <w:iCs/>
          <w:sz w:val="24"/>
          <w:szCs w:val="24"/>
        </w:rPr>
        <w:t xml:space="preserve">prevalence </w:t>
      </w:r>
      <w:r>
        <w:rPr>
          <w:rFonts w:ascii="Times New Roman" w:hAnsi="Times New Roman" w:cs="Times New Roman"/>
          <w:i/>
          <w:iCs/>
          <w:sz w:val="24"/>
          <w:szCs w:val="24"/>
        </w:rPr>
        <w:t>data set</w:t>
      </w:r>
    </w:p>
    <w:p w14:paraId="53084AED" w14:textId="3D6391AC" w:rsidR="00841842" w:rsidRPr="006A1463" w:rsidRDefault="00AE300E" w:rsidP="001A7738">
      <w:pPr>
        <w:spacing w:line="480" w:lineRule="auto"/>
        <w:ind w:firstLine="360"/>
        <w:rPr>
          <w:rFonts w:ascii="Times New Roman" w:eastAsia="Times New Roman" w:hAnsi="Times New Roman" w:cs="Times New Roman"/>
          <w:color w:val="FF00FF"/>
          <w:kern w:val="0"/>
          <w:sz w:val="24"/>
          <w:szCs w:val="24"/>
          <w14:ligatures w14:val="none"/>
        </w:rPr>
      </w:pPr>
      <w:r w:rsidRPr="0051684F">
        <w:rPr>
          <w:rFonts w:ascii="Times New Roman" w:eastAsia="Times New Roman" w:hAnsi="Times New Roman" w:cs="Times New Roman"/>
          <w:color w:val="000000"/>
          <w:kern w:val="0"/>
          <w:sz w:val="24"/>
          <w:szCs w:val="24"/>
          <w14:ligatures w14:val="none"/>
        </w:rPr>
        <w:t xml:space="preserve">Participating herds milked an average of 69.5 cows (median: 70; range: 44-105) of various breeds. </w:t>
      </w:r>
      <w:r w:rsidR="008D7A13" w:rsidRPr="0051684F">
        <w:rPr>
          <w:rFonts w:ascii="Times New Roman" w:eastAsia="Times New Roman" w:hAnsi="Times New Roman" w:cs="Times New Roman"/>
          <w:color w:val="000000"/>
          <w:kern w:val="0"/>
          <w:sz w:val="24"/>
          <w:szCs w:val="24"/>
          <w14:ligatures w14:val="none"/>
        </w:rPr>
        <w:t xml:space="preserve">The mean rolling herd average for farms enrolled was 13,995 lbs. (median: 13,250 lbs.; range: 10,675-21,204 lbs.). </w:t>
      </w:r>
      <w:r w:rsidRPr="0051684F">
        <w:rPr>
          <w:rFonts w:ascii="Times New Roman" w:hAnsi="Times New Roman" w:cs="Times New Roman"/>
          <w:sz w:val="24"/>
          <w:szCs w:val="24"/>
        </w:rPr>
        <w:t xml:space="preserve">Three visits were completed at 8 farms, 1 herd was sampled twice, and 1 was sampled 4 times before interruption by the COVID-19 pandemic. On average, 33.6 days elapsed between sequential farm visits for each herd (median: 34; range: 27-43). </w:t>
      </w:r>
      <w:r w:rsidRPr="0051684F">
        <w:rPr>
          <w:rFonts w:ascii="Times New Roman" w:eastAsia="Times New Roman" w:hAnsi="Times New Roman" w:cs="Times New Roman"/>
          <w:kern w:val="0"/>
          <w:sz w:val="24"/>
          <w:szCs w:val="24"/>
          <w14:ligatures w14:val="none"/>
        </w:rPr>
        <w:t xml:space="preserve">Five farms housed cows in a tiestall bedded with wood shavings, and 5 </w:t>
      </w:r>
      <w:r w:rsidRPr="00D46D34">
        <w:rPr>
          <w:rFonts w:ascii="Times New Roman" w:eastAsia="Times New Roman" w:hAnsi="Times New Roman" w:cs="Times New Roman"/>
          <w:kern w:val="0"/>
          <w:sz w:val="24"/>
          <w:szCs w:val="24"/>
          <w14:ligatures w14:val="none"/>
        </w:rPr>
        <w:t xml:space="preserve">utilized a bedded pack system (3 actively managed for composting, 2 static). </w:t>
      </w:r>
      <w:r w:rsidR="006A1463" w:rsidRPr="00D46D34">
        <w:rPr>
          <w:rFonts w:ascii="Times New Roman" w:hAnsi="Times New Roman" w:cs="Times New Roman"/>
          <w:sz w:val="24"/>
          <w:szCs w:val="24"/>
        </w:rPr>
        <w:t xml:space="preserve">Of the 5 enrolled </w:t>
      </w:r>
      <w:r w:rsidR="00620AA0" w:rsidRPr="00D46D34">
        <w:rPr>
          <w:rFonts w:ascii="Times New Roman" w:hAnsi="Times New Roman" w:cs="Times New Roman"/>
          <w:sz w:val="24"/>
          <w:szCs w:val="24"/>
        </w:rPr>
        <w:t xml:space="preserve">BP </w:t>
      </w:r>
      <w:r w:rsidR="006A1463" w:rsidRPr="00D46D34">
        <w:rPr>
          <w:rFonts w:ascii="Times New Roman" w:hAnsi="Times New Roman" w:cs="Times New Roman"/>
          <w:sz w:val="24"/>
          <w:szCs w:val="24"/>
        </w:rPr>
        <w:t xml:space="preserve">farms, 2 </w:t>
      </w:r>
      <w:r w:rsidR="001E06BC" w:rsidRPr="00D46D34">
        <w:rPr>
          <w:rFonts w:ascii="Times New Roman" w:hAnsi="Times New Roman" w:cs="Times New Roman"/>
          <w:sz w:val="24"/>
          <w:szCs w:val="24"/>
        </w:rPr>
        <w:t>were</w:t>
      </w:r>
      <w:r w:rsidR="006A1463" w:rsidRPr="00D46D34">
        <w:rPr>
          <w:rFonts w:ascii="Times New Roman" w:hAnsi="Times New Roman" w:cs="Times New Roman"/>
          <w:sz w:val="24"/>
          <w:szCs w:val="24"/>
        </w:rPr>
        <w:t xml:space="preserve"> compost bedded-packs, utilizing aerobic decomposition to break down a bedding material of dry, fine wood sawdust or shavings</w:t>
      </w:r>
      <w:r w:rsidR="00CA1559">
        <w:rPr>
          <w:rFonts w:ascii="Times New Roman" w:hAnsi="Times New Roman" w:cs="Times New Roman"/>
          <w:sz w:val="24"/>
          <w:szCs w:val="24"/>
        </w:rPr>
        <w:t xml:space="preserve"> </w:t>
      </w:r>
      <w:r w:rsidR="00CA1559">
        <w:rPr>
          <w:rFonts w:ascii="Times New Roman" w:hAnsi="Times New Roman" w:cs="Times New Roman"/>
          <w:sz w:val="24"/>
          <w:szCs w:val="24"/>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AA0990">
        <w:rPr>
          <w:rFonts w:ascii="Times New Roman" w:hAnsi="Times New Roman" w:cs="Times New Roman"/>
          <w:sz w:val="24"/>
          <w:szCs w:val="24"/>
        </w:rPr>
        <w:instrText xml:space="preserve"> ADDIN EN.CITE </w:instrText>
      </w:r>
      <w:r w:rsidR="00AA0990">
        <w:rPr>
          <w:rFonts w:ascii="Times New Roman" w:hAnsi="Times New Roman" w:cs="Times New Roman"/>
          <w:sz w:val="24"/>
          <w:szCs w:val="24"/>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AA0990">
        <w:rPr>
          <w:rFonts w:ascii="Times New Roman" w:hAnsi="Times New Roman" w:cs="Times New Roman"/>
          <w:sz w:val="24"/>
          <w:szCs w:val="24"/>
        </w:rPr>
        <w:instrText xml:space="preserve"> ADDIN EN.CITE.DATA </w:instrText>
      </w:r>
      <w:r w:rsidR="00AA0990">
        <w:rPr>
          <w:rFonts w:ascii="Times New Roman" w:hAnsi="Times New Roman" w:cs="Times New Roman"/>
          <w:sz w:val="24"/>
          <w:szCs w:val="24"/>
        </w:rPr>
      </w:r>
      <w:r w:rsidR="00AA0990">
        <w:rPr>
          <w:rFonts w:ascii="Times New Roman" w:hAnsi="Times New Roman" w:cs="Times New Roman"/>
          <w:sz w:val="24"/>
          <w:szCs w:val="24"/>
        </w:rPr>
        <w:fldChar w:fldCharType="end"/>
      </w:r>
      <w:r w:rsidR="00E82AFF">
        <w:rPr>
          <w:rFonts w:ascii="Times New Roman" w:hAnsi="Times New Roman" w:cs="Times New Roman"/>
          <w:sz w:val="24"/>
          <w:szCs w:val="24"/>
        </w:rPr>
      </w:r>
      <w:r w:rsidR="00E82AFF">
        <w:rPr>
          <w:rFonts w:ascii="Times New Roman" w:hAnsi="Times New Roman" w:cs="Times New Roman"/>
          <w:sz w:val="24"/>
          <w:szCs w:val="24"/>
        </w:rPr>
        <w:fldChar w:fldCharType="separate"/>
      </w:r>
      <w:r w:rsidR="00CA1559">
        <w:rPr>
          <w:rFonts w:ascii="Times New Roman" w:hAnsi="Times New Roman" w:cs="Times New Roman"/>
          <w:sz w:val="24"/>
          <w:szCs w:val="24"/>
        </w:rPr>
        <w:fldChar w:fldCharType="end"/>
      </w:r>
      <w:r w:rsidR="006A1463" w:rsidRPr="00D46D34">
        <w:rPr>
          <w:rFonts w:ascii="Times New Roman" w:hAnsi="Times New Roman" w:cs="Times New Roman"/>
          <w:sz w:val="24"/>
          <w:szCs w:val="24"/>
        </w:rPr>
        <w:t xml:space="preserve"> (The Dairyland Initiative, 2024; </w:t>
      </w:r>
      <w:r w:rsidR="006A1463" w:rsidRPr="00D46D34">
        <w:rPr>
          <w:rFonts w:ascii="Times New Roman" w:hAnsi="Times New Roman" w:cs="Times New Roman"/>
          <w:noProof/>
          <w:sz w:val="24"/>
          <w:szCs w:val="24"/>
        </w:rPr>
        <w:t>Bewley et al., 2017; Endres, 2021)</w:t>
      </w:r>
      <w:r w:rsidR="006A1463" w:rsidRPr="00D46D34">
        <w:rPr>
          <w:rFonts w:ascii="Times New Roman" w:hAnsi="Times New Roman" w:cs="Times New Roman"/>
          <w:sz w:val="24"/>
          <w:szCs w:val="24"/>
        </w:rPr>
        <w:t>. These 2 farms bedded solely with shavings/sawdust, adding new bedding only as needed, and cultivated the pack twice a day. Two other farms used a “traditional” or “deep bedded pack” system, where large volumes of fresh, dry straw (or poor-quality hay) sufficient to keep cows clean and dry was added daily to a mass of bedding that accumulates over the 6-8 months cows are housed indoors (The Dairyland Initiative, 2024</w:t>
      </w:r>
      <w:r w:rsidR="006A1463" w:rsidRPr="00D46D34">
        <w:rPr>
          <w:rFonts w:ascii="Times New Roman" w:hAnsi="Times New Roman" w:cs="Times New Roman"/>
          <w:noProof/>
          <w:sz w:val="24"/>
          <w:szCs w:val="24"/>
        </w:rPr>
        <w:t xml:space="preserve">; Thurgood, 2009; Benson, </w:t>
      </w:r>
      <w:r w:rsidR="006A1463" w:rsidRPr="00D46D34">
        <w:rPr>
          <w:rFonts w:ascii="Times New Roman" w:hAnsi="Times New Roman" w:cs="Times New Roman"/>
          <w:noProof/>
          <w:sz w:val="24"/>
          <w:szCs w:val="24"/>
        </w:rPr>
        <w:lastRenderedPageBreak/>
        <w:t>2012; Bewley et al., 2017)</w:t>
      </w:r>
      <w:r w:rsidR="00AA0990">
        <w:rPr>
          <w:rFonts w:ascii="Times New Roman" w:hAnsi="Times New Roman" w:cs="Times New Roman"/>
          <w:noProof/>
          <w:sz w:val="24"/>
          <w:szCs w:val="24"/>
        </w:rPr>
        <w:fldChar w:fldCharType="begin"/>
      </w:r>
      <w:r w:rsidR="00AA0990">
        <w:rPr>
          <w:rFonts w:ascii="Times New Roman" w:hAnsi="Times New Roman" w:cs="Times New Roman"/>
          <w:noProof/>
          <w:sz w:val="24"/>
          <w:szCs w:val="24"/>
        </w:rPr>
        <w:instrText xml:space="preserve"> ADDIN EN.CITE &lt;EndNote&gt;&lt;Cite ExcludeAuth="1" ExcludeYear="1" Hidden="1"&gt;&lt;Author&gt;Benson&lt;/Author&gt;&lt;Year&gt;2012&lt;/Year&gt;&lt;RecNum&gt;669&lt;/RecNum&gt;&lt;record&gt;&lt;rec-number&gt;669&lt;/rec-number&gt;&lt;foreign-keys&gt;&lt;key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University&lt;/publisher&gt;&lt;urls&gt;&lt;/urls&gt;&lt;/record&gt;&lt;/Cite&gt;&lt;Cite ExcludeAuth="1" ExcludeYear="1" Hidden="1"&gt;&lt;Author&gt;Thurgood&lt;/Author&gt;&lt;Year&gt;2009&lt;/Year&gt;&lt;RecNum&gt;670&lt;/RecNum&gt;&lt;record&gt;&lt;rec-number&gt;670&lt;/rec-number&gt;&lt;foreign-keys&gt;&lt;key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https://conferences.illinois.edu/resources/20033/Proceedings_8-12-13.pdf&lt;/pub-location&gt;&lt;urls&gt;&lt;/urls&gt;&lt;/record&gt;&lt;/Cite&gt;&lt;/EndNote&gt;</w:instrText>
      </w:r>
      <w:r w:rsidR="00E82AFF">
        <w:rPr>
          <w:rFonts w:ascii="Times New Roman" w:hAnsi="Times New Roman" w:cs="Times New Roman"/>
          <w:noProof/>
          <w:sz w:val="24"/>
          <w:szCs w:val="24"/>
        </w:rPr>
        <w:fldChar w:fldCharType="separate"/>
      </w:r>
      <w:r w:rsidR="00AA0990">
        <w:rPr>
          <w:rFonts w:ascii="Times New Roman" w:hAnsi="Times New Roman" w:cs="Times New Roman"/>
          <w:noProof/>
          <w:sz w:val="24"/>
          <w:szCs w:val="24"/>
        </w:rPr>
        <w:fldChar w:fldCharType="end"/>
      </w:r>
      <w:r w:rsidR="006A1463" w:rsidRPr="00D46D34">
        <w:rPr>
          <w:rFonts w:ascii="Times New Roman" w:hAnsi="Times New Roman" w:cs="Times New Roman"/>
          <w:sz w:val="24"/>
          <w:szCs w:val="24"/>
        </w:rPr>
        <w:t xml:space="preserve">. The 1 remaining farm fell somewhere between these 2 types of </w:t>
      </w:r>
      <w:r w:rsidR="006A1463" w:rsidRPr="00DD3870">
        <w:rPr>
          <w:rFonts w:ascii="Times New Roman" w:hAnsi="Times New Roman" w:cs="Times New Roman"/>
          <w:sz w:val="24"/>
          <w:szCs w:val="24"/>
        </w:rPr>
        <w:t xml:space="preserve">BP; this farm bedded with straw and woodchips and cultivated every 48 hrs., adding chopped hay and woodchips every time the pack was cultivated. </w:t>
      </w:r>
      <w:r w:rsidR="001B4799" w:rsidRPr="00DD3870">
        <w:rPr>
          <w:rFonts w:ascii="Times New Roman" w:hAnsi="Times New Roman" w:cs="Times New Roman"/>
          <w:sz w:val="24"/>
          <w:szCs w:val="24"/>
        </w:rPr>
        <w:t xml:space="preserve">The depth of the </w:t>
      </w:r>
      <w:r w:rsidR="00D46D34" w:rsidRPr="00DD3870">
        <w:rPr>
          <w:rFonts w:ascii="Times New Roman" w:hAnsi="Times New Roman" w:cs="Times New Roman"/>
          <w:sz w:val="24"/>
          <w:szCs w:val="24"/>
        </w:rPr>
        <w:t xml:space="preserve">5 </w:t>
      </w:r>
      <w:r w:rsidR="001B4799" w:rsidRPr="00DD3870">
        <w:rPr>
          <w:rFonts w:ascii="Times New Roman" w:hAnsi="Times New Roman" w:cs="Times New Roman"/>
          <w:sz w:val="24"/>
          <w:szCs w:val="24"/>
        </w:rPr>
        <w:t xml:space="preserve">packs ranged from </w:t>
      </w:r>
      <w:r w:rsidR="006A1463" w:rsidRPr="00DD3870">
        <w:rPr>
          <w:rFonts w:ascii="Times New Roman" w:hAnsi="Times New Roman" w:cs="Times New Roman"/>
          <w:sz w:val="24"/>
          <w:szCs w:val="24"/>
        </w:rPr>
        <w:t>0.9-1.7 m</w:t>
      </w:r>
      <w:r w:rsidR="001B4799" w:rsidRPr="00DD3870">
        <w:rPr>
          <w:rFonts w:ascii="Times New Roman" w:hAnsi="Times New Roman" w:cs="Times New Roman"/>
          <w:sz w:val="24"/>
          <w:szCs w:val="24"/>
        </w:rPr>
        <w:t xml:space="preserve"> of organic material </w:t>
      </w:r>
      <w:r w:rsidR="00770D31" w:rsidRPr="00DD3870">
        <w:rPr>
          <w:rFonts w:ascii="Times New Roman" w:hAnsi="Times New Roman" w:cs="Times New Roman"/>
          <w:sz w:val="24"/>
          <w:szCs w:val="24"/>
        </w:rPr>
        <w:t>(measured at</w:t>
      </w:r>
      <w:r w:rsidR="00266F40" w:rsidRPr="00DD3870">
        <w:rPr>
          <w:rFonts w:ascii="Times New Roman" w:hAnsi="Times New Roman" w:cs="Times New Roman"/>
          <w:sz w:val="24"/>
          <w:szCs w:val="24"/>
        </w:rPr>
        <w:t xml:space="preserve"> visit</w:t>
      </w:r>
      <w:r w:rsidR="00470ECF" w:rsidRPr="00DD3870">
        <w:rPr>
          <w:rFonts w:ascii="Times New Roman" w:hAnsi="Times New Roman" w:cs="Times New Roman"/>
          <w:sz w:val="24"/>
          <w:szCs w:val="24"/>
        </w:rPr>
        <w:t xml:space="preserve"> whe</w:t>
      </w:r>
      <w:r w:rsidR="00770D31" w:rsidRPr="00DD3870">
        <w:rPr>
          <w:rFonts w:ascii="Times New Roman" w:hAnsi="Times New Roman" w:cs="Times New Roman"/>
          <w:sz w:val="24"/>
          <w:szCs w:val="24"/>
        </w:rPr>
        <w:t>n</w:t>
      </w:r>
      <w:r w:rsidR="00470ECF" w:rsidRPr="00DD3870">
        <w:rPr>
          <w:rFonts w:ascii="Times New Roman" w:hAnsi="Times New Roman" w:cs="Times New Roman"/>
          <w:sz w:val="24"/>
          <w:szCs w:val="24"/>
        </w:rPr>
        <w:t xml:space="preserve"> </w:t>
      </w:r>
      <w:r w:rsidR="00770D31" w:rsidRPr="00DD3870">
        <w:rPr>
          <w:rFonts w:ascii="Times New Roman" w:hAnsi="Times New Roman" w:cs="Times New Roman"/>
          <w:sz w:val="24"/>
          <w:szCs w:val="24"/>
        </w:rPr>
        <w:t xml:space="preserve">management </w:t>
      </w:r>
      <w:r w:rsidR="00470ECF" w:rsidRPr="00DD3870">
        <w:rPr>
          <w:rFonts w:ascii="Times New Roman" w:hAnsi="Times New Roman" w:cs="Times New Roman"/>
          <w:sz w:val="24"/>
          <w:szCs w:val="24"/>
        </w:rPr>
        <w:t xml:space="preserve">questionnaire </w:t>
      </w:r>
      <w:r w:rsidR="00770D31" w:rsidRPr="00DD3870">
        <w:rPr>
          <w:rFonts w:ascii="Times New Roman" w:hAnsi="Times New Roman" w:cs="Times New Roman"/>
          <w:sz w:val="24"/>
          <w:szCs w:val="24"/>
        </w:rPr>
        <w:t>w</w:t>
      </w:r>
      <w:r w:rsidR="00CD6DDC">
        <w:rPr>
          <w:rFonts w:ascii="Times New Roman" w:hAnsi="Times New Roman" w:cs="Times New Roman"/>
          <w:sz w:val="24"/>
          <w:szCs w:val="24"/>
        </w:rPr>
        <w:t>as</w:t>
      </w:r>
      <w:r w:rsidR="00470ECF" w:rsidRPr="00DD3870">
        <w:rPr>
          <w:rFonts w:ascii="Times New Roman" w:hAnsi="Times New Roman" w:cs="Times New Roman"/>
          <w:sz w:val="24"/>
          <w:szCs w:val="24"/>
        </w:rPr>
        <w:t xml:space="preserve"> administered</w:t>
      </w:r>
      <w:r w:rsidR="00770D31" w:rsidRPr="00DD3870">
        <w:rPr>
          <w:rFonts w:ascii="Times New Roman" w:hAnsi="Times New Roman" w:cs="Times New Roman"/>
          <w:sz w:val="24"/>
          <w:szCs w:val="24"/>
        </w:rPr>
        <w:t>)</w:t>
      </w:r>
      <w:r w:rsidR="006A1463" w:rsidRPr="00DD3870">
        <w:rPr>
          <w:rFonts w:ascii="Times New Roman" w:hAnsi="Times New Roman" w:cs="Times New Roman"/>
          <w:sz w:val="24"/>
          <w:szCs w:val="24"/>
        </w:rPr>
        <w:t>.</w:t>
      </w:r>
    </w:p>
    <w:p w14:paraId="2F10D33B" w14:textId="77777777" w:rsidR="00841842" w:rsidRPr="0051684F" w:rsidRDefault="00F807FD" w:rsidP="00B64C16">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In total, 1</w:t>
      </w:r>
      <w:r w:rsidR="007A5908" w:rsidRPr="0051684F">
        <w:rPr>
          <w:rFonts w:ascii="Times New Roman" w:eastAsia="Times New Roman" w:hAnsi="Times New Roman" w:cs="Times New Roman"/>
          <w:kern w:val="0"/>
          <w:sz w:val="24"/>
          <w:szCs w:val="24"/>
          <w14:ligatures w14:val="none"/>
        </w:rPr>
        <w:t>,</w:t>
      </w:r>
      <w:r w:rsidRPr="0051684F">
        <w:rPr>
          <w:rFonts w:ascii="Times New Roman" w:eastAsia="Times New Roman" w:hAnsi="Times New Roman" w:cs="Times New Roman"/>
          <w:kern w:val="0"/>
          <w:sz w:val="24"/>
          <w:szCs w:val="24"/>
          <w14:ligatures w14:val="none"/>
        </w:rPr>
        <w:t>536 quarters belonging to 384 cows were enrolled for at least one visit throughout the study, for a total of 4,212 quarter-observations</w:t>
      </w:r>
      <w:r w:rsidR="007A5908" w:rsidRPr="0051684F">
        <w:rPr>
          <w:rFonts w:ascii="Times New Roman" w:eastAsia="Times New Roman" w:hAnsi="Times New Roman" w:cs="Times New Roman"/>
          <w:kern w:val="0"/>
          <w:sz w:val="24"/>
          <w:szCs w:val="24"/>
          <w14:ligatures w14:val="none"/>
        </w:rPr>
        <w:t xml:space="preserve"> collected</w:t>
      </w:r>
      <w:r w:rsidRPr="0051684F">
        <w:rPr>
          <w:rFonts w:ascii="Times New Roman" w:eastAsia="Times New Roman" w:hAnsi="Times New Roman" w:cs="Times New Roman"/>
          <w:kern w:val="0"/>
          <w:sz w:val="24"/>
          <w:szCs w:val="24"/>
          <w14:ligatures w14:val="none"/>
        </w:rPr>
        <w:t xml:space="preserve">. </w:t>
      </w:r>
      <w:r w:rsidR="007A5908" w:rsidRPr="0051684F">
        <w:rPr>
          <w:rFonts w:ascii="Times New Roman" w:eastAsia="Times New Roman" w:hAnsi="Times New Roman" w:cs="Times New Roman"/>
          <w:kern w:val="0"/>
          <w:sz w:val="24"/>
          <w:szCs w:val="24"/>
          <w14:ligatures w14:val="none"/>
        </w:rPr>
        <w:t xml:space="preserve">Of these, 880 quarter-observations </w:t>
      </w:r>
      <w:r w:rsidR="00721F29" w:rsidRPr="0051684F">
        <w:rPr>
          <w:rFonts w:ascii="Times New Roman" w:eastAsia="Times New Roman" w:hAnsi="Times New Roman" w:cs="Times New Roman"/>
          <w:kern w:val="0"/>
          <w:sz w:val="24"/>
          <w:szCs w:val="24"/>
          <w14:ligatures w14:val="none"/>
        </w:rPr>
        <w:t xml:space="preserve">were excluded from further analyses: </w:t>
      </w:r>
      <w:r w:rsidR="00BC1C14" w:rsidRPr="0051684F">
        <w:rPr>
          <w:rFonts w:ascii="Times New Roman" w:eastAsia="Times New Roman" w:hAnsi="Times New Roman" w:cs="Times New Roman"/>
          <w:kern w:val="0"/>
          <w:sz w:val="24"/>
          <w:szCs w:val="24"/>
          <w14:ligatures w14:val="none"/>
        </w:rPr>
        <w:t>34</w:t>
      </w:r>
      <w:r w:rsidRPr="0051684F">
        <w:rPr>
          <w:rFonts w:ascii="Times New Roman" w:eastAsia="Times New Roman" w:hAnsi="Times New Roman" w:cs="Times New Roman"/>
          <w:kern w:val="0"/>
          <w:sz w:val="24"/>
          <w:szCs w:val="24"/>
          <w14:ligatures w14:val="none"/>
        </w:rPr>
        <w:t xml:space="preserve"> quarter</w:t>
      </w:r>
      <w:r w:rsidR="00BC1C14" w:rsidRPr="0051684F">
        <w:rPr>
          <w:rFonts w:ascii="Times New Roman" w:eastAsia="Times New Roman" w:hAnsi="Times New Roman" w:cs="Times New Roman"/>
          <w:kern w:val="0"/>
          <w:sz w:val="24"/>
          <w:szCs w:val="24"/>
          <w14:ligatures w14:val="none"/>
        </w:rPr>
        <w:t>-observations</w:t>
      </w:r>
      <w:r w:rsidRPr="0051684F">
        <w:rPr>
          <w:rFonts w:ascii="Times New Roman" w:eastAsia="Times New Roman" w:hAnsi="Times New Roman" w:cs="Times New Roman"/>
          <w:kern w:val="0"/>
          <w:sz w:val="24"/>
          <w:szCs w:val="24"/>
          <w14:ligatures w14:val="none"/>
        </w:rPr>
        <w:t xml:space="preserve"> did not meet definition of either having an IMI or being healthy</w:t>
      </w:r>
      <w:r w:rsidR="00721F29" w:rsidRPr="0051684F">
        <w:rPr>
          <w:rFonts w:ascii="Times New Roman" w:eastAsia="Times New Roman" w:hAnsi="Times New Roman" w:cs="Times New Roman"/>
          <w:kern w:val="0"/>
          <w:sz w:val="24"/>
          <w:szCs w:val="24"/>
          <w14:ligatures w14:val="none"/>
        </w:rPr>
        <w:t xml:space="preserve">; </w:t>
      </w:r>
      <w:r w:rsidRPr="0051684F">
        <w:rPr>
          <w:rFonts w:ascii="Times New Roman" w:eastAsia="Times New Roman" w:hAnsi="Times New Roman" w:cs="Times New Roman"/>
          <w:kern w:val="0"/>
          <w:sz w:val="24"/>
          <w:szCs w:val="24"/>
          <w14:ligatures w14:val="none"/>
        </w:rPr>
        <w:t>88 quarter</w:t>
      </w:r>
      <w:r w:rsidR="00BC1C14" w:rsidRPr="0051684F">
        <w:rPr>
          <w:rFonts w:ascii="Times New Roman" w:eastAsia="Times New Roman" w:hAnsi="Times New Roman" w:cs="Times New Roman"/>
          <w:kern w:val="0"/>
          <w:sz w:val="24"/>
          <w:szCs w:val="24"/>
          <w14:ligatures w14:val="none"/>
        </w:rPr>
        <w:t>-observations</w:t>
      </w:r>
      <w:r w:rsidR="007A5908" w:rsidRPr="0051684F">
        <w:rPr>
          <w:rFonts w:ascii="Times New Roman" w:eastAsia="Times New Roman" w:hAnsi="Times New Roman" w:cs="Times New Roman"/>
          <w:kern w:val="0"/>
          <w:sz w:val="24"/>
          <w:szCs w:val="24"/>
          <w14:ligatures w14:val="none"/>
        </w:rPr>
        <w:t xml:space="preserve"> were from enrolled quarters that were non-lactating mammary glands</w:t>
      </w:r>
      <w:r w:rsidRPr="0051684F">
        <w:rPr>
          <w:rFonts w:ascii="Times New Roman" w:eastAsia="Times New Roman" w:hAnsi="Times New Roman" w:cs="Times New Roman"/>
          <w:kern w:val="0"/>
          <w:sz w:val="24"/>
          <w:szCs w:val="24"/>
          <w14:ligatures w14:val="none"/>
        </w:rPr>
        <w:t xml:space="preserve"> (blind)</w:t>
      </w:r>
      <w:r w:rsidR="00721F29" w:rsidRPr="0051684F">
        <w:rPr>
          <w:rFonts w:ascii="Times New Roman" w:eastAsia="Times New Roman" w:hAnsi="Times New Roman" w:cs="Times New Roman"/>
          <w:kern w:val="0"/>
          <w:sz w:val="24"/>
          <w:szCs w:val="24"/>
          <w14:ligatures w14:val="none"/>
        </w:rPr>
        <w:t xml:space="preserve">; </w:t>
      </w:r>
      <w:r w:rsidR="007A5908" w:rsidRPr="0051684F">
        <w:rPr>
          <w:rFonts w:ascii="Times New Roman" w:eastAsia="Times New Roman" w:hAnsi="Times New Roman" w:cs="Times New Roman"/>
          <w:kern w:val="0"/>
          <w:sz w:val="24"/>
          <w:szCs w:val="24"/>
          <w14:ligatures w14:val="none"/>
        </w:rPr>
        <w:t>224</w:t>
      </w:r>
      <w:r w:rsidRPr="0051684F">
        <w:rPr>
          <w:rFonts w:ascii="Times New Roman" w:eastAsia="Times New Roman" w:hAnsi="Times New Roman" w:cs="Times New Roman"/>
          <w:kern w:val="0"/>
          <w:sz w:val="24"/>
          <w:szCs w:val="24"/>
          <w14:ligatures w14:val="none"/>
        </w:rPr>
        <w:t xml:space="preserve"> </w:t>
      </w:r>
      <w:r w:rsidR="007A5908" w:rsidRPr="0051684F">
        <w:rPr>
          <w:rFonts w:ascii="Times New Roman" w:eastAsia="Times New Roman" w:hAnsi="Times New Roman" w:cs="Times New Roman"/>
          <w:kern w:val="0"/>
          <w:sz w:val="24"/>
          <w:szCs w:val="24"/>
          <w14:ligatures w14:val="none"/>
        </w:rPr>
        <w:t>quarter-observations</w:t>
      </w:r>
      <w:r w:rsidRPr="0051684F">
        <w:rPr>
          <w:rFonts w:ascii="Times New Roman" w:eastAsia="Times New Roman" w:hAnsi="Times New Roman" w:cs="Times New Roman"/>
          <w:kern w:val="0"/>
          <w:sz w:val="24"/>
          <w:szCs w:val="24"/>
          <w14:ligatures w14:val="none"/>
        </w:rPr>
        <w:t xml:space="preserve"> were excluded due to a sampling error (</w:t>
      </w:r>
      <w:r w:rsidR="007A5908" w:rsidRPr="0051684F">
        <w:rPr>
          <w:rFonts w:ascii="Times New Roman" w:eastAsia="Times New Roman" w:hAnsi="Times New Roman" w:cs="Times New Roman"/>
          <w:kern w:val="0"/>
          <w:sz w:val="24"/>
          <w:szCs w:val="24"/>
          <w14:ligatures w14:val="none"/>
        </w:rPr>
        <w:t xml:space="preserve">e.g., missing </w:t>
      </w:r>
      <w:r w:rsidRPr="0051684F">
        <w:rPr>
          <w:rFonts w:ascii="Times New Roman" w:eastAsia="Times New Roman" w:hAnsi="Times New Roman" w:cs="Times New Roman"/>
          <w:kern w:val="0"/>
          <w:sz w:val="24"/>
          <w:szCs w:val="24"/>
          <w14:ligatures w14:val="none"/>
        </w:rPr>
        <w:t>cow ID, colon</w:t>
      </w:r>
      <w:r w:rsidR="007A5908" w:rsidRPr="0051684F">
        <w:rPr>
          <w:rFonts w:ascii="Times New Roman" w:eastAsia="Times New Roman" w:hAnsi="Times New Roman" w:cs="Times New Roman"/>
          <w:kern w:val="0"/>
          <w:sz w:val="24"/>
          <w:szCs w:val="24"/>
          <w14:ligatures w14:val="none"/>
        </w:rPr>
        <w:t>y not selected from quartermilk culture, duplicate quartermilk sample missing)</w:t>
      </w:r>
      <w:r w:rsidR="00721F29" w:rsidRPr="0051684F">
        <w:rPr>
          <w:rFonts w:ascii="Times New Roman" w:eastAsia="Times New Roman" w:hAnsi="Times New Roman" w:cs="Times New Roman"/>
          <w:kern w:val="0"/>
          <w:sz w:val="24"/>
          <w:szCs w:val="24"/>
          <w14:ligatures w14:val="none"/>
        </w:rPr>
        <w:t xml:space="preserve">; and </w:t>
      </w:r>
      <w:r w:rsidRPr="0051684F">
        <w:rPr>
          <w:rFonts w:ascii="Times New Roman" w:eastAsia="Times New Roman" w:hAnsi="Times New Roman" w:cs="Times New Roman"/>
          <w:kern w:val="0"/>
          <w:sz w:val="24"/>
          <w:szCs w:val="24"/>
          <w14:ligatures w14:val="none"/>
        </w:rPr>
        <w:t>534 quarter</w:t>
      </w:r>
      <w:r w:rsidR="007A5908" w:rsidRPr="0051684F">
        <w:rPr>
          <w:rFonts w:ascii="Times New Roman" w:eastAsia="Times New Roman" w:hAnsi="Times New Roman" w:cs="Times New Roman"/>
          <w:kern w:val="0"/>
          <w:sz w:val="24"/>
          <w:szCs w:val="24"/>
          <w14:ligatures w14:val="none"/>
        </w:rPr>
        <w:t>-observations</w:t>
      </w:r>
      <w:r w:rsidRPr="0051684F">
        <w:rPr>
          <w:rFonts w:ascii="Times New Roman" w:eastAsia="Times New Roman" w:hAnsi="Times New Roman" w:cs="Times New Roman"/>
          <w:kern w:val="0"/>
          <w:sz w:val="24"/>
          <w:szCs w:val="24"/>
          <w14:ligatures w14:val="none"/>
        </w:rPr>
        <w:t xml:space="preserve"> were excluded because ≥ 1 of the 2 duplicate quartermilk samples collected was classified as contaminated</w:t>
      </w:r>
      <w:r w:rsidR="00721F29" w:rsidRPr="0051684F">
        <w:rPr>
          <w:rFonts w:ascii="Times New Roman" w:eastAsia="Times New Roman" w:hAnsi="Times New Roman" w:cs="Times New Roman"/>
          <w:kern w:val="0"/>
          <w:sz w:val="24"/>
          <w:szCs w:val="24"/>
          <w14:ligatures w14:val="none"/>
        </w:rPr>
        <w:t xml:space="preserve"> (12.7% of total quarter-observations collected).</w:t>
      </w:r>
      <w:r w:rsidR="00B64C16" w:rsidRPr="0051684F">
        <w:rPr>
          <w:rFonts w:ascii="Times New Roman" w:eastAsia="Times New Roman" w:hAnsi="Times New Roman" w:cs="Times New Roman"/>
          <w:kern w:val="0"/>
          <w:sz w:val="24"/>
          <w:szCs w:val="24"/>
          <w14:ligatures w14:val="none"/>
        </w:rPr>
        <w:t xml:space="preserve"> </w:t>
      </w:r>
    </w:p>
    <w:p w14:paraId="15C29186" w14:textId="788E3967" w:rsidR="00B55FA9" w:rsidRDefault="00B64C16" w:rsidP="00B55FA9">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 xml:space="preserve">The </w:t>
      </w:r>
      <w:r w:rsidR="007A5908" w:rsidRPr="0051684F">
        <w:rPr>
          <w:rFonts w:ascii="Times New Roman" w:eastAsia="Times New Roman" w:hAnsi="Times New Roman" w:cs="Times New Roman"/>
          <w:kern w:val="0"/>
          <w:sz w:val="24"/>
          <w:szCs w:val="24"/>
          <w14:ligatures w14:val="none"/>
        </w:rPr>
        <w:t xml:space="preserve">final data set for describing quarter-level prevalence of all </w:t>
      </w:r>
      <w:r w:rsidR="00B55FA9">
        <w:rPr>
          <w:rFonts w:ascii="Times New Roman" w:eastAsia="Times New Roman" w:hAnsi="Times New Roman" w:cs="Times New Roman"/>
          <w:kern w:val="0"/>
          <w:sz w:val="24"/>
          <w:szCs w:val="24"/>
          <w14:ligatures w14:val="none"/>
        </w:rPr>
        <w:t>pathogen</w:t>
      </w:r>
      <w:r w:rsidR="007A5908" w:rsidRPr="0051684F">
        <w:rPr>
          <w:rFonts w:ascii="Times New Roman" w:eastAsia="Times New Roman" w:hAnsi="Times New Roman" w:cs="Times New Roman"/>
          <w:kern w:val="0"/>
          <w:sz w:val="24"/>
          <w:szCs w:val="24"/>
          <w14:ligatures w14:val="none"/>
        </w:rPr>
        <w:t>s causing IMI on these 10 certified organic dairy farms</w:t>
      </w:r>
      <w:r w:rsidRPr="0051684F">
        <w:rPr>
          <w:rFonts w:ascii="Times New Roman" w:eastAsia="Times New Roman" w:hAnsi="Times New Roman" w:cs="Times New Roman"/>
          <w:kern w:val="0"/>
          <w:sz w:val="24"/>
          <w:szCs w:val="24"/>
          <w14:ligatures w14:val="none"/>
        </w:rPr>
        <w:t xml:space="preserve"> consisted of 3,332 quarter-observations where the IMI status of the quarter could be determined at that visit</w:t>
      </w:r>
      <w:r w:rsidR="000565A9" w:rsidRPr="0051684F">
        <w:rPr>
          <w:rFonts w:ascii="Times New Roman" w:eastAsia="Times New Roman" w:hAnsi="Times New Roman" w:cs="Times New Roman"/>
          <w:kern w:val="0"/>
          <w:sz w:val="24"/>
          <w:szCs w:val="24"/>
          <w14:ligatures w14:val="none"/>
        </w:rPr>
        <w:t xml:space="preserve"> (Table1)</w:t>
      </w:r>
      <w:r w:rsidRPr="0051684F">
        <w:rPr>
          <w:rFonts w:ascii="Times New Roman" w:eastAsia="Times New Roman" w:hAnsi="Times New Roman" w:cs="Times New Roman"/>
          <w:kern w:val="0"/>
          <w:sz w:val="24"/>
          <w:szCs w:val="24"/>
          <w14:ligatures w14:val="none"/>
        </w:rPr>
        <w:t>.</w:t>
      </w:r>
      <w:r w:rsidR="001A7738" w:rsidRPr="0051684F">
        <w:rPr>
          <w:rFonts w:ascii="Times New Roman" w:eastAsia="Times New Roman" w:hAnsi="Times New Roman" w:cs="Times New Roman"/>
          <w:kern w:val="0"/>
          <w:sz w:val="24"/>
          <w:szCs w:val="24"/>
          <w14:ligatures w14:val="none"/>
        </w:rPr>
        <w:t xml:space="preserve"> </w:t>
      </w:r>
      <w:r w:rsidR="00EC5750" w:rsidRPr="0051684F">
        <w:rPr>
          <w:rFonts w:ascii="Times New Roman" w:eastAsia="Times New Roman" w:hAnsi="Times New Roman" w:cs="Times New Roman"/>
          <w:kern w:val="0"/>
          <w:sz w:val="24"/>
          <w:szCs w:val="24"/>
          <w14:ligatures w14:val="none"/>
        </w:rPr>
        <w:t>There were</w:t>
      </w:r>
      <w:r w:rsidR="001A7738" w:rsidRPr="0051684F">
        <w:rPr>
          <w:rFonts w:ascii="Times New Roman" w:eastAsia="Times New Roman" w:hAnsi="Times New Roman" w:cs="Times New Roman"/>
          <w:kern w:val="0"/>
          <w:sz w:val="24"/>
          <w:szCs w:val="24"/>
          <w14:ligatures w14:val="none"/>
        </w:rPr>
        <w:t xml:space="preserve"> 2,290</w:t>
      </w:r>
      <w:r w:rsidR="00EC5750" w:rsidRPr="0051684F">
        <w:rPr>
          <w:rFonts w:ascii="Times New Roman" w:eastAsia="Times New Roman" w:hAnsi="Times New Roman" w:cs="Times New Roman"/>
          <w:kern w:val="0"/>
          <w:sz w:val="24"/>
          <w:szCs w:val="24"/>
          <w14:ligatures w14:val="none"/>
        </w:rPr>
        <w:t xml:space="preserve"> quarter-observations</w:t>
      </w:r>
      <w:r w:rsidR="001A7738" w:rsidRPr="0051684F">
        <w:rPr>
          <w:rFonts w:ascii="Times New Roman" w:eastAsia="Times New Roman" w:hAnsi="Times New Roman" w:cs="Times New Roman"/>
          <w:kern w:val="0"/>
          <w:sz w:val="24"/>
          <w:szCs w:val="24"/>
          <w14:ligatures w14:val="none"/>
        </w:rPr>
        <w:t xml:space="preserve"> from healthy quarters. Observations included in the final data set came from 1,456 quarters of 382 cows across all 10 herds included in the field study.</w:t>
      </w:r>
      <w:r w:rsidR="006667CD" w:rsidRPr="0051684F">
        <w:rPr>
          <w:rFonts w:ascii="Times New Roman" w:eastAsia="Times New Roman" w:hAnsi="Times New Roman" w:cs="Times New Roman"/>
          <w:kern w:val="0"/>
          <w:sz w:val="24"/>
          <w:szCs w:val="24"/>
          <w14:ligatures w14:val="none"/>
        </w:rPr>
        <w:t xml:space="preserve"> </w:t>
      </w:r>
      <w:r w:rsidR="00AE300E" w:rsidRPr="0051684F">
        <w:rPr>
          <w:rFonts w:ascii="Times New Roman" w:eastAsia="Times New Roman" w:hAnsi="Times New Roman" w:cs="Times New Roman"/>
          <w:kern w:val="0"/>
          <w:sz w:val="24"/>
          <w:szCs w:val="24"/>
          <w14:ligatures w14:val="none"/>
        </w:rPr>
        <w:t>The mean (median; range) number of cows included per herd was 3</w:t>
      </w:r>
      <w:r w:rsidR="006667CD" w:rsidRPr="0051684F">
        <w:rPr>
          <w:rFonts w:ascii="Times New Roman" w:eastAsia="Times New Roman" w:hAnsi="Times New Roman" w:cs="Times New Roman"/>
          <w:kern w:val="0"/>
          <w:sz w:val="24"/>
          <w:szCs w:val="24"/>
          <w14:ligatures w14:val="none"/>
        </w:rPr>
        <w:t>8.2</w:t>
      </w:r>
      <w:r w:rsidR="00AE300E" w:rsidRPr="0051684F">
        <w:rPr>
          <w:rFonts w:ascii="Times New Roman" w:eastAsia="Times New Roman" w:hAnsi="Times New Roman" w:cs="Times New Roman"/>
          <w:kern w:val="0"/>
          <w:sz w:val="24"/>
          <w:szCs w:val="24"/>
          <w14:ligatures w14:val="none"/>
        </w:rPr>
        <w:t xml:space="preserve"> (3</w:t>
      </w:r>
      <w:r w:rsidR="006667CD" w:rsidRPr="0051684F">
        <w:rPr>
          <w:rFonts w:ascii="Times New Roman" w:eastAsia="Times New Roman" w:hAnsi="Times New Roman" w:cs="Times New Roman"/>
          <w:kern w:val="0"/>
          <w:sz w:val="24"/>
          <w:szCs w:val="24"/>
          <w14:ligatures w14:val="none"/>
        </w:rPr>
        <w:t>8</w:t>
      </w:r>
      <w:r w:rsidR="00AE300E" w:rsidRPr="0051684F">
        <w:rPr>
          <w:rFonts w:ascii="Times New Roman" w:eastAsia="Times New Roman" w:hAnsi="Times New Roman" w:cs="Times New Roman"/>
          <w:kern w:val="0"/>
          <w:sz w:val="24"/>
          <w:szCs w:val="24"/>
          <w14:ligatures w14:val="none"/>
        </w:rPr>
        <w:t>; 3</w:t>
      </w:r>
      <w:r w:rsidR="006667CD" w:rsidRPr="0051684F">
        <w:rPr>
          <w:rFonts w:ascii="Times New Roman" w:eastAsia="Times New Roman" w:hAnsi="Times New Roman" w:cs="Times New Roman"/>
          <w:kern w:val="0"/>
          <w:sz w:val="24"/>
          <w:szCs w:val="24"/>
          <w14:ligatures w14:val="none"/>
        </w:rPr>
        <w:t>5</w:t>
      </w:r>
      <w:r w:rsidR="00AE300E" w:rsidRPr="0051684F">
        <w:rPr>
          <w:rFonts w:ascii="Times New Roman" w:eastAsia="Times New Roman" w:hAnsi="Times New Roman" w:cs="Times New Roman"/>
          <w:kern w:val="0"/>
          <w:sz w:val="24"/>
          <w:szCs w:val="24"/>
          <w14:ligatures w14:val="none"/>
        </w:rPr>
        <w:t>-</w:t>
      </w:r>
      <w:r w:rsidR="006667CD" w:rsidRPr="0051684F">
        <w:rPr>
          <w:rFonts w:ascii="Times New Roman" w:eastAsia="Times New Roman" w:hAnsi="Times New Roman" w:cs="Times New Roman"/>
          <w:kern w:val="0"/>
          <w:sz w:val="24"/>
          <w:szCs w:val="24"/>
          <w14:ligatures w14:val="none"/>
        </w:rPr>
        <w:t>41</w:t>
      </w:r>
      <w:r w:rsidR="00AE300E" w:rsidRPr="0051684F">
        <w:rPr>
          <w:rFonts w:ascii="Times New Roman" w:eastAsia="Times New Roman" w:hAnsi="Times New Roman" w:cs="Times New Roman"/>
          <w:kern w:val="0"/>
          <w:sz w:val="24"/>
          <w:szCs w:val="24"/>
          <w14:ligatures w14:val="none"/>
        </w:rPr>
        <w:t>), whereas the number of quarters included per cow was 3.</w:t>
      </w:r>
      <w:r w:rsidR="006667CD" w:rsidRPr="0051684F">
        <w:rPr>
          <w:rFonts w:ascii="Times New Roman" w:eastAsia="Times New Roman" w:hAnsi="Times New Roman" w:cs="Times New Roman"/>
          <w:kern w:val="0"/>
          <w:sz w:val="24"/>
          <w:szCs w:val="24"/>
          <w14:ligatures w14:val="none"/>
        </w:rPr>
        <w:t>8</w:t>
      </w:r>
      <w:r w:rsidR="00AE300E" w:rsidRPr="0051684F">
        <w:rPr>
          <w:rFonts w:ascii="Times New Roman" w:eastAsia="Times New Roman" w:hAnsi="Times New Roman" w:cs="Times New Roman"/>
          <w:kern w:val="0"/>
          <w:sz w:val="24"/>
          <w:szCs w:val="24"/>
          <w14:ligatures w14:val="none"/>
        </w:rPr>
        <w:t xml:space="preserve"> (</w:t>
      </w:r>
      <w:r w:rsidR="006667CD" w:rsidRPr="0051684F">
        <w:rPr>
          <w:rFonts w:ascii="Times New Roman" w:eastAsia="Times New Roman" w:hAnsi="Times New Roman" w:cs="Times New Roman"/>
          <w:kern w:val="0"/>
          <w:sz w:val="24"/>
          <w:szCs w:val="24"/>
          <w14:ligatures w14:val="none"/>
        </w:rPr>
        <w:t>4</w:t>
      </w:r>
      <w:r w:rsidR="00AE300E" w:rsidRPr="0051684F">
        <w:rPr>
          <w:rFonts w:ascii="Times New Roman" w:eastAsia="Times New Roman" w:hAnsi="Times New Roman" w:cs="Times New Roman"/>
          <w:kern w:val="0"/>
          <w:sz w:val="24"/>
          <w:szCs w:val="24"/>
          <w14:ligatures w14:val="none"/>
        </w:rPr>
        <w:t>; 1-4). The mean number of observations per quarter included was 2.</w:t>
      </w:r>
      <w:r w:rsidR="006667CD" w:rsidRPr="0051684F">
        <w:rPr>
          <w:rFonts w:ascii="Times New Roman" w:eastAsia="Times New Roman" w:hAnsi="Times New Roman" w:cs="Times New Roman"/>
          <w:kern w:val="0"/>
          <w:sz w:val="24"/>
          <w:szCs w:val="24"/>
          <w14:ligatures w14:val="none"/>
        </w:rPr>
        <w:t>3</w:t>
      </w:r>
      <w:r w:rsidR="00AE300E" w:rsidRPr="0051684F">
        <w:rPr>
          <w:rFonts w:ascii="Times New Roman" w:eastAsia="Times New Roman" w:hAnsi="Times New Roman" w:cs="Times New Roman"/>
          <w:kern w:val="0"/>
          <w:sz w:val="24"/>
          <w:szCs w:val="24"/>
          <w14:ligatures w14:val="none"/>
        </w:rPr>
        <w:t xml:space="preserve"> (2; 1-4). </w:t>
      </w:r>
    </w:p>
    <w:p w14:paraId="3B4A9B53" w14:textId="77777777" w:rsidR="00B55FA9" w:rsidRDefault="00B55FA9" w:rsidP="00B55FA9">
      <w:pPr>
        <w:spacing w:line="480" w:lineRule="auto"/>
        <w:ind w:firstLine="360"/>
        <w:rPr>
          <w:rFonts w:ascii="Times New Roman" w:eastAsia="Times New Roman" w:hAnsi="Times New Roman" w:cs="Times New Roman"/>
          <w:kern w:val="0"/>
          <w:sz w:val="24"/>
          <w:szCs w:val="24"/>
          <w14:ligatures w14:val="none"/>
        </w:rPr>
      </w:pPr>
    </w:p>
    <w:p w14:paraId="3C222DD8" w14:textId="58E8C8DF" w:rsidR="00B55FA9" w:rsidRPr="00B55FA9" w:rsidRDefault="00B55FA9" w:rsidP="00B55FA9">
      <w:pPr>
        <w:spacing w:line="48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lastRenderedPageBreak/>
        <w:t>Intramammary infections: prevalence</w:t>
      </w:r>
    </w:p>
    <w:p w14:paraId="23A35611" w14:textId="788A08EA" w:rsidR="00F80ABA" w:rsidRPr="00F80ABA" w:rsidRDefault="00B55FA9" w:rsidP="00F80ABA">
      <w:pPr>
        <w:spacing w:line="480" w:lineRule="auto"/>
        <w:ind w:firstLine="360"/>
        <w:rPr>
          <w:rFonts w:ascii="Times New Roman" w:eastAsia="Times New Roman" w:hAnsi="Times New Roman" w:cs="Times New Roman"/>
          <w:kern w:val="0"/>
          <w:sz w:val="24"/>
          <w:szCs w:val="24"/>
          <w14:ligatures w14:val="none"/>
        </w:rPr>
      </w:pPr>
      <w:r w:rsidRPr="0051684F">
        <w:rPr>
          <w:rFonts w:ascii="Times New Roman" w:eastAsia="Times New Roman" w:hAnsi="Times New Roman" w:cs="Times New Roman"/>
          <w:kern w:val="0"/>
          <w:sz w:val="24"/>
          <w:szCs w:val="24"/>
          <w14:ligatures w14:val="none"/>
        </w:rPr>
        <w:t>There were 1,042 quarter-observations from quarters with an IMI at time of sampling: 953 with an IMI due to a single pathogen (28.6% of all quarter-observations), and 89 with a mixed infection (2.7% of all quarter-observations).</w:t>
      </w:r>
      <w:r w:rsidR="00F80ABA">
        <w:rPr>
          <w:rFonts w:ascii="Times New Roman" w:eastAsia="Times New Roman" w:hAnsi="Times New Roman" w:cs="Times New Roman"/>
          <w:kern w:val="0"/>
          <w:sz w:val="24"/>
          <w:szCs w:val="24"/>
          <w14:ligatures w14:val="none"/>
        </w:rPr>
        <w:t xml:space="preserve"> Overall, the majority of IMI were caused by NASM species (19.9%), followed by </w:t>
      </w:r>
      <w:r w:rsidR="00F80ABA">
        <w:rPr>
          <w:rFonts w:ascii="Times New Roman" w:eastAsia="Times New Roman" w:hAnsi="Times New Roman" w:cs="Times New Roman"/>
          <w:i/>
          <w:iCs/>
          <w:kern w:val="0"/>
          <w:sz w:val="24"/>
          <w:szCs w:val="24"/>
          <w14:ligatures w14:val="none"/>
        </w:rPr>
        <w:t>Staphylococcus aureus</w:t>
      </w:r>
      <w:r w:rsidR="00F80ABA">
        <w:rPr>
          <w:rFonts w:ascii="Times New Roman" w:eastAsia="Times New Roman" w:hAnsi="Times New Roman" w:cs="Times New Roman"/>
          <w:kern w:val="0"/>
          <w:sz w:val="24"/>
          <w:szCs w:val="24"/>
          <w14:ligatures w14:val="none"/>
        </w:rPr>
        <w:t xml:space="preserve"> (3.6%) and </w:t>
      </w:r>
      <w:r w:rsidR="00F80ABA">
        <w:rPr>
          <w:rFonts w:ascii="Times New Roman" w:eastAsia="Times New Roman" w:hAnsi="Times New Roman" w:cs="Times New Roman"/>
          <w:i/>
          <w:iCs/>
          <w:kern w:val="0"/>
          <w:sz w:val="24"/>
          <w:szCs w:val="24"/>
          <w14:ligatures w14:val="none"/>
        </w:rPr>
        <w:t>Corynebacterium</w:t>
      </w:r>
      <w:r w:rsidR="00F80ABA">
        <w:rPr>
          <w:rFonts w:ascii="Times New Roman" w:eastAsia="Times New Roman" w:hAnsi="Times New Roman" w:cs="Times New Roman"/>
          <w:kern w:val="0"/>
          <w:sz w:val="24"/>
          <w:szCs w:val="24"/>
          <w14:ligatures w14:val="none"/>
        </w:rPr>
        <w:t xml:space="preserve"> species (3.1%).  </w:t>
      </w:r>
      <w:r w:rsidR="00F80ABA">
        <w:rPr>
          <w:rFonts w:ascii="Times New Roman" w:eastAsia="Times New Roman" w:hAnsi="Times New Roman" w:cs="Times New Roman"/>
          <w:i/>
          <w:iCs/>
          <w:kern w:val="0"/>
          <w:sz w:val="24"/>
          <w:szCs w:val="24"/>
          <w14:ligatures w14:val="none"/>
        </w:rPr>
        <w:t>Streptococcus uberis</w:t>
      </w:r>
      <w:r w:rsidR="00F80ABA">
        <w:rPr>
          <w:rFonts w:ascii="Times New Roman" w:eastAsia="Times New Roman" w:hAnsi="Times New Roman" w:cs="Times New Roman"/>
          <w:kern w:val="0"/>
          <w:sz w:val="24"/>
          <w:szCs w:val="24"/>
          <w14:ligatures w14:val="none"/>
        </w:rPr>
        <w:t xml:space="preserve"> and </w:t>
      </w:r>
      <w:r w:rsidR="00F80ABA">
        <w:rPr>
          <w:rFonts w:ascii="Times New Roman" w:eastAsia="Times New Roman" w:hAnsi="Times New Roman" w:cs="Times New Roman"/>
          <w:i/>
          <w:iCs/>
          <w:kern w:val="0"/>
          <w:sz w:val="24"/>
          <w:szCs w:val="24"/>
          <w14:ligatures w14:val="none"/>
        </w:rPr>
        <w:t>Streptococcus dysgalactiae</w:t>
      </w:r>
      <w:r w:rsidR="00F80ABA">
        <w:rPr>
          <w:rFonts w:ascii="Times New Roman" w:eastAsia="Times New Roman" w:hAnsi="Times New Roman" w:cs="Times New Roman"/>
          <w:kern w:val="0"/>
          <w:sz w:val="24"/>
          <w:szCs w:val="24"/>
          <w14:ligatures w14:val="none"/>
        </w:rPr>
        <w:t xml:space="preserve"> were the next most commonly found pathogens (3.1% and 0.9%, respectively). Twenty-one different NASM were identified to be causing IMI, with </w:t>
      </w:r>
      <w:r w:rsidR="00F80ABA">
        <w:rPr>
          <w:rFonts w:ascii="Times New Roman" w:eastAsia="Times New Roman" w:hAnsi="Times New Roman" w:cs="Times New Roman"/>
          <w:i/>
          <w:iCs/>
          <w:kern w:val="0"/>
          <w:sz w:val="24"/>
          <w:szCs w:val="24"/>
          <w14:ligatures w14:val="none"/>
        </w:rPr>
        <w:t>S. chromogenes</w:t>
      </w:r>
      <w:r w:rsidR="00F80ABA">
        <w:rPr>
          <w:rFonts w:ascii="Times New Roman" w:eastAsia="Times New Roman" w:hAnsi="Times New Roman" w:cs="Times New Roman"/>
          <w:kern w:val="0"/>
          <w:sz w:val="24"/>
          <w:szCs w:val="24"/>
          <w14:ligatures w14:val="none"/>
        </w:rPr>
        <w:t xml:space="preserve"> as the dominant species (13.6%). The next most frequently isolated NASM were </w:t>
      </w:r>
      <w:r w:rsidR="00F80ABA">
        <w:rPr>
          <w:rFonts w:ascii="Times New Roman" w:eastAsia="Times New Roman" w:hAnsi="Times New Roman" w:cs="Times New Roman"/>
          <w:i/>
          <w:iCs/>
          <w:kern w:val="0"/>
          <w:sz w:val="24"/>
          <w:szCs w:val="24"/>
          <w14:ligatures w14:val="none"/>
        </w:rPr>
        <w:t xml:space="preserve">S. haemolyticus </w:t>
      </w:r>
      <w:r w:rsidR="00F80ABA">
        <w:rPr>
          <w:rFonts w:ascii="Times New Roman" w:eastAsia="Times New Roman" w:hAnsi="Times New Roman" w:cs="Times New Roman"/>
          <w:kern w:val="0"/>
          <w:sz w:val="24"/>
          <w:szCs w:val="24"/>
          <w14:ligatures w14:val="none"/>
        </w:rPr>
        <w:t xml:space="preserve">(1.5%), </w:t>
      </w:r>
      <w:r w:rsidR="00F80ABA">
        <w:rPr>
          <w:rFonts w:ascii="Times New Roman" w:eastAsia="Times New Roman" w:hAnsi="Times New Roman" w:cs="Times New Roman"/>
          <w:i/>
          <w:iCs/>
          <w:kern w:val="0"/>
          <w:sz w:val="24"/>
          <w:szCs w:val="24"/>
          <w14:ligatures w14:val="none"/>
        </w:rPr>
        <w:t xml:space="preserve">S. simulans </w:t>
      </w:r>
      <w:r w:rsidR="00F80ABA">
        <w:rPr>
          <w:rFonts w:ascii="Times New Roman" w:eastAsia="Times New Roman" w:hAnsi="Times New Roman" w:cs="Times New Roman"/>
          <w:kern w:val="0"/>
          <w:sz w:val="24"/>
          <w:szCs w:val="24"/>
          <w14:ligatures w14:val="none"/>
        </w:rPr>
        <w:t xml:space="preserve">(1.3%), </w:t>
      </w:r>
      <w:r w:rsidR="00F80ABA">
        <w:rPr>
          <w:rFonts w:ascii="Times New Roman" w:eastAsia="Times New Roman" w:hAnsi="Times New Roman" w:cs="Times New Roman"/>
          <w:i/>
          <w:iCs/>
          <w:kern w:val="0"/>
          <w:sz w:val="24"/>
          <w:szCs w:val="24"/>
          <w14:ligatures w14:val="none"/>
        </w:rPr>
        <w:t>S. warneri</w:t>
      </w:r>
      <w:r w:rsidR="00F80ABA">
        <w:rPr>
          <w:rFonts w:ascii="Times New Roman" w:eastAsia="Times New Roman" w:hAnsi="Times New Roman" w:cs="Times New Roman"/>
          <w:kern w:val="0"/>
          <w:sz w:val="24"/>
          <w:szCs w:val="24"/>
          <w14:ligatures w14:val="none"/>
        </w:rPr>
        <w:t xml:space="preserve"> (0.6%), and </w:t>
      </w:r>
      <w:r w:rsidR="00F80ABA">
        <w:rPr>
          <w:rFonts w:ascii="Times New Roman" w:eastAsia="Times New Roman" w:hAnsi="Times New Roman" w:cs="Times New Roman"/>
          <w:i/>
          <w:iCs/>
          <w:kern w:val="0"/>
          <w:sz w:val="24"/>
          <w:szCs w:val="24"/>
          <w14:ligatures w14:val="none"/>
        </w:rPr>
        <w:t xml:space="preserve">S. equorum/S. devriesei </w:t>
      </w:r>
      <w:r w:rsidR="00F80ABA">
        <w:rPr>
          <w:rFonts w:ascii="Times New Roman" w:eastAsia="Times New Roman" w:hAnsi="Times New Roman" w:cs="Times New Roman"/>
          <w:kern w:val="0"/>
          <w:sz w:val="24"/>
          <w:szCs w:val="24"/>
          <w14:ligatures w14:val="none"/>
        </w:rPr>
        <w:t>(both 0.6%).</w:t>
      </w:r>
    </w:p>
    <w:p w14:paraId="6B88EC1C" w14:textId="77777777" w:rsidR="00EC5750" w:rsidRPr="0051684F" w:rsidRDefault="00EC5750" w:rsidP="00AE300E">
      <w:pPr>
        <w:spacing w:line="480" w:lineRule="auto"/>
        <w:ind w:firstLine="360"/>
        <w:rPr>
          <w:rFonts w:ascii="Times New Roman" w:eastAsia="Times New Roman" w:hAnsi="Times New Roman" w:cs="Times New Roman"/>
          <w:kern w:val="0"/>
          <w:sz w:val="24"/>
          <w:szCs w:val="24"/>
          <w14:ligatures w14:val="none"/>
        </w:rPr>
      </w:pPr>
    </w:p>
    <w:p w14:paraId="13D78968" w14:textId="77777777" w:rsidR="00EC5750" w:rsidRPr="0051684F" w:rsidRDefault="00EC5750" w:rsidP="00F80ABA">
      <w:pPr>
        <w:spacing w:line="480" w:lineRule="auto"/>
        <w:rPr>
          <w:rFonts w:ascii="Times New Roman" w:eastAsia="Times New Roman" w:hAnsi="Times New Roman" w:cs="Times New Roman"/>
          <w:kern w:val="0"/>
          <w:sz w:val="24"/>
          <w:szCs w:val="24"/>
          <w14:ligatures w14:val="none"/>
        </w:rPr>
      </w:pPr>
    </w:p>
    <w:p w14:paraId="4B6CBEDA" w14:textId="235C6E20" w:rsidR="00A92727" w:rsidRDefault="00AE300E" w:rsidP="00AE300E">
      <w:pPr>
        <w:spacing w:line="480" w:lineRule="auto"/>
        <w:ind w:firstLine="360"/>
        <w:rPr>
          <w:rFonts w:ascii="Times New Roman" w:eastAsia="Times New Roman" w:hAnsi="Times New Roman" w:cs="Times New Roman"/>
          <w:color w:val="FF00FF"/>
          <w:kern w:val="0"/>
          <w:sz w:val="24"/>
          <w:szCs w:val="24"/>
          <w14:ligatures w14:val="none"/>
        </w:rPr>
      </w:pPr>
      <w:r w:rsidRPr="0051684F">
        <w:rPr>
          <w:rFonts w:ascii="Times New Roman" w:eastAsia="Times New Roman" w:hAnsi="Times New Roman" w:cs="Times New Roman"/>
          <w:color w:val="FF00FF"/>
          <w:kern w:val="0"/>
          <w:sz w:val="24"/>
          <w:szCs w:val="24"/>
          <w14:ligatures w14:val="none"/>
        </w:rPr>
        <w:t>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w:t>
      </w:r>
    </w:p>
    <w:p w14:paraId="4FB74E52" w14:textId="77777777" w:rsidR="00E82AFF" w:rsidRDefault="00E82AFF" w:rsidP="00AE300E">
      <w:pPr>
        <w:spacing w:line="480" w:lineRule="auto"/>
        <w:ind w:firstLine="360"/>
        <w:rPr>
          <w:rFonts w:ascii="Times New Roman" w:eastAsia="Times New Roman" w:hAnsi="Times New Roman" w:cs="Times New Roman"/>
          <w:color w:val="FF00FF"/>
          <w:kern w:val="0"/>
          <w:sz w:val="24"/>
          <w:szCs w:val="24"/>
          <w14:ligatures w14:val="none"/>
        </w:rPr>
      </w:pPr>
    </w:p>
    <w:tbl>
      <w:tblPr>
        <w:tblW w:w="5000" w:type="pct"/>
        <w:tblLayout w:type="fixed"/>
        <w:tblLook w:val="04A0" w:firstRow="1" w:lastRow="0" w:firstColumn="1" w:lastColumn="0" w:noHBand="0" w:noVBand="1"/>
      </w:tblPr>
      <w:tblGrid>
        <w:gridCol w:w="269"/>
        <w:gridCol w:w="2687"/>
        <w:gridCol w:w="809"/>
        <w:gridCol w:w="814"/>
        <w:gridCol w:w="718"/>
        <w:gridCol w:w="718"/>
        <w:gridCol w:w="721"/>
        <w:gridCol w:w="915"/>
        <w:gridCol w:w="718"/>
        <w:gridCol w:w="708"/>
        <w:gridCol w:w="809"/>
        <w:gridCol w:w="630"/>
        <w:gridCol w:w="630"/>
        <w:gridCol w:w="902"/>
        <w:gridCol w:w="912"/>
      </w:tblGrid>
      <w:tr w:rsidR="00E82AFF" w:rsidRPr="00E85A22" w14:paraId="1546B4C8" w14:textId="77777777" w:rsidTr="00C376A0">
        <w:trPr>
          <w:trHeight w:val="870"/>
        </w:trPr>
        <w:tc>
          <w:tcPr>
            <w:tcW w:w="5000" w:type="pct"/>
            <w:gridSpan w:val="15"/>
            <w:tcBorders>
              <w:top w:val="nil"/>
              <w:left w:val="nil"/>
              <w:bottom w:val="nil"/>
              <w:right w:val="nil"/>
            </w:tcBorders>
            <w:shd w:val="clear" w:color="auto" w:fill="auto"/>
            <w:vAlign w:val="bottom"/>
          </w:tcPr>
          <w:p w14:paraId="229DA81A" w14:textId="77777777" w:rsidR="00E82AFF" w:rsidRPr="00E85A22" w:rsidRDefault="00E82AFF" w:rsidP="00C376A0">
            <w:pPr>
              <w:spacing w:after="0" w:line="240" w:lineRule="auto"/>
              <w:rPr>
                <w:rFonts w:ascii="Times New Roman" w:eastAsia="Calibri" w:hAnsi="Times New Roman" w:cs="Times New Roman"/>
                <w:sz w:val="20"/>
                <w:szCs w:val="20"/>
              </w:rPr>
            </w:pPr>
            <w:r w:rsidRPr="00E85A22">
              <w:rPr>
                <w:rFonts w:ascii="Times New Roman" w:eastAsia="Times New Roman" w:hAnsi="Times New Roman" w:cs="Times New Roman"/>
                <w:color w:val="000000"/>
                <w:kern w:val="0"/>
                <w:sz w:val="20"/>
                <w:szCs w:val="20"/>
                <w14:ligatures w14:val="none"/>
              </w:rPr>
              <w:lastRenderedPageBreak/>
              <w:t xml:space="preserve">Table 1. Quarter-level prevalence of pathogens causing intramammary infections [mean (SD)] by farm, stratified by facility type. </w:t>
            </w:r>
            <w:r w:rsidRPr="00E85A22">
              <w:rPr>
                <w:rFonts w:ascii="Times New Roman" w:eastAsia="Calibri" w:hAnsi="Times New Roman" w:cs="Times New Roman"/>
                <w:sz w:val="20"/>
                <w:szCs w:val="20"/>
              </w:rPr>
              <w:t>3,332 q</w:t>
            </w:r>
            <w:r w:rsidRPr="00E85A22">
              <w:rPr>
                <w:rFonts w:ascii="Times New Roman" w:eastAsia="Times New Roman" w:hAnsi="Times New Roman" w:cs="Times New Roman"/>
                <w:kern w:val="0"/>
                <w:sz w:val="20"/>
                <w:szCs w:val="20"/>
                <w14:ligatures w14:val="none"/>
              </w:rPr>
              <w:t>uarter-level observations were collected</w:t>
            </w:r>
            <w:r w:rsidRPr="00E85A22">
              <w:rPr>
                <w:rFonts w:ascii="Times New Roman" w:eastAsia="Calibri" w:hAnsi="Times New Roman" w:cs="Times New Roman"/>
                <w:sz w:val="20"/>
                <w:szCs w:val="20"/>
              </w:rPr>
              <w:t xml:space="preserve"> from </w:t>
            </w:r>
            <w:r w:rsidRPr="00E85A22">
              <w:rPr>
                <w:rFonts w:ascii="Times New Roman" w:eastAsia="Times New Roman" w:hAnsi="Times New Roman" w:cs="Times New Roman"/>
                <w:kern w:val="0"/>
                <w:sz w:val="20"/>
                <w:szCs w:val="20"/>
                <w14:ligatures w14:val="none"/>
              </w:rPr>
              <w:t>1,456 quarters belonging to 382 cows</w:t>
            </w:r>
            <w:r w:rsidRPr="00E85A22">
              <w:rPr>
                <w:rFonts w:ascii="Times New Roman" w:eastAsia="Calibri" w:hAnsi="Times New Roman" w:cs="Times New Roman"/>
                <w:sz w:val="20"/>
                <w:szCs w:val="20"/>
              </w:rPr>
              <w:t xml:space="preserve"> during a longitudinal, cross-sectional observational study of 10 certified organic dairy farms in Vermont (US). A quarter-level prevalence for each pathogen causing IMI was calculated for each farm by visit, and represents the percent of sampled quarters infected with a particular pathogen over all sampled quarters at risk where IMI status could be determined for that visit. Mean quarter-level prevalence for each farm was then calculated by averaging the quarter-level prevalence over all visits to a particular farm. Mean quarter-level prevalences for pathogens causing IMI in tiestalls (TS) and bedded packs (BP) were calculated by averaging the values for each of the five TS and BP farms, respectively. The overall quarter-level prevalence for each pathogen causing IMI was calculated by averaging the values of all 10 farms.</w:t>
            </w:r>
          </w:p>
        </w:tc>
      </w:tr>
      <w:tr w:rsidR="00E82AFF" w:rsidRPr="00E85A22" w14:paraId="3A2C2A04" w14:textId="77777777" w:rsidTr="00C376A0">
        <w:trPr>
          <w:trHeight w:val="567"/>
        </w:trPr>
        <w:tc>
          <w:tcPr>
            <w:tcW w:w="1140" w:type="pct"/>
            <w:gridSpan w:val="2"/>
            <w:tcBorders>
              <w:top w:val="nil"/>
              <w:left w:val="nil"/>
              <w:bottom w:val="nil"/>
              <w:right w:val="nil"/>
            </w:tcBorders>
            <w:shd w:val="clear" w:color="auto" w:fill="auto"/>
            <w:vAlign w:val="bottom"/>
            <w:hideMark/>
          </w:tcPr>
          <w:p w14:paraId="54920D22"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2" w:type="pct"/>
            <w:tcBorders>
              <w:top w:val="nil"/>
              <w:left w:val="nil"/>
              <w:bottom w:val="nil"/>
              <w:right w:val="nil"/>
            </w:tcBorders>
            <w:shd w:val="clear" w:color="auto" w:fill="auto"/>
            <w:vAlign w:val="bottom"/>
            <w:hideMark/>
          </w:tcPr>
          <w:p w14:paraId="020EBF3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TS-1</w:t>
            </w:r>
          </w:p>
        </w:tc>
        <w:tc>
          <w:tcPr>
            <w:tcW w:w="314" w:type="pct"/>
            <w:tcBorders>
              <w:top w:val="nil"/>
              <w:left w:val="nil"/>
              <w:bottom w:val="nil"/>
              <w:right w:val="nil"/>
            </w:tcBorders>
            <w:shd w:val="clear" w:color="auto" w:fill="auto"/>
            <w:vAlign w:val="bottom"/>
            <w:hideMark/>
          </w:tcPr>
          <w:p w14:paraId="0AC9C5F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TS-2</w:t>
            </w:r>
          </w:p>
        </w:tc>
        <w:tc>
          <w:tcPr>
            <w:tcW w:w="277" w:type="pct"/>
            <w:tcBorders>
              <w:top w:val="nil"/>
              <w:left w:val="nil"/>
              <w:bottom w:val="nil"/>
              <w:right w:val="nil"/>
            </w:tcBorders>
            <w:shd w:val="clear" w:color="auto" w:fill="auto"/>
            <w:vAlign w:val="bottom"/>
            <w:hideMark/>
          </w:tcPr>
          <w:p w14:paraId="79BB942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TS-3</w:t>
            </w:r>
          </w:p>
        </w:tc>
        <w:tc>
          <w:tcPr>
            <w:tcW w:w="277" w:type="pct"/>
            <w:tcBorders>
              <w:top w:val="nil"/>
              <w:left w:val="nil"/>
              <w:bottom w:val="nil"/>
              <w:right w:val="nil"/>
            </w:tcBorders>
            <w:shd w:val="clear" w:color="auto" w:fill="auto"/>
            <w:vAlign w:val="bottom"/>
            <w:hideMark/>
          </w:tcPr>
          <w:p w14:paraId="2C2F98B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TS-4</w:t>
            </w:r>
          </w:p>
        </w:tc>
        <w:tc>
          <w:tcPr>
            <w:tcW w:w="278" w:type="pct"/>
            <w:tcBorders>
              <w:top w:val="nil"/>
              <w:left w:val="nil"/>
              <w:bottom w:val="nil"/>
              <w:right w:val="nil"/>
            </w:tcBorders>
            <w:shd w:val="clear" w:color="auto" w:fill="auto"/>
            <w:vAlign w:val="bottom"/>
            <w:hideMark/>
          </w:tcPr>
          <w:p w14:paraId="390184A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TS-5</w:t>
            </w:r>
          </w:p>
        </w:tc>
        <w:tc>
          <w:tcPr>
            <w:tcW w:w="353" w:type="pct"/>
            <w:tcBorders>
              <w:top w:val="nil"/>
              <w:left w:val="nil"/>
              <w:bottom w:val="nil"/>
              <w:right w:val="nil"/>
            </w:tcBorders>
            <w:shd w:val="clear" w:color="auto" w:fill="auto"/>
            <w:vAlign w:val="bottom"/>
            <w:hideMark/>
          </w:tcPr>
          <w:p w14:paraId="0A4B106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TS avg.</w:t>
            </w:r>
          </w:p>
        </w:tc>
        <w:tc>
          <w:tcPr>
            <w:tcW w:w="277" w:type="pct"/>
            <w:tcBorders>
              <w:top w:val="nil"/>
              <w:left w:val="nil"/>
              <w:bottom w:val="nil"/>
              <w:right w:val="nil"/>
            </w:tcBorders>
            <w:shd w:val="clear" w:color="auto" w:fill="auto"/>
            <w:vAlign w:val="bottom"/>
            <w:hideMark/>
          </w:tcPr>
          <w:p w14:paraId="7CC0099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BP-1</w:t>
            </w:r>
          </w:p>
        </w:tc>
        <w:tc>
          <w:tcPr>
            <w:tcW w:w="273" w:type="pct"/>
            <w:tcBorders>
              <w:top w:val="nil"/>
              <w:left w:val="nil"/>
              <w:bottom w:val="nil"/>
              <w:right w:val="nil"/>
            </w:tcBorders>
            <w:shd w:val="clear" w:color="auto" w:fill="auto"/>
            <w:vAlign w:val="bottom"/>
            <w:hideMark/>
          </w:tcPr>
          <w:p w14:paraId="6E3BDF9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BP-2</w:t>
            </w:r>
          </w:p>
        </w:tc>
        <w:tc>
          <w:tcPr>
            <w:tcW w:w="312" w:type="pct"/>
            <w:tcBorders>
              <w:top w:val="nil"/>
              <w:left w:val="nil"/>
              <w:bottom w:val="nil"/>
              <w:right w:val="nil"/>
            </w:tcBorders>
            <w:shd w:val="clear" w:color="auto" w:fill="auto"/>
            <w:vAlign w:val="bottom"/>
            <w:hideMark/>
          </w:tcPr>
          <w:p w14:paraId="09FD442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BP-3</w:t>
            </w:r>
          </w:p>
        </w:tc>
        <w:tc>
          <w:tcPr>
            <w:tcW w:w="243" w:type="pct"/>
            <w:tcBorders>
              <w:top w:val="nil"/>
              <w:left w:val="nil"/>
              <w:bottom w:val="nil"/>
              <w:right w:val="nil"/>
            </w:tcBorders>
            <w:shd w:val="clear" w:color="auto" w:fill="auto"/>
            <w:vAlign w:val="bottom"/>
            <w:hideMark/>
          </w:tcPr>
          <w:p w14:paraId="542C4AB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BP-4</w:t>
            </w:r>
          </w:p>
        </w:tc>
        <w:tc>
          <w:tcPr>
            <w:tcW w:w="243" w:type="pct"/>
            <w:tcBorders>
              <w:top w:val="nil"/>
              <w:left w:val="nil"/>
              <w:bottom w:val="nil"/>
              <w:right w:val="nil"/>
            </w:tcBorders>
            <w:shd w:val="clear" w:color="auto" w:fill="auto"/>
            <w:vAlign w:val="bottom"/>
            <w:hideMark/>
          </w:tcPr>
          <w:p w14:paraId="423BDB7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BP-5</w:t>
            </w:r>
          </w:p>
        </w:tc>
        <w:tc>
          <w:tcPr>
            <w:tcW w:w="348" w:type="pct"/>
            <w:tcBorders>
              <w:top w:val="nil"/>
              <w:left w:val="nil"/>
              <w:bottom w:val="nil"/>
              <w:right w:val="nil"/>
            </w:tcBorders>
            <w:shd w:val="clear" w:color="auto" w:fill="auto"/>
            <w:vAlign w:val="bottom"/>
            <w:hideMark/>
          </w:tcPr>
          <w:p w14:paraId="0D5F8E3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BP avg.</w:t>
            </w:r>
          </w:p>
        </w:tc>
        <w:tc>
          <w:tcPr>
            <w:tcW w:w="352" w:type="pct"/>
            <w:tcBorders>
              <w:top w:val="nil"/>
              <w:left w:val="nil"/>
              <w:bottom w:val="nil"/>
              <w:right w:val="nil"/>
            </w:tcBorders>
            <w:shd w:val="clear" w:color="auto" w:fill="auto"/>
            <w:vAlign w:val="bottom"/>
            <w:hideMark/>
          </w:tcPr>
          <w:p w14:paraId="25E0BFD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Overall</w:t>
            </w:r>
          </w:p>
        </w:tc>
      </w:tr>
      <w:tr w:rsidR="00E82AFF" w:rsidRPr="00E85A22" w14:paraId="279614AA" w14:textId="77777777" w:rsidTr="00C376A0">
        <w:trPr>
          <w:trHeight w:val="290"/>
        </w:trPr>
        <w:tc>
          <w:tcPr>
            <w:tcW w:w="1140" w:type="pct"/>
            <w:gridSpan w:val="2"/>
            <w:tcBorders>
              <w:top w:val="nil"/>
              <w:left w:val="nil"/>
              <w:bottom w:val="nil"/>
              <w:right w:val="nil"/>
            </w:tcBorders>
            <w:shd w:val="clear" w:color="auto" w:fill="auto"/>
            <w:vAlign w:val="bottom"/>
            <w:hideMark/>
          </w:tcPr>
          <w:p w14:paraId="4B54BAE9"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Num. farm visits</w:t>
            </w:r>
          </w:p>
        </w:tc>
        <w:tc>
          <w:tcPr>
            <w:tcW w:w="312" w:type="pct"/>
            <w:tcBorders>
              <w:top w:val="nil"/>
              <w:left w:val="nil"/>
              <w:bottom w:val="nil"/>
              <w:right w:val="nil"/>
            </w:tcBorders>
            <w:shd w:val="clear" w:color="auto" w:fill="auto"/>
            <w:vAlign w:val="bottom"/>
            <w:hideMark/>
          </w:tcPr>
          <w:p w14:paraId="0C93663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314" w:type="pct"/>
            <w:tcBorders>
              <w:top w:val="nil"/>
              <w:left w:val="nil"/>
              <w:bottom w:val="nil"/>
              <w:right w:val="nil"/>
            </w:tcBorders>
            <w:shd w:val="clear" w:color="auto" w:fill="auto"/>
            <w:vAlign w:val="bottom"/>
            <w:hideMark/>
          </w:tcPr>
          <w:p w14:paraId="0DC5499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277" w:type="pct"/>
            <w:tcBorders>
              <w:top w:val="nil"/>
              <w:left w:val="nil"/>
              <w:bottom w:val="nil"/>
              <w:right w:val="nil"/>
            </w:tcBorders>
            <w:shd w:val="clear" w:color="auto" w:fill="auto"/>
            <w:vAlign w:val="bottom"/>
            <w:hideMark/>
          </w:tcPr>
          <w:p w14:paraId="64A3DD4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277" w:type="pct"/>
            <w:tcBorders>
              <w:top w:val="nil"/>
              <w:left w:val="nil"/>
              <w:bottom w:val="nil"/>
              <w:right w:val="nil"/>
            </w:tcBorders>
            <w:shd w:val="clear" w:color="auto" w:fill="auto"/>
            <w:vAlign w:val="bottom"/>
            <w:hideMark/>
          </w:tcPr>
          <w:p w14:paraId="7D6C969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278" w:type="pct"/>
            <w:tcBorders>
              <w:top w:val="nil"/>
              <w:left w:val="nil"/>
              <w:bottom w:val="nil"/>
              <w:right w:val="nil"/>
            </w:tcBorders>
            <w:shd w:val="clear" w:color="auto" w:fill="auto"/>
            <w:vAlign w:val="bottom"/>
            <w:hideMark/>
          </w:tcPr>
          <w:p w14:paraId="49DA796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353" w:type="pct"/>
            <w:tcBorders>
              <w:top w:val="nil"/>
              <w:left w:val="nil"/>
              <w:bottom w:val="nil"/>
              <w:right w:val="nil"/>
            </w:tcBorders>
            <w:shd w:val="clear" w:color="auto" w:fill="auto"/>
            <w:vAlign w:val="bottom"/>
            <w:hideMark/>
          </w:tcPr>
          <w:p w14:paraId="5D70F83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vAlign w:val="bottom"/>
            <w:hideMark/>
          </w:tcPr>
          <w:p w14:paraId="51EFBAA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273" w:type="pct"/>
            <w:tcBorders>
              <w:top w:val="nil"/>
              <w:left w:val="nil"/>
              <w:bottom w:val="nil"/>
              <w:right w:val="nil"/>
            </w:tcBorders>
            <w:shd w:val="clear" w:color="auto" w:fill="auto"/>
            <w:vAlign w:val="bottom"/>
            <w:hideMark/>
          </w:tcPr>
          <w:p w14:paraId="74D8CD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4</w:t>
            </w:r>
          </w:p>
        </w:tc>
        <w:tc>
          <w:tcPr>
            <w:tcW w:w="312" w:type="pct"/>
            <w:tcBorders>
              <w:top w:val="nil"/>
              <w:left w:val="nil"/>
              <w:bottom w:val="nil"/>
              <w:right w:val="nil"/>
            </w:tcBorders>
            <w:shd w:val="clear" w:color="auto" w:fill="auto"/>
            <w:vAlign w:val="bottom"/>
            <w:hideMark/>
          </w:tcPr>
          <w:p w14:paraId="3C499A2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243" w:type="pct"/>
            <w:tcBorders>
              <w:top w:val="nil"/>
              <w:left w:val="nil"/>
              <w:bottom w:val="nil"/>
              <w:right w:val="nil"/>
            </w:tcBorders>
            <w:shd w:val="clear" w:color="auto" w:fill="auto"/>
            <w:vAlign w:val="bottom"/>
            <w:hideMark/>
          </w:tcPr>
          <w:p w14:paraId="6EABC29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2</w:t>
            </w:r>
          </w:p>
        </w:tc>
        <w:tc>
          <w:tcPr>
            <w:tcW w:w="243" w:type="pct"/>
            <w:tcBorders>
              <w:top w:val="nil"/>
              <w:left w:val="nil"/>
              <w:bottom w:val="nil"/>
              <w:right w:val="nil"/>
            </w:tcBorders>
            <w:shd w:val="clear" w:color="auto" w:fill="auto"/>
            <w:vAlign w:val="bottom"/>
            <w:hideMark/>
          </w:tcPr>
          <w:p w14:paraId="4E547DA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3</w:t>
            </w:r>
          </w:p>
        </w:tc>
        <w:tc>
          <w:tcPr>
            <w:tcW w:w="348" w:type="pct"/>
            <w:tcBorders>
              <w:top w:val="nil"/>
              <w:left w:val="nil"/>
              <w:bottom w:val="nil"/>
              <w:right w:val="nil"/>
            </w:tcBorders>
            <w:shd w:val="clear" w:color="auto" w:fill="auto"/>
            <w:vAlign w:val="bottom"/>
            <w:hideMark/>
          </w:tcPr>
          <w:p w14:paraId="1A648FF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vAlign w:val="bottom"/>
            <w:hideMark/>
          </w:tcPr>
          <w:p w14:paraId="1EF4921D"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p>
        </w:tc>
      </w:tr>
      <w:tr w:rsidR="00E82AFF" w:rsidRPr="00E85A22" w14:paraId="78BD9A43" w14:textId="77777777" w:rsidTr="00C376A0">
        <w:trPr>
          <w:trHeight w:val="290"/>
        </w:trPr>
        <w:tc>
          <w:tcPr>
            <w:tcW w:w="1140" w:type="pct"/>
            <w:gridSpan w:val="2"/>
            <w:tcBorders>
              <w:top w:val="nil"/>
              <w:left w:val="nil"/>
              <w:bottom w:val="nil"/>
              <w:right w:val="nil"/>
            </w:tcBorders>
            <w:shd w:val="clear" w:color="auto" w:fill="auto"/>
            <w:noWrap/>
            <w:vAlign w:val="bottom"/>
          </w:tcPr>
          <w:p w14:paraId="43A38517"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Pathogen causing IMI</w:t>
            </w:r>
          </w:p>
        </w:tc>
        <w:tc>
          <w:tcPr>
            <w:tcW w:w="312" w:type="pct"/>
            <w:tcBorders>
              <w:top w:val="nil"/>
              <w:left w:val="nil"/>
              <w:bottom w:val="nil"/>
              <w:right w:val="nil"/>
            </w:tcBorders>
            <w:shd w:val="clear" w:color="auto" w:fill="auto"/>
            <w:noWrap/>
            <w:vAlign w:val="bottom"/>
          </w:tcPr>
          <w:p w14:paraId="73359A3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4" w:type="pct"/>
            <w:tcBorders>
              <w:top w:val="nil"/>
              <w:left w:val="nil"/>
              <w:bottom w:val="nil"/>
              <w:right w:val="nil"/>
            </w:tcBorders>
            <w:shd w:val="clear" w:color="auto" w:fill="auto"/>
            <w:noWrap/>
            <w:vAlign w:val="bottom"/>
          </w:tcPr>
          <w:p w14:paraId="6A695E0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674857A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5D57953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8" w:type="pct"/>
            <w:tcBorders>
              <w:top w:val="nil"/>
              <w:left w:val="nil"/>
              <w:bottom w:val="nil"/>
              <w:right w:val="nil"/>
            </w:tcBorders>
            <w:shd w:val="clear" w:color="auto" w:fill="auto"/>
            <w:noWrap/>
            <w:vAlign w:val="bottom"/>
          </w:tcPr>
          <w:p w14:paraId="0403EF8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3" w:type="pct"/>
            <w:tcBorders>
              <w:top w:val="nil"/>
              <w:left w:val="nil"/>
              <w:bottom w:val="nil"/>
              <w:right w:val="nil"/>
            </w:tcBorders>
            <w:shd w:val="clear" w:color="auto" w:fill="auto"/>
            <w:noWrap/>
            <w:vAlign w:val="bottom"/>
          </w:tcPr>
          <w:p w14:paraId="2609607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vAlign w:val="bottom"/>
          </w:tcPr>
          <w:p w14:paraId="50C5AAB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3" w:type="pct"/>
            <w:tcBorders>
              <w:top w:val="nil"/>
              <w:left w:val="nil"/>
              <w:bottom w:val="nil"/>
              <w:right w:val="nil"/>
            </w:tcBorders>
            <w:shd w:val="clear" w:color="auto" w:fill="auto"/>
            <w:noWrap/>
            <w:vAlign w:val="bottom"/>
          </w:tcPr>
          <w:p w14:paraId="4A32016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tcPr>
          <w:p w14:paraId="7B6C694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vAlign w:val="bottom"/>
          </w:tcPr>
          <w:p w14:paraId="090F2CE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vAlign w:val="bottom"/>
          </w:tcPr>
          <w:p w14:paraId="263B1DB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48" w:type="pct"/>
            <w:tcBorders>
              <w:top w:val="nil"/>
              <w:left w:val="nil"/>
              <w:bottom w:val="nil"/>
              <w:right w:val="nil"/>
            </w:tcBorders>
            <w:shd w:val="clear" w:color="auto" w:fill="auto"/>
            <w:noWrap/>
            <w:vAlign w:val="bottom"/>
          </w:tcPr>
          <w:p w14:paraId="44EF05D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noWrap/>
            <w:vAlign w:val="bottom"/>
          </w:tcPr>
          <w:p w14:paraId="20BFCA3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r>
      <w:tr w:rsidR="00E82AFF" w:rsidRPr="00E85A22" w14:paraId="6474CA09" w14:textId="77777777" w:rsidTr="00C376A0">
        <w:trPr>
          <w:trHeight w:val="290"/>
        </w:trPr>
        <w:tc>
          <w:tcPr>
            <w:tcW w:w="104" w:type="pct"/>
            <w:tcBorders>
              <w:top w:val="nil"/>
              <w:left w:val="nil"/>
              <w:bottom w:val="nil"/>
              <w:right w:val="nil"/>
            </w:tcBorders>
            <w:shd w:val="clear" w:color="auto" w:fill="auto"/>
            <w:noWrap/>
            <w:vAlign w:val="bottom"/>
            <w:hideMark/>
          </w:tcPr>
          <w:p w14:paraId="1CD3E6F7"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850577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aureus</w:t>
            </w:r>
          </w:p>
        </w:tc>
        <w:tc>
          <w:tcPr>
            <w:tcW w:w="312" w:type="pct"/>
            <w:tcBorders>
              <w:top w:val="nil"/>
              <w:left w:val="nil"/>
              <w:bottom w:val="nil"/>
              <w:right w:val="nil"/>
            </w:tcBorders>
            <w:shd w:val="clear" w:color="auto" w:fill="auto"/>
            <w:noWrap/>
            <w:hideMark/>
          </w:tcPr>
          <w:p w14:paraId="0D39346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(0-1.8)</w:t>
            </w:r>
          </w:p>
        </w:tc>
        <w:tc>
          <w:tcPr>
            <w:tcW w:w="314" w:type="pct"/>
            <w:tcBorders>
              <w:top w:val="nil"/>
              <w:left w:val="nil"/>
              <w:bottom w:val="nil"/>
              <w:right w:val="nil"/>
            </w:tcBorders>
            <w:shd w:val="clear" w:color="auto" w:fill="auto"/>
            <w:noWrap/>
            <w:hideMark/>
          </w:tcPr>
          <w:p w14:paraId="669AF1C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(0-1.7)</w:t>
            </w:r>
          </w:p>
        </w:tc>
        <w:tc>
          <w:tcPr>
            <w:tcW w:w="277" w:type="pct"/>
            <w:tcBorders>
              <w:top w:val="nil"/>
              <w:left w:val="nil"/>
              <w:bottom w:val="nil"/>
              <w:right w:val="nil"/>
            </w:tcBorders>
            <w:shd w:val="clear" w:color="auto" w:fill="auto"/>
            <w:noWrap/>
            <w:hideMark/>
          </w:tcPr>
          <w:p w14:paraId="613B6F1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(0-1.7)</w:t>
            </w:r>
          </w:p>
        </w:tc>
        <w:tc>
          <w:tcPr>
            <w:tcW w:w="277" w:type="pct"/>
            <w:tcBorders>
              <w:top w:val="nil"/>
              <w:left w:val="nil"/>
              <w:bottom w:val="nil"/>
              <w:right w:val="nil"/>
            </w:tcBorders>
            <w:shd w:val="clear" w:color="auto" w:fill="auto"/>
            <w:noWrap/>
            <w:hideMark/>
          </w:tcPr>
          <w:p w14:paraId="4022680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c>
          <w:tcPr>
            <w:tcW w:w="278" w:type="pct"/>
            <w:tcBorders>
              <w:top w:val="nil"/>
              <w:left w:val="nil"/>
              <w:bottom w:val="nil"/>
              <w:right w:val="nil"/>
            </w:tcBorders>
            <w:shd w:val="clear" w:color="auto" w:fill="auto"/>
            <w:noWrap/>
            <w:hideMark/>
          </w:tcPr>
          <w:p w14:paraId="02FCB83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c>
          <w:tcPr>
            <w:tcW w:w="353" w:type="pct"/>
            <w:tcBorders>
              <w:top w:val="nil"/>
              <w:left w:val="nil"/>
              <w:bottom w:val="nil"/>
              <w:right w:val="nil"/>
            </w:tcBorders>
            <w:shd w:val="clear" w:color="auto" w:fill="auto"/>
            <w:noWrap/>
            <w:hideMark/>
          </w:tcPr>
          <w:p w14:paraId="3435001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705206F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(0-4.8)</w:t>
            </w:r>
          </w:p>
        </w:tc>
        <w:tc>
          <w:tcPr>
            <w:tcW w:w="273" w:type="pct"/>
            <w:tcBorders>
              <w:top w:val="nil"/>
              <w:left w:val="nil"/>
              <w:bottom w:val="nil"/>
              <w:right w:val="nil"/>
            </w:tcBorders>
            <w:shd w:val="clear" w:color="auto" w:fill="auto"/>
            <w:noWrap/>
            <w:hideMark/>
          </w:tcPr>
          <w:p w14:paraId="15E3206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0.5 (0-4)</w:t>
            </w:r>
          </w:p>
        </w:tc>
        <w:tc>
          <w:tcPr>
            <w:tcW w:w="312" w:type="pct"/>
            <w:tcBorders>
              <w:top w:val="nil"/>
              <w:left w:val="nil"/>
              <w:bottom w:val="nil"/>
              <w:right w:val="nil"/>
            </w:tcBorders>
            <w:shd w:val="clear" w:color="auto" w:fill="auto"/>
            <w:noWrap/>
            <w:hideMark/>
          </w:tcPr>
          <w:p w14:paraId="455FF40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43" w:type="pct"/>
            <w:tcBorders>
              <w:top w:val="nil"/>
              <w:left w:val="nil"/>
              <w:bottom w:val="nil"/>
              <w:right w:val="nil"/>
            </w:tcBorders>
            <w:shd w:val="clear" w:color="auto" w:fill="auto"/>
            <w:noWrap/>
            <w:hideMark/>
          </w:tcPr>
          <w:p w14:paraId="0D208E4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34FDF67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(0-3.7)</w:t>
            </w:r>
          </w:p>
        </w:tc>
        <w:tc>
          <w:tcPr>
            <w:tcW w:w="348" w:type="pct"/>
            <w:tcBorders>
              <w:top w:val="nil"/>
              <w:left w:val="nil"/>
              <w:bottom w:val="nil"/>
              <w:right w:val="nil"/>
            </w:tcBorders>
            <w:shd w:val="clear" w:color="auto" w:fill="auto"/>
            <w:noWrap/>
            <w:hideMark/>
          </w:tcPr>
          <w:p w14:paraId="0DE4ABB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(0-4.8)</w:t>
            </w:r>
          </w:p>
        </w:tc>
        <w:tc>
          <w:tcPr>
            <w:tcW w:w="352" w:type="pct"/>
            <w:tcBorders>
              <w:top w:val="nil"/>
              <w:left w:val="nil"/>
              <w:bottom w:val="nil"/>
              <w:right w:val="nil"/>
            </w:tcBorders>
            <w:shd w:val="clear" w:color="auto" w:fill="auto"/>
            <w:noWrap/>
            <w:hideMark/>
          </w:tcPr>
          <w:p w14:paraId="189D453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(0-4.8)</w:t>
            </w:r>
          </w:p>
        </w:tc>
      </w:tr>
      <w:tr w:rsidR="00E82AFF" w:rsidRPr="00E85A22" w14:paraId="56A505EC" w14:textId="77777777" w:rsidTr="00C376A0">
        <w:trPr>
          <w:trHeight w:val="290"/>
        </w:trPr>
        <w:tc>
          <w:tcPr>
            <w:tcW w:w="1140" w:type="pct"/>
            <w:gridSpan w:val="2"/>
            <w:tcBorders>
              <w:top w:val="nil"/>
              <w:left w:val="nil"/>
              <w:bottom w:val="nil"/>
              <w:right w:val="nil"/>
            </w:tcBorders>
            <w:shd w:val="clear" w:color="auto" w:fill="auto"/>
            <w:noWrap/>
            <w:vAlign w:val="bottom"/>
            <w:hideMark/>
          </w:tcPr>
          <w:p w14:paraId="6F77958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9B16411"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hideMark/>
          </w:tcPr>
          <w:p w14:paraId="0558C735"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9DEE65D"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37385AC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07FF215E"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3" w:type="pct"/>
            <w:tcBorders>
              <w:top w:val="nil"/>
              <w:left w:val="nil"/>
              <w:bottom w:val="nil"/>
              <w:right w:val="nil"/>
            </w:tcBorders>
            <w:shd w:val="clear" w:color="auto" w:fill="auto"/>
            <w:noWrap/>
            <w:hideMark/>
          </w:tcPr>
          <w:p w14:paraId="61AFD8E8"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32211A3E"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3AF88DD2"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6C658E33"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1.1 (1-2)</w:t>
            </w:r>
          </w:p>
        </w:tc>
        <w:tc>
          <w:tcPr>
            <w:tcW w:w="243" w:type="pct"/>
            <w:tcBorders>
              <w:top w:val="nil"/>
              <w:left w:val="nil"/>
              <w:bottom w:val="nil"/>
              <w:right w:val="nil"/>
            </w:tcBorders>
            <w:shd w:val="clear" w:color="auto" w:fill="auto"/>
            <w:noWrap/>
            <w:hideMark/>
          </w:tcPr>
          <w:p w14:paraId="0F0D1D5C"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1.8 (0-2.4)</w:t>
            </w:r>
          </w:p>
        </w:tc>
        <w:tc>
          <w:tcPr>
            <w:tcW w:w="243" w:type="pct"/>
            <w:tcBorders>
              <w:top w:val="nil"/>
              <w:left w:val="nil"/>
              <w:bottom w:val="nil"/>
              <w:right w:val="nil"/>
            </w:tcBorders>
            <w:shd w:val="clear" w:color="auto" w:fill="auto"/>
            <w:noWrap/>
            <w:hideMark/>
          </w:tcPr>
          <w:p w14:paraId="052C1C61"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0.5 (0-0.9)</w:t>
            </w:r>
          </w:p>
        </w:tc>
        <w:tc>
          <w:tcPr>
            <w:tcW w:w="348" w:type="pct"/>
            <w:tcBorders>
              <w:top w:val="nil"/>
              <w:left w:val="nil"/>
              <w:bottom w:val="nil"/>
              <w:right w:val="nil"/>
            </w:tcBorders>
            <w:shd w:val="clear" w:color="auto" w:fill="auto"/>
            <w:noWrap/>
            <w:hideMark/>
          </w:tcPr>
          <w:p w14:paraId="0849736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04DE13AA"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(0-2.4)</w:t>
            </w:r>
          </w:p>
        </w:tc>
      </w:tr>
      <w:tr w:rsidR="00E82AFF" w:rsidRPr="00E85A22" w14:paraId="4C33DE39" w14:textId="77777777" w:rsidTr="00C376A0">
        <w:trPr>
          <w:trHeight w:val="290"/>
        </w:trPr>
        <w:tc>
          <w:tcPr>
            <w:tcW w:w="104" w:type="pct"/>
            <w:tcBorders>
              <w:top w:val="nil"/>
              <w:left w:val="nil"/>
              <w:bottom w:val="nil"/>
              <w:right w:val="nil"/>
            </w:tcBorders>
            <w:shd w:val="clear" w:color="auto" w:fill="auto"/>
            <w:noWrap/>
            <w:vAlign w:val="bottom"/>
          </w:tcPr>
          <w:p w14:paraId="13E10C2C"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B9CBADE"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Non-aureus staphylococci and mammaliicocci</w:t>
            </w:r>
          </w:p>
        </w:tc>
        <w:tc>
          <w:tcPr>
            <w:tcW w:w="312" w:type="pct"/>
            <w:tcBorders>
              <w:top w:val="nil"/>
              <w:left w:val="nil"/>
              <w:bottom w:val="nil"/>
              <w:right w:val="nil"/>
            </w:tcBorders>
            <w:shd w:val="clear" w:color="auto" w:fill="auto"/>
            <w:noWrap/>
          </w:tcPr>
          <w:p w14:paraId="06B9AA0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4 (0.9-6.3)</w:t>
            </w:r>
          </w:p>
        </w:tc>
        <w:tc>
          <w:tcPr>
            <w:tcW w:w="314" w:type="pct"/>
            <w:tcBorders>
              <w:top w:val="nil"/>
              <w:left w:val="nil"/>
              <w:bottom w:val="nil"/>
              <w:right w:val="nil"/>
            </w:tcBorders>
            <w:shd w:val="clear" w:color="auto" w:fill="auto"/>
            <w:noWrap/>
          </w:tcPr>
          <w:p w14:paraId="1BBD483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7.5 (6.7-11)</w:t>
            </w:r>
          </w:p>
        </w:tc>
        <w:tc>
          <w:tcPr>
            <w:tcW w:w="277" w:type="pct"/>
            <w:tcBorders>
              <w:top w:val="nil"/>
              <w:left w:val="nil"/>
              <w:bottom w:val="nil"/>
              <w:right w:val="nil"/>
            </w:tcBorders>
            <w:shd w:val="clear" w:color="auto" w:fill="auto"/>
            <w:noWrap/>
          </w:tcPr>
          <w:p w14:paraId="4787D56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(0.8-2.6)</w:t>
            </w:r>
          </w:p>
        </w:tc>
        <w:tc>
          <w:tcPr>
            <w:tcW w:w="277" w:type="pct"/>
            <w:tcBorders>
              <w:top w:val="nil"/>
              <w:left w:val="nil"/>
              <w:bottom w:val="nil"/>
              <w:right w:val="nil"/>
            </w:tcBorders>
            <w:shd w:val="clear" w:color="auto" w:fill="auto"/>
            <w:noWrap/>
          </w:tcPr>
          <w:p w14:paraId="4113649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(0-1.6)</w:t>
            </w:r>
          </w:p>
        </w:tc>
        <w:tc>
          <w:tcPr>
            <w:tcW w:w="278" w:type="pct"/>
            <w:tcBorders>
              <w:top w:val="nil"/>
              <w:left w:val="nil"/>
              <w:bottom w:val="nil"/>
              <w:right w:val="nil"/>
            </w:tcBorders>
            <w:shd w:val="clear" w:color="auto" w:fill="auto"/>
            <w:noWrap/>
          </w:tcPr>
          <w:p w14:paraId="2007560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(0-11)</w:t>
            </w:r>
          </w:p>
        </w:tc>
        <w:tc>
          <w:tcPr>
            <w:tcW w:w="353" w:type="pct"/>
            <w:tcBorders>
              <w:top w:val="nil"/>
              <w:left w:val="nil"/>
              <w:bottom w:val="nil"/>
              <w:right w:val="nil"/>
            </w:tcBorders>
            <w:shd w:val="clear" w:color="auto" w:fill="auto"/>
            <w:noWrap/>
          </w:tcPr>
          <w:p w14:paraId="547BAAC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tcPr>
          <w:p w14:paraId="2753472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(0-8.4)</w:t>
            </w:r>
          </w:p>
        </w:tc>
        <w:tc>
          <w:tcPr>
            <w:tcW w:w="273" w:type="pct"/>
            <w:tcBorders>
              <w:top w:val="nil"/>
              <w:left w:val="nil"/>
              <w:bottom w:val="nil"/>
              <w:right w:val="nil"/>
            </w:tcBorders>
            <w:shd w:val="clear" w:color="auto" w:fill="auto"/>
            <w:noWrap/>
          </w:tcPr>
          <w:p w14:paraId="40DE234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11.5 (5.3-20.2)</w:t>
            </w:r>
          </w:p>
        </w:tc>
        <w:tc>
          <w:tcPr>
            <w:tcW w:w="312" w:type="pct"/>
            <w:tcBorders>
              <w:top w:val="nil"/>
              <w:left w:val="nil"/>
              <w:bottom w:val="nil"/>
              <w:right w:val="nil"/>
            </w:tcBorders>
            <w:shd w:val="clear" w:color="auto" w:fill="auto"/>
            <w:noWrap/>
          </w:tcPr>
          <w:p w14:paraId="24FC086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tcPr>
          <w:p w14:paraId="73DC08D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0.4 (0-0.8)</w:t>
            </w:r>
          </w:p>
        </w:tc>
        <w:tc>
          <w:tcPr>
            <w:tcW w:w="243" w:type="pct"/>
            <w:tcBorders>
              <w:top w:val="nil"/>
              <w:left w:val="nil"/>
              <w:bottom w:val="nil"/>
              <w:right w:val="nil"/>
            </w:tcBorders>
            <w:shd w:val="clear" w:color="auto" w:fill="auto"/>
            <w:noWrap/>
          </w:tcPr>
          <w:p w14:paraId="5B4B6E9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tcPr>
          <w:p w14:paraId="77DDFB3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(0-20.2)</w:t>
            </w:r>
          </w:p>
        </w:tc>
        <w:tc>
          <w:tcPr>
            <w:tcW w:w="352" w:type="pct"/>
            <w:tcBorders>
              <w:top w:val="nil"/>
              <w:left w:val="nil"/>
              <w:bottom w:val="nil"/>
              <w:right w:val="nil"/>
            </w:tcBorders>
            <w:shd w:val="clear" w:color="auto" w:fill="auto"/>
            <w:noWrap/>
          </w:tcPr>
          <w:p w14:paraId="19FAF91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(0-20.2)</w:t>
            </w:r>
          </w:p>
        </w:tc>
      </w:tr>
      <w:tr w:rsidR="00E82AFF" w:rsidRPr="00E85A22" w14:paraId="6C25DE51" w14:textId="77777777" w:rsidTr="00C376A0">
        <w:trPr>
          <w:trHeight w:val="290"/>
        </w:trPr>
        <w:tc>
          <w:tcPr>
            <w:tcW w:w="104" w:type="pct"/>
            <w:tcBorders>
              <w:top w:val="nil"/>
              <w:left w:val="nil"/>
              <w:bottom w:val="nil"/>
              <w:right w:val="nil"/>
            </w:tcBorders>
            <w:shd w:val="clear" w:color="auto" w:fill="auto"/>
            <w:noWrap/>
            <w:vAlign w:val="bottom"/>
          </w:tcPr>
          <w:p w14:paraId="7CE100E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5EEB9F36"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agnetis</w:t>
            </w:r>
          </w:p>
        </w:tc>
        <w:tc>
          <w:tcPr>
            <w:tcW w:w="312" w:type="pct"/>
            <w:tcBorders>
              <w:top w:val="nil"/>
              <w:left w:val="nil"/>
              <w:bottom w:val="nil"/>
              <w:right w:val="nil"/>
            </w:tcBorders>
            <w:shd w:val="clear" w:color="auto" w:fill="auto"/>
            <w:noWrap/>
            <w:hideMark/>
          </w:tcPr>
          <w:p w14:paraId="1047D4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(0-3.5)</w:t>
            </w:r>
          </w:p>
        </w:tc>
        <w:tc>
          <w:tcPr>
            <w:tcW w:w="314" w:type="pct"/>
            <w:tcBorders>
              <w:top w:val="nil"/>
              <w:left w:val="nil"/>
              <w:bottom w:val="nil"/>
              <w:right w:val="nil"/>
            </w:tcBorders>
            <w:shd w:val="clear" w:color="auto" w:fill="auto"/>
            <w:noWrap/>
            <w:hideMark/>
          </w:tcPr>
          <w:p w14:paraId="2EC2460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6E06224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(0-2.6)</w:t>
            </w:r>
          </w:p>
        </w:tc>
        <w:tc>
          <w:tcPr>
            <w:tcW w:w="277" w:type="pct"/>
            <w:tcBorders>
              <w:top w:val="nil"/>
              <w:left w:val="nil"/>
              <w:bottom w:val="nil"/>
              <w:right w:val="nil"/>
            </w:tcBorders>
            <w:shd w:val="clear" w:color="auto" w:fill="auto"/>
            <w:noWrap/>
            <w:hideMark/>
          </w:tcPr>
          <w:p w14:paraId="7C5E21E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c>
          <w:tcPr>
            <w:tcW w:w="278" w:type="pct"/>
            <w:tcBorders>
              <w:top w:val="nil"/>
              <w:left w:val="nil"/>
              <w:bottom w:val="nil"/>
              <w:right w:val="nil"/>
            </w:tcBorders>
            <w:shd w:val="clear" w:color="auto" w:fill="auto"/>
            <w:noWrap/>
            <w:hideMark/>
          </w:tcPr>
          <w:p w14:paraId="4246D38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(0-3.5)</w:t>
            </w:r>
          </w:p>
        </w:tc>
        <w:tc>
          <w:tcPr>
            <w:tcW w:w="353" w:type="pct"/>
            <w:tcBorders>
              <w:top w:val="nil"/>
              <w:left w:val="nil"/>
              <w:bottom w:val="nil"/>
              <w:right w:val="nil"/>
            </w:tcBorders>
            <w:shd w:val="clear" w:color="auto" w:fill="auto"/>
            <w:noWrap/>
            <w:hideMark/>
          </w:tcPr>
          <w:p w14:paraId="322D1E8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07F92E5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c>
          <w:tcPr>
            <w:tcW w:w="273" w:type="pct"/>
            <w:tcBorders>
              <w:top w:val="nil"/>
              <w:left w:val="nil"/>
              <w:bottom w:val="nil"/>
              <w:right w:val="nil"/>
            </w:tcBorders>
            <w:shd w:val="clear" w:color="auto" w:fill="auto"/>
            <w:noWrap/>
            <w:hideMark/>
          </w:tcPr>
          <w:p w14:paraId="7D7448E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711E8D3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(0-2.6)</w:t>
            </w:r>
          </w:p>
        </w:tc>
        <w:tc>
          <w:tcPr>
            <w:tcW w:w="243" w:type="pct"/>
            <w:tcBorders>
              <w:top w:val="nil"/>
              <w:left w:val="nil"/>
              <w:bottom w:val="nil"/>
              <w:right w:val="nil"/>
            </w:tcBorders>
            <w:shd w:val="clear" w:color="auto" w:fill="auto"/>
            <w:noWrap/>
            <w:hideMark/>
          </w:tcPr>
          <w:p w14:paraId="3C1BED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166C05C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49269CD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(0-2.6)</w:t>
            </w:r>
          </w:p>
        </w:tc>
        <w:tc>
          <w:tcPr>
            <w:tcW w:w="352" w:type="pct"/>
            <w:tcBorders>
              <w:top w:val="nil"/>
              <w:left w:val="nil"/>
              <w:bottom w:val="nil"/>
              <w:right w:val="nil"/>
            </w:tcBorders>
            <w:shd w:val="clear" w:color="auto" w:fill="auto"/>
            <w:noWrap/>
            <w:hideMark/>
          </w:tcPr>
          <w:p w14:paraId="695B3C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(0-3.5)</w:t>
            </w:r>
          </w:p>
        </w:tc>
      </w:tr>
      <w:tr w:rsidR="00E82AFF" w:rsidRPr="00E85A22" w14:paraId="33BE12A9" w14:textId="77777777" w:rsidTr="00C376A0">
        <w:trPr>
          <w:trHeight w:val="290"/>
        </w:trPr>
        <w:tc>
          <w:tcPr>
            <w:tcW w:w="104" w:type="pct"/>
            <w:tcBorders>
              <w:top w:val="nil"/>
              <w:left w:val="nil"/>
              <w:bottom w:val="nil"/>
              <w:right w:val="nil"/>
            </w:tcBorders>
            <w:shd w:val="clear" w:color="auto" w:fill="auto"/>
            <w:noWrap/>
            <w:vAlign w:val="bottom"/>
          </w:tcPr>
          <w:p w14:paraId="03CEC30A"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E1D029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auricularis</w:t>
            </w:r>
          </w:p>
        </w:tc>
        <w:tc>
          <w:tcPr>
            <w:tcW w:w="312" w:type="pct"/>
            <w:tcBorders>
              <w:top w:val="nil"/>
              <w:left w:val="nil"/>
              <w:bottom w:val="nil"/>
              <w:right w:val="nil"/>
            </w:tcBorders>
            <w:shd w:val="clear" w:color="auto" w:fill="auto"/>
            <w:noWrap/>
            <w:hideMark/>
          </w:tcPr>
          <w:p w14:paraId="29FA32C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w:t>
            </w:r>
          </w:p>
        </w:tc>
        <w:tc>
          <w:tcPr>
            <w:tcW w:w="314" w:type="pct"/>
            <w:tcBorders>
              <w:top w:val="nil"/>
              <w:left w:val="nil"/>
              <w:bottom w:val="nil"/>
              <w:right w:val="nil"/>
            </w:tcBorders>
            <w:shd w:val="clear" w:color="auto" w:fill="auto"/>
            <w:noWrap/>
            <w:hideMark/>
          </w:tcPr>
          <w:p w14:paraId="7E7ACBC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277" w:type="pct"/>
            <w:tcBorders>
              <w:top w:val="nil"/>
              <w:left w:val="nil"/>
              <w:bottom w:val="nil"/>
              <w:right w:val="nil"/>
            </w:tcBorders>
            <w:shd w:val="clear" w:color="auto" w:fill="auto"/>
            <w:noWrap/>
            <w:hideMark/>
          </w:tcPr>
          <w:p w14:paraId="47E8F9D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277" w:type="pct"/>
            <w:tcBorders>
              <w:top w:val="nil"/>
              <w:left w:val="nil"/>
              <w:bottom w:val="nil"/>
              <w:right w:val="nil"/>
            </w:tcBorders>
            <w:shd w:val="clear" w:color="auto" w:fill="auto"/>
            <w:noWrap/>
            <w:hideMark/>
          </w:tcPr>
          <w:p w14:paraId="4FC6B2A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(0-1.6)</w:t>
            </w:r>
          </w:p>
        </w:tc>
        <w:tc>
          <w:tcPr>
            <w:tcW w:w="278" w:type="pct"/>
            <w:tcBorders>
              <w:top w:val="nil"/>
              <w:left w:val="nil"/>
              <w:bottom w:val="nil"/>
              <w:right w:val="nil"/>
            </w:tcBorders>
            <w:shd w:val="clear" w:color="auto" w:fill="auto"/>
            <w:noWrap/>
            <w:hideMark/>
          </w:tcPr>
          <w:p w14:paraId="14C0BE4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(0-1.8)</w:t>
            </w:r>
          </w:p>
        </w:tc>
        <w:tc>
          <w:tcPr>
            <w:tcW w:w="353" w:type="pct"/>
            <w:tcBorders>
              <w:top w:val="nil"/>
              <w:left w:val="nil"/>
              <w:bottom w:val="nil"/>
              <w:right w:val="nil"/>
            </w:tcBorders>
            <w:shd w:val="clear" w:color="auto" w:fill="auto"/>
            <w:noWrap/>
            <w:hideMark/>
          </w:tcPr>
          <w:p w14:paraId="4150B58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c>
          <w:tcPr>
            <w:tcW w:w="277" w:type="pct"/>
            <w:tcBorders>
              <w:top w:val="nil"/>
              <w:left w:val="nil"/>
              <w:bottom w:val="nil"/>
              <w:right w:val="nil"/>
            </w:tcBorders>
            <w:shd w:val="clear" w:color="auto" w:fill="auto"/>
            <w:noWrap/>
            <w:hideMark/>
          </w:tcPr>
          <w:p w14:paraId="5051196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273" w:type="pct"/>
            <w:tcBorders>
              <w:top w:val="nil"/>
              <w:left w:val="nil"/>
              <w:bottom w:val="nil"/>
              <w:right w:val="nil"/>
            </w:tcBorders>
            <w:shd w:val="clear" w:color="auto" w:fill="auto"/>
            <w:noWrap/>
            <w:hideMark/>
          </w:tcPr>
          <w:p w14:paraId="5247FC4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2.1 (1-4.3)</w:t>
            </w:r>
          </w:p>
        </w:tc>
        <w:tc>
          <w:tcPr>
            <w:tcW w:w="312" w:type="pct"/>
            <w:tcBorders>
              <w:top w:val="nil"/>
              <w:left w:val="nil"/>
              <w:bottom w:val="nil"/>
              <w:right w:val="nil"/>
            </w:tcBorders>
            <w:shd w:val="clear" w:color="auto" w:fill="auto"/>
            <w:noWrap/>
            <w:hideMark/>
          </w:tcPr>
          <w:p w14:paraId="2EA504C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0BB63FB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 (0.8-1.8)</w:t>
            </w:r>
          </w:p>
        </w:tc>
        <w:tc>
          <w:tcPr>
            <w:tcW w:w="243" w:type="pct"/>
            <w:tcBorders>
              <w:top w:val="nil"/>
              <w:left w:val="nil"/>
              <w:bottom w:val="nil"/>
              <w:right w:val="nil"/>
            </w:tcBorders>
            <w:shd w:val="clear" w:color="auto" w:fill="auto"/>
            <w:noWrap/>
            <w:hideMark/>
          </w:tcPr>
          <w:p w14:paraId="69B6D9A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348" w:type="pct"/>
            <w:tcBorders>
              <w:top w:val="nil"/>
              <w:left w:val="nil"/>
              <w:bottom w:val="nil"/>
              <w:right w:val="nil"/>
            </w:tcBorders>
            <w:shd w:val="clear" w:color="auto" w:fill="auto"/>
            <w:noWrap/>
            <w:hideMark/>
          </w:tcPr>
          <w:p w14:paraId="26C969F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(0-4.3)</w:t>
            </w:r>
          </w:p>
        </w:tc>
        <w:tc>
          <w:tcPr>
            <w:tcW w:w="352" w:type="pct"/>
            <w:tcBorders>
              <w:top w:val="nil"/>
              <w:left w:val="nil"/>
              <w:bottom w:val="nil"/>
              <w:right w:val="nil"/>
            </w:tcBorders>
            <w:shd w:val="clear" w:color="auto" w:fill="auto"/>
            <w:noWrap/>
            <w:hideMark/>
          </w:tcPr>
          <w:p w14:paraId="17F1D67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(0-4.3)</w:t>
            </w:r>
          </w:p>
        </w:tc>
      </w:tr>
      <w:tr w:rsidR="00E82AFF" w:rsidRPr="00E85A22" w14:paraId="546814FE" w14:textId="77777777" w:rsidTr="00C376A0">
        <w:trPr>
          <w:trHeight w:val="290"/>
        </w:trPr>
        <w:tc>
          <w:tcPr>
            <w:tcW w:w="104" w:type="pct"/>
            <w:tcBorders>
              <w:top w:val="nil"/>
              <w:left w:val="nil"/>
              <w:bottom w:val="nil"/>
              <w:right w:val="nil"/>
            </w:tcBorders>
            <w:shd w:val="clear" w:color="auto" w:fill="auto"/>
            <w:noWrap/>
            <w:vAlign w:val="bottom"/>
          </w:tcPr>
          <w:p w14:paraId="1DDEBF67"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5619C6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capitis</w:t>
            </w:r>
          </w:p>
        </w:tc>
        <w:tc>
          <w:tcPr>
            <w:tcW w:w="312" w:type="pct"/>
            <w:tcBorders>
              <w:top w:val="nil"/>
              <w:left w:val="nil"/>
              <w:bottom w:val="nil"/>
              <w:right w:val="nil"/>
            </w:tcBorders>
            <w:shd w:val="clear" w:color="auto" w:fill="auto"/>
            <w:noWrap/>
            <w:hideMark/>
          </w:tcPr>
          <w:p w14:paraId="0CB8CD1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(0-2)</w:t>
            </w:r>
          </w:p>
        </w:tc>
        <w:tc>
          <w:tcPr>
            <w:tcW w:w="314" w:type="pct"/>
            <w:tcBorders>
              <w:top w:val="nil"/>
              <w:left w:val="nil"/>
              <w:bottom w:val="nil"/>
              <w:right w:val="nil"/>
            </w:tcBorders>
            <w:shd w:val="clear" w:color="auto" w:fill="auto"/>
            <w:noWrap/>
            <w:hideMark/>
          </w:tcPr>
          <w:p w14:paraId="289FD5E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(0.8-1.2)</w:t>
            </w:r>
          </w:p>
        </w:tc>
        <w:tc>
          <w:tcPr>
            <w:tcW w:w="277" w:type="pct"/>
            <w:tcBorders>
              <w:top w:val="nil"/>
              <w:left w:val="nil"/>
              <w:bottom w:val="nil"/>
              <w:right w:val="nil"/>
            </w:tcBorders>
            <w:shd w:val="clear" w:color="auto" w:fill="auto"/>
            <w:noWrap/>
            <w:hideMark/>
          </w:tcPr>
          <w:p w14:paraId="16DCBDE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D6E245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278" w:type="pct"/>
            <w:tcBorders>
              <w:top w:val="nil"/>
              <w:left w:val="nil"/>
              <w:bottom w:val="nil"/>
              <w:right w:val="nil"/>
            </w:tcBorders>
            <w:shd w:val="clear" w:color="auto" w:fill="auto"/>
            <w:noWrap/>
            <w:hideMark/>
          </w:tcPr>
          <w:p w14:paraId="75757DF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(0-2)</w:t>
            </w:r>
          </w:p>
        </w:tc>
        <w:tc>
          <w:tcPr>
            <w:tcW w:w="353" w:type="pct"/>
            <w:tcBorders>
              <w:top w:val="nil"/>
              <w:left w:val="nil"/>
              <w:bottom w:val="nil"/>
              <w:right w:val="nil"/>
            </w:tcBorders>
            <w:shd w:val="clear" w:color="auto" w:fill="auto"/>
            <w:noWrap/>
            <w:hideMark/>
          </w:tcPr>
          <w:p w14:paraId="376D59F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(0-0.9)</w:t>
            </w:r>
          </w:p>
        </w:tc>
        <w:tc>
          <w:tcPr>
            <w:tcW w:w="277" w:type="pct"/>
            <w:tcBorders>
              <w:top w:val="nil"/>
              <w:left w:val="nil"/>
              <w:bottom w:val="nil"/>
              <w:right w:val="nil"/>
            </w:tcBorders>
            <w:shd w:val="clear" w:color="auto" w:fill="auto"/>
            <w:noWrap/>
            <w:hideMark/>
          </w:tcPr>
          <w:p w14:paraId="7920793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6DD65CA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0.5 (0-2)</w:t>
            </w:r>
          </w:p>
        </w:tc>
        <w:tc>
          <w:tcPr>
            <w:tcW w:w="312" w:type="pct"/>
            <w:tcBorders>
              <w:top w:val="nil"/>
              <w:left w:val="nil"/>
              <w:bottom w:val="nil"/>
              <w:right w:val="nil"/>
            </w:tcBorders>
            <w:shd w:val="clear" w:color="auto" w:fill="auto"/>
            <w:noWrap/>
            <w:hideMark/>
          </w:tcPr>
          <w:p w14:paraId="53ADB60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43" w:type="pct"/>
            <w:tcBorders>
              <w:top w:val="nil"/>
              <w:left w:val="nil"/>
              <w:bottom w:val="nil"/>
              <w:right w:val="nil"/>
            </w:tcBorders>
            <w:shd w:val="clear" w:color="auto" w:fill="auto"/>
            <w:noWrap/>
            <w:hideMark/>
          </w:tcPr>
          <w:p w14:paraId="4A2C32E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(0-1.7)</w:t>
            </w:r>
          </w:p>
        </w:tc>
        <w:tc>
          <w:tcPr>
            <w:tcW w:w="243" w:type="pct"/>
            <w:tcBorders>
              <w:top w:val="nil"/>
              <w:left w:val="nil"/>
              <w:bottom w:val="nil"/>
              <w:right w:val="nil"/>
            </w:tcBorders>
            <w:shd w:val="clear" w:color="auto" w:fill="auto"/>
            <w:noWrap/>
            <w:hideMark/>
          </w:tcPr>
          <w:p w14:paraId="1CA8DED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48" w:type="pct"/>
            <w:tcBorders>
              <w:top w:val="nil"/>
              <w:left w:val="nil"/>
              <w:bottom w:val="nil"/>
              <w:right w:val="nil"/>
            </w:tcBorders>
            <w:shd w:val="clear" w:color="auto" w:fill="auto"/>
            <w:noWrap/>
            <w:hideMark/>
          </w:tcPr>
          <w:p w14:paraId="157AD18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w:t>
            </w:r>
          </w:p>
        </w:tc>
        <w:tc>
          <w:tcPr>
            <w:tcW w:w="352" w:type="pct"/>
            <w:tcBorders>
              <w:top w:val="nil"/>
              <w:left w:val="nil"/>
              <w:bottom w:val="nil"/>
              <w:right w:val="nil"/>
            </w:tcBorders>
            <w:shd w:val="clear" w:color="auto" w:fill="auto"/>
            <w:noWrap/>
            <w:hideMark/>
          </w:tcPr>
          <w:p w14:paraId="23C4EA9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w:t>
            </w:r>
          </w:p>
        </w:tc>
      </w:tr>
      <w:tr w:rsidR="00E82AFF" w:rsidRPr="00E85A22" w14:paraId="0AF09364" w14:textId="77777777" w:rsidTr="00C376A0">
        <w:trPr>
          <w:trHeight w:val="290"/>
        </w:trPr>
        <w:tc>
          <w:tcPr>
            <w:tcW w:w="104" w:type="pct"/>
            <w:tcBorders>
              <w:top w:val="nil"/>
              <w:left w:val="nil"/>
              <w:bottom w:val="nil"/>
              <w:right w:val="nil"/>
            </w:tcBorders>
            <w:shd w:val="clear" w:color="auto" w:fill="auto"/>
            <w:noWrap/>
            <w:vAlign w:val="bottom"/>
          </w:tcPr>
          <w:p w14:paraId="37FA3D53"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60F65F5"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chromogenes</w:t>
            </w:r>
          </w:p>
        </w:tc>
        <w:tc>
          <w:tcPr>
            <w:tcW w:w="312" w:type="pct"/>
            <w:tcBorders>
              <w:top w:val="nil"/>
              <w:left w:val="nil"/>
              <w:bottom w:val="nil"/>
              <w:right w:val="nil"/>
            </w:tcBorders>
            <w:shd w:val="clear" w:color="auto" w:fill="auto"/>
            <w:noWrap/>
            <w:hideMark/>
          </w:tcPr>
          <w:p w14:paraId="67C7227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5D81635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47CC674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07A2FFD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33E786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5E9F082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60975A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273" w:type="pct"/>
            <w:tcBorders>
              <w:top w:val="nil"/>
              <w:left w:val="nil"/>
              <w:bottom w:val="nil"/>
              <w:right w:val="nil"/>
            </w:tcBorders>
            <w:shd w:val="clear" w:color="auto" w:fill="auto"/>
            <w:noWrap/>
            <w:hideMark/>
          </w:tcPr>
          <w:p w14:paraId="03F2355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0.5 (0-1.1)</w:t>
            </w:r>
          </w:p>
        </w:tc>
        <w:tc>
          <w:tcPr>
            <w:tcW w:w="312" w:type="pct"/>
            <w:tcBorders>
              <w:top w:val="nil"/>
              <w:left w:val="nil"/>
              <w:bottom w:val="nil"/>
              <w:right w:val="nil"/>
            </w:tcBorders>
            <w:shd w:val="clear" w:color="auto" w:fill="auto"/>
            <w:noWrap/>
            <w:hideMark/>
          </w:tcPr>
          <w:p w14:paraId="7DF54FF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c>
          <w:tcPr>
            <w:tcW w:w="243" w:type="pct"/>
            <w:tcBorders>
              <w:top w:val="nil"/>
              <w:left w:val="nil"/>
              <w:bottom w:val="nil"/>
              <w:right w:val="nil"/>
            </w:tcBorders>
            <w:shd w:val="clear" w:color="auto" w:fill="auto"/>
            <w:noWrap/>
            <w:hideMark/>
          </w:tcPr>
          <w:p w14:paraId="470A0FF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812A6E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(0-1.6)</w:t>
            </w:r>
          </w:p>
        </w:tc>
        <w:tc>
          <w:tcPr>
            <w:tcW w:w="348" w:type="pct"/>
            <w:tcBorders>
              <w:top w:val="nil"/>
              <w:left w:val="nil"/>
              <w:bottom w:val="nil"/>
              <w:right w:val="nil"/>
            </w:tcBorders>
            <w:shd w:val="clear" w:color="auto" w:fill="auto"/>
            <w:noWrap/>
            <w:hideMark/>
          </w:tcPr>
          <w:p w14:paraId="2E9AE78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c>
          <w:tcPr>
            <w:tcW w:w="352" w:type="pct"/>
            <w:tcBorders>
              <w:top w:val="nil"/>
              <w:left w:val="nil"/>
              <w:bottom w:val="nil"/>
              <w:right w:val="nil"/>
            </w:tcBorders>
            <w:shd w:val="clear" w:color="auto" w:fill="auto"/>
            <w:noWrap/>
            <w:hideMark/>
          </w:tcPr>
          <w:p w14:paraId="07B0210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(0-1.6)</w:t>
            </w:r>
          </w:p>
        </w:tc>
      </w:tr>
      <w:tr w:rsidR="00E82AFF" w:rsidRPr="00E85A22" w14:paraId="27D2EC05" w14:textId="77777777" w:rsidTr="00C376A0">
        <w:trPr>
          <w:trHeight w:val="290"/>
        </w:trPr>
        <w:tc>
          <w:tcPr>
            <w:tcW w:w="104" w:type="pct"/>
            <w:tcBorders>
              <w:top w:val="nil"/>
              <w:left w:val="nil"/>
              <w:bottom w:val="nil"/>
              <w:right w:val="nil"/>
            </w:tcBorders>
            <w:shd w:val="clear" w:color="auto" w:fill="auto"/>
            <w:noWrap/>
            <w:vAlign w:val="bottom"/>
          </w:tcPr>
          <w:p w14:paraId="4A53287D"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73450FFC"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cohnii</w:t>
            </w:r>
          </w:p>
        </w:tc>
        <w:tc>
          <w:tcPr>
            <w:tcW w:w="312" w:type="pct"/>
            <w:tcBorders>
              <w:top w:val="nil"/>
              <w:left w:val="nil"/>
              <w:bottom w:val="nil"/>
              <w:right w:val="nil"/>
            </w:tcBorders>
            <w:shd w:val="clear" w:color="auto" w:fill="auto"/>
            <w:noWrap/>
            <w:hideMark/>
          </w:tcPr>
          <w:p w14:paraId="3B8328D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4" w:type="pct"/>
            <w:tcBorders>
              <w:top w:val="nil"/>
              <w:left w:val="nil"/>
              <w:bottom w:val="nil"/>
              <w:right w:val="nil"/>
            </w:tcBorders>
            <w:shd w:val="clear" w:color="auto" w:fill="auto"/>
            <w:noWrap/>
            <w:hideMark/>
          </w:tcPr>
          <w:p w14:paraId="31C18D8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696039D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2B97718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8" w:type="pct"/>
            <w:tcBorders>
              <w:top w:val="nil"/>
              <w:left w:val="nil"/>
              <w:bottom w:val="nil"/>
              <w:right w:val="nil"/>
            </w:tcBorders>
            <w:shd w:val="clear" w:color="auto" w:fill="auto"/>
            <w:noWrap/>
            <w:hideMark/>
          </w:tcPr>
          <w:p w14:paraId="6BEB170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3" w:type="pct"/>
            <w:tcBorders>
              <w:top w:val="nil"/>
              <w:left w:val="nil"/>
              <w:bottom w:val="nil"/>
              <w:right w:val="nil"/>
            </w:tcBorders>
            <w:shd w:val="clear" w:color="auto" w:fill="auto"/>
            <w:noWrap/>
            <w:hideMark/>
          </w:tcPr>
          <w:p w14:paraId="34DEDF8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6532073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3" w:type="pct"/>
            <w:tcBorders>
              <w:top w:val="nil"/>
              <w:left w:val="nil"/>
              <w:bottom w:val="nil"/>
              <w:right w:val="nil"/>
            </w:tcBorders>
            <w:shd w:val="clear" w:color="auto" w:fill="auto"/>
            <w:noWrap/>
            <w:hideMark/>
          </w:tcPr>
          <w:p w14:paraId="4B4CE77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hideMark/>
          </w:tcPr>
          <w:p w14:paraId="6059539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5DE8B60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439AF84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48" w:type="pct"/>
            <w:tcBorders>
              <w:top w:val="nil"/>
              <w:left w:val="nil"/>
              <w:bottom w:val="nil"/>
              <w:right w:val="nil"/>
            </w:tcBorders>
            <w:shd w:val="clear" w:color="auto" w:fill="auto"/>
            <w:noWrap/>
            <w:hideMark/>
          </w:tcPr>
          <w:p w14:paraId="2B34040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noWrap/>
            <w:hideMark/>
          </w:tcPr>
          <w:p w14:paraId="058A5B0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r>
      <w:tr w:rsidR="00E82AFF" w:rsidRPr="00E85A22" w14:paraId="5B5D3D35" w14:textId="77777777" w:rsidTr="00C376A0">
        <w:trPr>
          <w:trHeight w:val="290"/>
        </w:trPr>
        <w:tc>
          <w:tcPr>
            <w:tcW w:w="104" w:type="pct"/>
            <w:tcBorders>
              <w:top w:val="nil"/>
              <w:left w:val="nil"/>
              <w:bottom w:val="nil"/>
              <w:right w:val="nil"/>
            </w:tcBorders>
            <w:shd w:val="clear" w:color="auto" w:fill="auto"/>
            <w:noWrap/>
            <w:vAlign w:val="bottom"/>
          </w:tcPr>
          <w:p w14:paraId="61B5327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7F5CDC7C"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devriesei</w:t>
            </w:r>
          </w:p>
        </w:tc>
        <w:tc>
          <w:tcPr>
            <w:tcW w:w="312" w:type="pct"/>
            <w:tcBorders>
              <w:top w:val="nil"/>
              <w:left w:val="nil"/>
              <w:bottom w:val="nil"/>
              <w:right w:val="nil"/>
            </w:tcBorders>
            <w:shd w:val="clear" w:color="auto" w:fill="auto"/>
            <w:noWrap/>
            <w:hideMark/>
          </w:tcPr>
          <w:p w14:paraId="28836D2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w:t>
            </w:r>
          </w:p>
        </w:tc>
        <w:tc>
          <w:tcPr>
            <w:tcW w:w="314" w:type="pct"/>
            <w:tcBorders>
              <w:top w:val="nil"/>
              <w:left w:val="nil"/>
              <w:bottom w:val="nil"/>
              <w:right w:val="nil"/>
            </w:tcBorders>
            <w:shd w:val="clear" w:color="auto" w:fill="auto"/>
            <w:noWrap/>
            <w:hideMark/>
          </w:tcPr>
          <w:p w14:paraId="54FFE8A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5.6 (5-6.1)</w:t>
            </w:r>
          </w:p>
        </w:tc>
        <w:tc>
          <w:tcPr>
            <w:tcW w:w="277" w:type="pct"/>
            <w:tcBorders>
              <w:top w:val="nil"/>
              <w:left w:val="nil"/>
              <w:bottom w:val="nil"/>
              <w:right w:val="nil"/>
            </w:tcBorders>
            <w:shd w:val="clear" w:color="auto" w:fill="auto"/>
            <w:noWrap/>
            <w:hideMark/>
          </w:tcPr>
          <w:p w14:paraId="788D4D4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5 (4-5.1)</w:t>
            </w:r>
          </w:p>
        </w:tc>
        <w:tc>
          <w:tcPr>
            <w:tcW w:w="277" w:type="pct"/>
            <w:tcBorders>
              <w:top w:val="nil"/>
              <w:left w:val="nil"/>
              <w:bottom w:val="nil"/>
              <w:right w:val="nil"/>
            </w:tcBorders>
            <w:shd w:val="clear" w:color="auto" w:fill="auto"/>
            <w:noWrap/>
            <w:hideMark/>
          </w:tcPr>
          <w:p w14:paraId="5FDB356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(2.4-2.6)</w:t>
            </w:r>
          </w:p>
        </w:tc>
        <w:tc>
          <w:tcPr>
            <w:tcW w:w="278" w:type="pct"/>
            <w:tcBorders>
              <w:top w:val="nil"/>
              <w:left w:val="nil"/>
              <w:bottom w:val="nil"/>
              <w:right w:val="nil"/>
            </w:tcBorders>
            <w:shd w:val="clear" w:color="auto" w:fill="auto"/>
            <w:noWrap/>
            <w:hideMark/>
          </w:tcPr>
          <w:p w14:paraId="779C6D5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(0.9-6.1)</w:t>
            </w:r>
          </w:p>
        </w:tc>
        <w:tc>
          <w:tcPr>
            <w:tcW w:w="353" w:type="pct"/>
            <w:tcBorders>
              <w:top w:val="nil"/>
              <w:left w:val="nil"/>
              <w:bottom w:val="nil"/>
              <w:right w:val="nil"/>
            </w:tcBorders>
            <w:shd w:val="clear" w:color="auto" w:fill="auto"/>
            <w:noWrap/>
            <w:hideMark/>
          </w:tcPr>
          <w:p w14:paraId="471B499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(0.9-1)</w:t>
            </w:r>
          </w:p>
        </w:tc>
        <w:tc>
          <w:tcPr>
            <w:tcW w:w="277" w:type="pct"/>
            <w:tcBorders>
              <w:top w:val="nil"/>
              <w:left w:val="nil"/>
              <w:bottom w:val="nil"/>
              <w:right w:val="nil"/>
            </w:tcBorders>
            <w:shd w:val="clear" w:color="auto" w:fill="auto"/>
            <w:noWrap/>
            <w:hideMark/>
          </w:tcPr>
          <w:p w14:paraId="7CE22AE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3.6 (3.2-5.5)</w:t>
            </w:r>
          </w:p>
        </w:tc>
        <w:tc>
          <w:tcPr>
            <w:tcW w:w="273" w:type="pct"/>
            <w:tcBorders>
              <w:top w:val="nil"/>
              <w:left w:val="nil"/>
              <w:bottom w:val="nil"/>
              <w:right w:val="nil"/>
            </w:tcBorders>
            <w:shd w:val="clear" w:color="auto" w:fill="auto"/>
            <w:noWrap/>
            <w:hideMark/>
          </w:tcPr>
          <w:p w14:paraId="0B9490A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4.2 (1.1-6.1)</w:t>
            </w:r>
          </w:p>
        </w:tc>
        <w:tc>
          <w:tcPr>
            <w:tcW w:w="312" w:type="pct"/>
            <w:tcBorders>
              <w:top w:val="nil"/>
              <w:left w:val="nil"/>
              <w:bottom w:val="nil"/>
              <w:right w:val="nil"/>
            </w:tcBorders>
            <w:shd w:val="clear" w:color="auto" w:fill="auto"/>
            <w:noWrap/>
            <w:hideMark/>
          </w:tcPr>
          <w:p w14:paraId="5D7D004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(1.8-3.5)</w:t>
            </w:r>
          </w:p>
        </w:tc>
        <w:tc>
          <w:tcPr>
            <w:tcW w:w="243" w:type="pct"/>
            <w:tcBorders>
              <w:top w:val="nil"/>
              <w:left w:val="nil"/>
              <w:bottom w:val="nil"/>
              <w:right w:val="nil"/>
            </w:tcBorders>
            <w:shd w:val="clear" w:color="auto" w:fill="auto"/>
            <w:noWrap/>
            <w:hideMark/>
          </w:tcPr>
          <w:p w14:paraId="1F8149F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0.4 (0-0.8)</w:t>
            </w:r>
          </w:p>
        </w:tc>
        <w:tc>
          <w:tcPr>
            <w:tcW w:w="243" w:type="pct"/>
            <w:tcBorders>
              <w:top w:val="nil"/>
              <w:left w:val="nil"/>
              <w:bottom w:val="nil"/>
              <w:right w:val="nil"/>
            </w:tcBorders>
            <w:shd w:val="clear" w:color="auto" w:fill="auto"/>
            <w:noWrap/>
            <w:hideMark/>
          </w:tcPr>
          <w:p w14:paraId="3DFF40D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5.3 (4-5.6)</w:t>
            </w:r>
          </w:p>
        </w:tc>
        <w:tc>
          <w:tcPr>
            <w:tcW w:w="348" w:type="pct"/>
            <w:tcBorders>
              <w:top w:val="nil"/>
              <w:left w:val="nil"/>
              <w:bottom w:val="nil"/>
              <w:right w:val="nil"/>
            </w:tcBorders>
            <w:shd w:val="clear" w:color="auto" w:fill="auto"/>
            <w:noWrap/>
            <w:hideMark/>
          </w:tcPr>
          <w:p w14:paraId="0467C6E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3.6 (0-6.1)</w:t>
            </w:r>
          </w:p>
        </w:tc>
        <w:tc>
          <w:tcPr>
            <w:tcW w:w="352" w:type="pct"/>
            <w:tcBorders>
              <w:top w:val="nil"/>
              <w:left w:val="nil"/>
              <w:bottom w:val="nil"/>
              <w:right w:val="nil"/>
            </w:tcBorders>
            <w:shd w:val="clear" w:color="auto" w:fill="auto"/>
            <w:noWrap/>
            <w:hideMark/>
          </w:tcPr>
          <w:p w14:paraId="1C4698B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3.4 (0-6.1)</w:t>
            </w:r>
          </w:p>
        </w:tc>
      </w:tr>
      <w:tr w:rsidR="00E82AFF" w:rsidRPr="00E85A22" w14:paraId="71FFE544" w14:textId="77777777" w:rsidTr="00C376A0">
        <w:trPr>
          <w:trHeight w:val="290"/>
        </w:trPr>
        <w:tc>
          <w:tcPr>
            <w:tcW w:w="104" w:type="pct"/>
            <w:tcBorders>
              <w:top w:val="nil"/>
              <w:left w:val="nil"/>
              <w:bottom w:val="nil"/>
              <w:right w:val="nil"/>
            </w:tcBorders>
            <w:shd w:val="clear" w:color="auto" w:fill="auto"/>
            <w:noWrap/>
            <w:vAlign w:val="bottom"/>
          </w:tcPr>
          <w:p w14:paraId="2301F1D9"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CA7D246"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epidermidis</w:t>
            </w:r>
          </w:p>
        </w:tc>
        <w:tc>
          <w:tcPr>
            <w:tcW w:w="312" w:type="pct"/>
            <w:tcBorders>
              <w:top w:val="nil"/>
              <w:left w:val="nil"/>
              <w:bottom w:val="nil"/>
              <w:right w:val="nil"/>
            </w:tcBorders>
            <w:shd w:val="clear" w:color="auto" w:fill="auto"/>
            <w:noWrap/>
            <w:hideMark/>
          </w:tcPr>
          <w:p w14:paraId="6D3A82F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3.5 (3.1-4)</w:t>
            </w:r>
          </w:p>
        </w:tc>
        <w:tc>
          <w:tcPr>
            <w:tcW w:w="314" w:type="pct"/>
            <w:tcBorders>
              <w:top w:val="nil"/>
              <w:left w:val="nil"/>
              <w:bottom w:val="nil"/>
              <w:right w:val="nil"/>
            </w:tcBorders>
            <w:shd w:val="clear" w:color="auto" w:fill="auto"/>
            <w:noWrap/>
            <w:hideMark/>
          </w:tcPr>
          <w:p w14:paraId="78C059F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1.9 (1.7-2.4)</w:t>
            </w:r>
          </w:p>
        </w:tc>
        <w:tc>
          <w:tcPr>
            <w:tcW w:w="277" w:type="pct"/>
            <w:tcBorders>
              <w:top w:val="nil"/>
              <w:left w:val="nil"/>
              <w:bottom w:val="nil"/>
              <w:right w:val="nil"/>
            </w:tcBorders>
            <w:shd w:val="clear" w:color="auto" w:fill="auto"/>
            <w:noWrap/>
            <w:hideMark/>
          </w:tcPr>
          <w:p w14:paraId="0649016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4 (3.4-4.1)</w:t>
            </w:r>
          </w:p>
        </w:tc>
        <w:tc>
          <w:tcPr>
            <w:tcW w:w="277" w:type="pct"/>
            <w:tcBorders>
              <w:top w:val="nil"/>
              <w:left w:val="nil"/>
              <w:bottom w:val="nil"/>
              <w:right w:val="nil"/>
            </w:tcBorders>
            <w:shd w:val="clear" w:color="auto" w:fill="auto"/>
            <w:noWrap/>
            <w:hideMark/>
          </w:tcPr>
          <w:p w14:paraId="39C677D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3.5 (3.2-3.9)</w:t>
            </w:r>
          </w:p>
        </w:tc>
        <w:tc>
          <w:tcPr>
            <w:tcW w:w="278" w:type="pct"/>
            <w:tcBorders>
              <w:top w:val="nil"/>
              <w:left w:val="nil"/>
              <w:bottom w:val="nil"/>
              <w:right w:val="nil"/>
            </w:tcBorders>
            <w:shd w:val="clear" w:color="auto" w:fill="auto"/>
            <w:noWrap/>
            <w:hideMark/>
          </w:tcPr>
          <w:p w14:paraId="0DF08D9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3.2 (0.9-4.1)</w:t>
            </w:r>
          </w:p>
        </w:tc>
        <w:tc>
          <w:tcPr>
            <w:tcW w:w="353" w:type="pct"/>
            <w:tcBorders>
              <w:top w:val="nil"/>
              <w:left w:val="nil"/>
              <w:bottom w:val="nil"/>
              <w:right w:val="nil"/>
            </w:tcBorders>
            <w:shd w:val="clear" w:color="auto" w:fill="auto"/>
            <w:noWrap/>
            <w:hideMark/>
          </w:tcPr>
          <w:p w14:paraId="607561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(0.9-1)</w:t>
            </w:r>
          </w:p>
        </w:tc>
        <w:tc>
          <w:tcPr>
            <w:tcW w:w="277" w:type="pct"/>
            <w:tcBorders>
              <w:top w:val="nil"/>
              <w:left w:val="nil"/>
              <w:bottom w:val="nil"/>
              <w:right w:val="nil"/>
            </w:tcBorders>
            <w:shd w:val="clear" w:color="auto" w:fill="auto"/>
            <w:noWrap/>
            <w:hideMark/>
          </w:tcPr>
          <w:p w14:paraId="123C988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4.8 (4.7-8.4)</w:t>
            </w:r>
          </w:p>
        </w:tc>
        <w:tc>
          <w:tcPr>
            <w:tcW w:w="273" w:type="pct"/>
            <w:tcBorders>
              <w:top w:val="nil"/>
              <w:left w:val="nil"/>
              <w:bottom w:val="nil"/>
              <w:right w:val="nil"/>
            </w:tcBorders>
            <w:shd w:val="clear" w:color="auto" w:fill="auto"/>
            <w:noWrap/>
            <w:hideMark/>
          </w:tcPr>
          <w:p w14:paraId="39B42B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13.1 (11.7-14.1)</w:t>
            </w:r>
          </w:p>
        </w:tc>
        <w:tc>
          <w:tcPr>
            <w:tcW w:w="312" w:type="pct"/>
            <w:tcBorders>
              <w:top w:val="nil"/>
              <w:left w:val="nil"/>
              <w:bottom w:val="nil"/>
              <w:right w:val="nil"/>
            </w:tcBorders>
            <w:shd w:val="clear" w:color="auto" w:fill="auto"/>
            <w:noWrap/>
            <w:hideMark/>
          </w:tcPr>
          <w:p w14:paraId="4FEE85B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(0-2.6)</w:t>
            </w:r>
          </w:p>
        </w:tc>
        <w:tc>
          <w:tcPr>
            <w:tcW w:w="243" w:type="pct"/>
            <w:tcBorders>
              <w:top w:val="nil"/>
              <w:left w:val="nil"/>
              <w:bottom w:val="nil"/>
              <w:right w:val="nil"/>
            </w:tcBorders>
            <w:shd w:val="clear" w:color="auto" w:fill="auto"/>
            <w:noWrap/>
            <w:hideMark/>
          </w:tcPr>
          <w:p w14:paraId="0C8C754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 (0.9-1.7)</w:t>
            </w:r>
          </w:p>
        </w:tc>
        <w:tc>
          <w:tcPr>
            <w:tcW w:w="243" w:type="pct"/>
            <w:tcBorders>
              <w:top w:val="nil"/>
              <w:left w:val="nil"/>
              <w:bottom w:val="nil"/>
              <w:right w:val="nil"/>
            </w:tcBorders>
            <w:shd w:val="clear" w:color="auto" w:fill="auto"/>
            <w:noWrap/>
            <w:hideMark/>
          </w:tcPr>
          <w:p w14:paraId="037CF12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348" w:type="pct"/>
            <w:tcBorders>
              <w:top w:val="nil"/>
              <w:left w:val="nil"/>
              <w:bottom w:val="nil"/>
              <w:right w:val="nil"/>
            </w:tcBorders>
            <w:shd w:val="clear" w:color="auto" w:fill="auto"/>
            <w:noWrap/>
            <w:hideMark/>
          </w:tcPr>
          <w:p w14:paraId="6B3D1BE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2.6 (0-14.1)</w:t>
            </w:r>
          </w:p>
        </w:tc>
        <w:tc>
          <w:tcPr>
            <w:tcW w:w="352" w:type="pct"/>
            <w:tcBorders>
              <w:top w:val="nil"/>
              <w:left w:val="nil"/>
              <w:bottom w:val="nil"/>
              <w:right w:val="nil"/>
            </w:tcBorders>
            <w:shd w:val="clear" w:color="auto" w:fill="auto"/>
            <w:noWrap/>
            <w:hideMark/>
          </w:tcPr>
          <w:p w14:paraId="2264042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3.2 (0-14.1)</w:t>
            </w:r>
          </w:p>
        </w:tc>
      </w:tr>
      <w:tr w:rsidR="00E82AFF" w:rsidRPr="00E85A22" w14:paraId="566CDDEF" w14:textId="77777777" w:rsidTr="00C376A0">
        <w:trPr>
          <w:trHeight w:val="290"/>
        </w:trPr>
        <w:tc>
          <w:tcPr>
            <w:tcW w:w="104" w:type="pct"/>
            <w:tcBorders>
              <w:top w:val="nil"/>
              <w:left w:val="nil"/>
              <w:bottom w:val="nil"/>
              <w:right w:val="nil"/>
            </w:tcBorders>
            <w:shd w:val="clear" w:color="auto" w:fill="auto"/>
            <w:noWrap/>
            <w:vAlign w:val="bottom"/>
          </w:tcPr>
          <w:p w14:paraId="010B5C24"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BDA7D1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equorum</w:t>
            </w:r>
          </w:p>
        </w:tc>
        <w:tc>
          <w:tcPr>
            <w:tcW w:w="312" w:type="pct"/>
            <w:tcBorders>
              <w:top w:val="nil"/>
              <w:left w:val="nil"/>
              <w:bottom w:val="nil"/>
              <w:right w:val="nil"/>
            </w:tcBorders>
            <w:shd w:val="clear" w:color="auto" w:fill="auto"/>
            <w:noWrap/>
            <w:hideMark/>
          </w:tcPr>
          <w:p w14:paraId="77FC9A3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30B424C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3.3 (2.8-7.3)</w:t>
            </w:r>
          </w:p>
        </w:tc>
        <w:tc>
          <w:tcPr>
            <w:tcW w:w="277" w:type="pct"/>
            <w:tcBorders>
              <w:top w:val="nil"/>
              <w:left w:val="nil"/>
              <w:bottom w:val="nil"/>
              <w:right w:val="nil"/>
            </w:tcBorders>
            <w:shd w:val="clear" w:color="auto" w:fill="auto"/>
            <w:noWrap/>
            <w:hideMark/>
          </w:tcPr>
          <w:p w14:paraId="09F4AA5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1.7 (0.8-1.7)</w:t>
            </w:r>
          </w:p>
        </w:tc>
        <w:tc>
          <w:tcPr>
            <w:tcW w:w="277" w:type="pct"/>
            <w:tcBorders>
              <w:top w:val="nil"/>
              <w:left w:val="nil"/>
              <w:bottom w:val="nil"/>
              <w:right w:val="nil"/>
            </w:tcBorders>
            <w:shd w:val="clear" w:color="auto" w:fill="auto"/>
            <w:noWrap/>
            <w:hideMark/>
          </w:tcPr>
          <w:p w14:paraId="0A3855C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(0.8-0.9)</w:t>
            </w:r>
          </w:p>
        </w:tc>
        <w:tc>
          <w:tcPr>
            <w:tcW w:w="278" w:type="pct"/>
            <w:tcBorders>
              <w:top w:val="nil"/>
              <w:left w:val="nil"/>
              <w:bottom w:val="nil"/>
              <w:right w:val="nil"/>
            </w:tcBorders>
            <w:shd w:val="clear" w:color="auto" w:fill="auto"/>
            <w:noWrap/>
            <w:hideMark/>
          </w:tcPr>
          <w:p w14:paraId="2E3E87C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(0-7.3)</w:t>
            </w:r>
          </w:p>
        </w:tc>
        <w:tc>
          <w:tcPr>
            <w:tcW w:w="353" w:type="pct"/>
            <w:tcBorders>
              <w:top w:val="nil"/>
              <w:left w:val="nil"/>
              <w:bottom w:val="nil"/>
              <w:right w:val="nil"/>
            </w:tcBorders>
            <w:shd w:val="clear" w:color="auto" w:fill="auto"/>
            <w:noWrap/>
            <w:hideMark/>
          </w:tcPr>
          <w:p w14:paraId="2FEBE61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07E7B3F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5EEECA0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(1.1-2)</w:t>
            </w:r>
          </w:p>
        </w:tc>
        <w:tc>
          <w:tcPr>
            <w:tcW w:w="312" w:type="pct"/>
            <w:tcBorders>
              <w:top w:val="nil"/>
              <w:left w:val="nil"/>
              <w:bottom w:val="nil"/>
              <w:right w:val="nil"/>
            </w:tcBorders>
            <w:shd w:val="clear" w:color="auto" w:fill="auto"/>
            <w:noWrap/>
            <w:hideMark/>
          </w:tcPr>
          <w:p w14:paraId="09C8CE6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(0-1.8)</w:t>
            </w:r>
          </w:p>
        </w:tc>
        <w:tc>
          <w:tcPr>
            <w:tcW w:w="243" w:type="pct"/>
            <w:tcBorders>
              <w:top w:val="nil"/>
              <w:left w:val="nil"/>
              <w:bottom w:val="nil"/>
              <w:right w:val="nil"/>
            </w:tcBorders>
            <w:shd w:val="clear" w:color="auto" w:fill="auto"/>
            <w:noWrap/>
            <w:hideMark/>
          </w:tcPr>
          <w:p w14:paraId="77A2FBD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2A355D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0F202B7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w:t>
            </w:r>
          </w:p>
        </w:tc>
        <w:tc>
          <w:tcPr>
            <w:tcW w:w="352" w:type="pct"/>
            <w:tcBorders>
              <w:top w:val="nil"/>
              <w:left w:val="nil"/>
              <w:bottom w:val="nil"/>
              <w:right w:val="nil"/>
            </w:tcBorders>
            <w:shd w:val="clear" w:color="auto" w:fill="auto"/>
            <w:noWrap/>
            <w:hideMark/>
          </w:tcPr>
          <w:p w14:paraId="603117D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0.4 (0-7.3)</w:t>
            </w:r>
          </w:p>
        </w:tc>
      </w:tr>
      <w:tr w:rsidR="00E82AFF" w:rsidRPr="00E85A22" w14:paraId="18B00CB0" w14:textId="77777777" w:rsidTr="00C376A0">
        <w:trPr>
          <w:trHeight w:val="290"/>
        </w:trPr>
        <w:tc>
          <w:tcPr>
            <w:tcW w:w="104" w:type="pct"/>
            <w:tcBorders>
              <w:top w:val="nil"/>
              <w:left w:val="nil"/>
              <w:bottom w:val="nil"/>
              <w:right w:val="nil"/>
            </w:tcBorders>
            <w:shd w:val="clear" w:color="auto" w:fill="auto"/>
            <w:noWrap/>
            <w:vAlign w:val="bottom"/>
          </w:tcPr>
          <w:p w14:paraId="298B0E9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56BA840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gallinarum</w:t>
            </w:r>
          </w:p>
        </w:tc>
        <w:tc>
          <w:tcPr>
            <w:tcW w:w="312" w:type="pct"/>
            <w:tcBorders>
              <w:top w:val="nil"/>
              <w:left w:val="nil"/>
              <w:bottom w:val="nil"/>
              <w:right w:val="nil"/>
            </w:tcBorders>
            <w:shd w:val="clear" w:color="auto" w:fill="auto"/>
            <w:noWrap/>
            <w:hideMark/>
          </w:tcPr>
          <w:p w14:paraId="4C66DE1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216346B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789CA7F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CE434C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49CA6B5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3" w:type="pct"/>
            <w:tcBorders>
              <w:top w:val="nil"/>
              <w:left w:val="nil"/>
              <w:bottom w:val="nil"/>
              <w:right w:val="nil"/>
            </w:tcBorders>
            <w:shd w:val="clear" w:color="auto" w:fill="auto"/>
            <w:noWrap/>
            <w:hideMark/>
          </w:tcPr>
          <w:p w14:paraId="7585FF9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0AC1DA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273" w:type="pct"/>
            <w:tcBorders>
              <w:top w:val="nil"/>
              <w:left w:val="nil"/>
              <w:bottom w:val="nil"/>
              <w:right w:val="nil"/>
            </w:tcBorders>
            <w:shd w:val="clear" w:color="auto" w:fill="auto"/>
            <w:noWrap/>
            <w:hideMark/>
          </w:tcPr>
          <w:p w14:paraId="55FA4DA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7E81220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3B027E9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9C04FC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1C1AA7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352" w:type="pct"/>
            <w:tcBorders>
              <w:top w:val="nil"/>
              <w:left w:val="nil"/>
              <w:bottom w:val="nil"/>
              <w:right w:val="nil"/>
            </w:tcBorders>
            <w:shd w:val="clear" w:color="auto" w:fill="auto"/>
            <w:noWrap/>
            <w:hideMark/>
          </w:tcPr>
          <w:p w14:paraId="4DB44B0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r>
      <w:tr w:rsidR="00E82AFF" w:rsidRPr="00E85A22" w14:paraId="3A503A6D" w14:textId="77777777" w:rsidTr="00C376A0">
        <w:trPr>
          <w:trHeight w:val="290"/>
        </w:trPr>
        <w:tc>
          <w:tcPr>
            <w:tcW w:w="104" w:type="pct"/>
            <w:tcBorders>
              <w:top w:val="nil"/>
              <w:left w:val="nil"/>
              <w:bottom w:val="nil"/>
              <w:right w:val="nil"/>
            </w:tcBorders>
            <w:shd w:val="clear" w:color="auto" w:fill="auto"/>
            <w:noWrap/>
            <w:vAlign w:val="bottom"/>
          </w:tcPr>
          <w:p w14:paraId="34E3830C"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727254D"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haemolyticus</w:t>
            </w:r>
          </w:p>
        </w:tc>
        <w:tc>
          <w:tcPr>
            <w:tcW w:w="312" w:type="pct"/>
            <w:tcBorders>
              <w:top w:val="nil"/>
              <w:left w:val="nil"/>
              <w:bottom w:val="nil"/>
              <w:right w:val="nil"/>
            </w:tcBorders>
            <w:shd w:val="clear" w:color="auto" w:fill="auto"/>
            <w:noWrap/>
            <w:hideMark/>
          </w:tcPr>
          <w:p w14:paraId="53CEA87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3A214DC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AB254E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16706BA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71DDB21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610500F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802754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3159AFB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58B786B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13B7853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027DDF4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31EA7F6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0C26748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r>
      <w:tr w:rsidR="00E82AFF" w:rsidRPr="00E85A22" w14:paraId="7AF96992" w14:textId="77777777" w:rsidTr="00C376A0">
        <w:trPr>
          <w:trHeight w:val="290"/>
        </w:trPr>
        <w:tc>
          <w:tcPr>
            <w:tcW w:w="104" w:type="pct"/>
            <w:tcBorders>
              <w:top w:val="nil"/>
              <w:left w:val="nil"/>
              <w:bottom w:val="nil"/>
              <w:right w:val="nil"/>
            </w:tcBorders>
            <w:shd w:val="clear" w:color="auto" w:fill="auto"/>
            <w:noWrap/>
            <w:vAlign w:val="bottom"/>
          </w:tcPr>
          <w:p w14:paraId="32DE3EF7"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3225BA1"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hominis</w:t>
            </w:r>
          </w:p>
        </w:tc>
        <w:tc>
          <w:tcPr>
            <w:tcW w:w="312" w:type="pct"/>
            <w:tcBorders>
              <w:top w:val="nil"/>
              <w:left w:val="nil"/>
              <w:bottom w:val="nil"/>
              <w:right w:val="nil"/>
            </w:tcBorders>
            <w:shd w:val="clear" w:color="auto" w:fill="auto"/>
            <w:noWrap/>
            <w:hideMark/>
          </w:tcPr>
          <w:p w14:paraId="2821F76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4" w:type="pct"/>
            <w:tcBorders>
              <w:top w:val="nil"/>
              <w:left w:val="nil"/>
              <w:bottom w:val="nil"/>
              <w:right w:val="nil"/>
            </w:tcBorders>
            <w:shd w:val="clear" w:color="auto" w:fill="auto"/>
            <w:noWrap/>
            <w:hideMark/>
          </w:tcPr>
          <w:p w14:paraId="3A1DAC1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1F6007F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421E29C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8" w:type="pct"/>
            <w:tcBorders>
              <w:top w:val="nil"/>
              <w:left w:val="nil"/>
              <w:bottom w:val="nil"/>
              <w:right w:val="nil"/>
            </w:tcBorders>
            <w:shd w:val="clear" w:color="auto" w:fill="auto"/>
            <w:noWrap/>
            <w:hideMark/>
          </w:tcPr>
          <w:p w14:paraId="1A35A71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3" w:type="pct"/>
            <w:tcBorders>
              <w:top w:val="nil"/>
              <w:left w:val="nil"/>
              <w:bottom w:val="nil"/>
              <w:right w:val="nil"/>
            </w:tcBorders>
            <w:shd w:val="clear" w:color="auto" w:fill="auto"/>
            <w:noWrap/>
            <w:hideMark/>
          </w:tcPr>
          <w:p w14:paraId="1757D12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1EFECC8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3" w:type="pct"/>
            <w:tcBorders>
              <w:top w:val="nil"/>
              <w:left w:val="nil"/>
              <w:bottom w:val="nil"/>
              <w:right w:val="nil"/>
            </w:tcBorders>
            <w:shd w:val="clear" w:color="auto" w:fill="auto"/>
            <w:noWrap/>
            <w:hideMark/>
          </w:tcPr>
          <w:p w14:paraId="2FF96CA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hideMark/>
          </w:tcPr>
          <w:p w14:paraId="0ECAF89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1BAEDD1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1E63C1D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48" w:type="pct"/>
            <w:tcBorders>
              <w:top w:val="nil"/>
              <w:left w:val="nil"/>
              <w:bottom w:val="nil"/>
              <w:right w:val="nil"/>
            </w:tcBorders>
            <w:shd w:val="clear" w:color="auto" w:fill="auto"/>
            <w:noWrap/>
            <w:hideMark/>
          </w:tcPr>
          <w:p w14:paraId="740F7DA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noWrap/>
            <w:hideMark/>
          </w:tcPr>
          <w:p w14:paraId="1154BD9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r>
      <w:tr w:rsidR="00E82AFF" w:rsidRPr="00E85A22" w14:paraId="43D37C94" w14:textId="77777777" w:rsidTr="00C376A0">
        <w:trPr>
          <w:trHeight w:val="290"/>
        </w:trPr>
        <w:tc>
          <w:tcPr>
            <w:tcW w:w="104" w:type="pct"/>
            <w:tcBorders>
              <w:top w:val="nil"/>
              <w:left w:val="nil"/>
              <w:bottom w:val="nil"/>
              <w:right w:val="nil"/>
            </w:tcBorders>
            <w:shd w:val="clear" w:color="auto" w:fill="auto"/>
            <w:noWrap/>
            <w:vAlign w:val="bottom"/>
          </w:tcPr>
          <w:p w14:paraId="4D53F695"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927856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hyicus</w:t>
            </w:r>
          </w:p>
        </w:tc>
        <w:tc>
          <w:tcPr>
            <w:tcW w:w="312" w:type="pct"/>
            <w:tcBorders>
              <w:top w:val="nil"/>
              <w:left w:val="nil"/>
              <w:bottom w:val="nil"/>
              <w:right w:val="nil"/>
            </w:tcBorders>
            <w:shd w:val="clear" w:color="auto" w:fill="auto"/>
            <w:noWrap/>
            <w:hideMark/>
          </w:tcPr>
          <w:p w14:paraId="6C34862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6 (5.3-6.3)</w:t>
            </w:r>
          </w:p>
        </w:tc>
        <w:tc>
          <w:tcPr>
            <w:tcW w:w="314" w:type="pct"/>
            <w:tcBorders>
              <w:top w:val="nil"/>
              <w:left w:val="nil"/>
              <w:bottom w:val="nil"/>
              <w:right w:val="nil"/>
            </w:tcBorders>
            <w:shd w:val="clear" w:color="auto" w:fill="auto"/>
            <w:noWrap/>
            <w:hideMark/>
          </w:tcPr>
          <w:p w14:paraId="360B243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13.1 (11.7-15.9)</w:t>
            </w:r>
          </w:p>
        </w:tc>
        <w:tc>
          <w:tcPr>
            <w:tcW w:w="277" w:type="pct"/>
            <w:tcBorders>
              <w:top w:val="nil"/>
              <w:left w:val="nil"/>
              <w:bottom w:val="nil"/>
              <w:right w:val="nil"/>
            </w:tcBorders>
            <w:shd w:val="clear" w:color="auto" w:fill="auto"/>
            <w:noWrap/>
            <w:hideMark/>
          </w:tcPr>
          <w:p w14:paraId="647925A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16.2 (14.9-16.8)</w:t>
            </w:r>
          </w:p>
        </w:tc>
        <w:tc>
          <w:tcPr>
            <w:tcW w:w="277" w:type="pct"/>
            <w:tcBorders>
              <w:top w:val="nil"/>
              <w:left w:val="nil"/>
              <w:bottom w:val="nil"/>
              <w:right w:val="nil"/>
            </w:tcBorders>
            <w:shd w:val="clear" w:color="auto" w:fill="auto"/>
            <w:noWrap/>
            <w:hideMark/>
          </w:tcPr>
          <w:p w14:paraId="16A7339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8.8 (7.1-8.9)</w:t>
            </w:r>
          </w:p>
        </w:tc>
        <w:tc>
          <w:tcPr>
            <w:tcW w:w="278" w:type="pct"/>
            <w:tcBorders>
              <w:top w:val="nil"/>
              <w:left w:val="nil"/>
              <w:bottom w:val="nil"/>
              <w:right w:val="nil"/>
            </w:tcBorders>
            <w:shd w:val="clear" w:color="auto" w:fill="auto"/>
            <w:noWrap/>
            <w:hideMark/>
          </w:tcPr>
          <w:p w14:paraId="277213B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13.1 (5.3-16.8)</w:t>
            </w:r>
          </w:p>
        </w:tc>
        <w:tc>
          <w:tcPr>
            <w:tcW w:w="353" w:type="pct"/>
            <w:tcBorders>
              <w:top w:val="nil"/>
              <w:left w:val="nil"/>
              <w:bottom w:val="nil"/>
              <w:right w:val="nil"/>
            </w:tcBorders>
            <w:shd w:val="clear" w:color="auto" w:fill="auto"/>
            <w:noWrap/>
            <w:hideMark/>
          </w:tcPr>
          <w:p w14:paraId="5E6B761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15.5 (13.8-15.5)</w:t>
            </w:r>
          </w:p>
        </w:tc>
        <w:tc>
          <w:tcPr>
            <w:tcW w:w="277" w:type="pct"/>
            <w:tcBorders>
              <w:top w:val="nil"/>
              <w:left w:val="nil"/>
              <w:bottom w:val="nil"/>
              <w:right w:val="nil"/>
            </w:tcBorders>
            <w:shd w:val="clear" w:color="auto" w:fill="auto"/>
            <w:noWrap/>
            <w:hideMark/>
          </w:tcPr>
          <w:p w14:paraId="5B9D96E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15.2 (13.3-21.7)</w:t>
            </w:r>
          </w:p>
        </w:tc>
        <w:tc>
          <w:tcPr>
            <w:tcW w:w="273" w:type="pct"/>
            <w:tcBorders>
              <w:top w:val="nil"/>
              <w:left w:val="nil"/>
              <w:bottom w:val="nil"/>
              <w:right w:val="nil"/>
            </w:tcBorders>
            <w:shd w:val="clear" w:color="auto" w:fill="auto"/>
            <w:noWrap/>
            <w:hideMark/>
          </w:tcPr>
          <w:p w14:paraId="47B2501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7.8 (6.5-10.1)</w:t>
            </w:r>
          </w:p>
        </w:tc>
        <w:tc>
          <w:tcPr>
            <w:tcW w:w="312" w:type="pct"/>
            <w:tcBorders>
              <w:top w:val="nil"/>
              <w:left w:val="nil"/>
              <w:bottom w:val="nil"/>
              <w:right w:val="nil"/>
            </w:tcBorders>
            <w:shd w:val="clear" w:color="auto" w:fill="auto"/>
            <w:noWrap/>
            <w:hideMark/>
          </w:tcPr>
          <w:p w14:paraId="1EB7631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19.5 (17.5-21.8)</w:t>
            </w:r>
          </w:p>
        </w:tc>
        <w:tc>
          <w:tcPr>
            <w:tcW w:w="243" w:type="pct"/>
            <w:tcBorders>
              <w:top w:val="nil"/>
              <w:left w:val="nil"/>
              <w:bottom w:val="nil"/>
              <w:right w:val="nil"/>
            </w:tcBorders>
            <w:shd w:val="clear" w:color="auto" w:fill="auto"/>
            <w:noWrap/>
            <w:hideMark/>
          </w:tcPr>
          <w:p w14:paraId="7C612FE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15.9 (14.3-17.4)</w:t>
            </w:r>
          </w:p>
        </w:tc>
        <w:tc>
          <w:tcPr>
            <w:tcW w:w="243" w:type="pct"/>
            <w:tcBorders>
              <w:top w:val="nil"/>
              <w:left w:val="nil"/>
              <w:bottom w:val="nil"/>
              <w:right w:val="nil"/>
            </w:tcBorders>
            <w:shd w:val="clear" w:color="auto" w:fill="auto"/>
            <w:noWrap/>
            <w:hideMark/>
          </w:tcPr>
          <w:p w14:paraId="3778E81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16.8 (16.1-17.6)</w:t>
            </w:r>
          </w:p>
        </w:tc>
        <w:tc>
          <w:tcPr>
            <w:tcW w:w="348" w:type="pct"/>
            <w:tcBorders>
              <w:top w:val="nil"/>
              <w:left w:val="nil"/>
              <w:bottom w:val="nil"/>
              <w:right w:val="nil"/>
            </w:tcBorders>
            <w:shd w:val="clear" w:color="auto" w:fill="auto"/>
            <w:noWrap/>
            <w:hideMark/>
          </w:tcPr>
          <w:p w14:paraId="346BEB4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16.1 (6.5-21.8)</w:t>
            </w:r>
          </w:p>
        </w:tc>
        <w:tc>
          <w:tcPr>
            <w:tcW w:w="352" w:type="pct"/>
            <w:tcBorders>
              <w:top w:val="nil"/>
              <w:left w:val="nil"/>
              <w:bottom w:val="nil"/>
              <w:right w:val="nil"/>
            </w:tcBorders>
            <w:shd w:val="clear" w:color="auto" w:fill="auto"/>
            <w:noWrap/>
            <w:hideMark/>
          </w:tcPr>
          <w:p w14:paraId="2B2EF75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14.6 (5.3-21.8)</w:t>
            </w:r>
          </w:p>
        </w:tc>
      </w:tr>
      <w:tr w:rsidR="00E82AFF" w:rsidRPr="00E85A22" w14:paraId="5577E329" w14:textId="77777777" w:rsidTr="00C376A0">
        <w:trPr>
          <w:trHeight w:val="290"/>
        </w:trPr>
        <w:tc>
          <w:tcPr>
            <w:tcW w:w="104" w:type="pct"/>
            <w:tcBorders>
              <w:top w:val="nil"/>
              <w:left w:val="nil"/>
              <w:bottom w:val="nil"/>
              <w:right w:val="nil"/>
            </w:tcBorders>
            <w:shd w:val="clear" w:color="auto" w:fill="auto"/>
            <w:noWrap/>
            <w:vAlign w:val="bottom"/>
          </w:tcPr>
          <w:p w14:paraId="235F078B"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FB127C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pseudintermedius</w:t>
            </w:r>
          </w:p>
        </w:tc>
        <w:tc>
          <w:tcPr>
            <w:tcW w:w="312" w:type="pct"/>
            <w:tcBorders>
              <w:top w:val="nil"/>
              <w:left w:val="nil"/>
              <w:bottom w:val="nil"/>
              <w:right w:val="nil"/>
            </w:tcBorders>
            <w:shd w:val="clear" w:color="auto" w:fill="auto"/>
            <w:noWrap/>
            <w:hideMark/>
          </w:tcPr>
          <w:p w14:paraId="1A50C82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w:t>
            </w:r>
          </w:p>
        </w:tc>
        <w:tc>
          <w:tcPr>
            <w:tcW w:w="314" w:type="pct"/>
            <w:tcBorders>
              <w:top w:val="nil"/>
              <w:left w:val="nil"/>
              <w:bottom w:val="nil"/>
              <w:right w:val="nil"/>
            </w:tcBorders>
            <w:shd w:val="clear" w:color="auto" w:fill="auto"/>
            <w:noWrap/>
            <w:hideMark/>
          </w:tcPr>
          <w:p w14:paraId="281C44F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5F8F3AD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(0.8-1.7)</w:t>
            </w:r>
          </w:p>
        </w:tc>
        <w:tc>
          <w:tcPr>
            <w:tcW w:w="277" w:type="pct"/>
            <w:tcBorders>
              <w:top w:val="nil"/>
              <w:left w:val="nil"/>
              <w:bottom w:val="nil"/>
              <w:right w:val="nil"/>
            </w:tcBorders>
            <w:shd w:val="clear" w:color="auto" w:fill="auto"/>
            <w:noWrap/>
            <w:hideMark/>
          </w:tcPr>
          <w:p w14:paraId="14D0DB9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(1.6-1.8)</w:t>
            </w:r>
          </w:p>
        </w:tc>
        <w:tc>
          <w:tcPr>
            <w:tcW w:w="278" w:type="pct"/>
            <w:tcBorders>
              <w:top w:val="nil"/>
              <w:left w:val="nil"/>
              <w:bottom w:val="nil"/>
              <w:right w:val="nil"/>
            </w:tcBorders>
            <w:shd w:val="clear" w:color="auto" w:fill="auto"/>
            <w:noWrap/>
            <w:hideMark/>
          </w:tcPr>
          <w:p w14:paraId="2B84098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(0-1.8)</w:t>
            </w:r>
          </w:p>
        </w:tc>
        <w:tc>
          <w:tcPr>
            <w:tcW w:w="353" w:type="pct"/>
            <w:tcBorders>
              <w:top w:val="nil"/>
              <w:left w:val="nil"/>
              <w:bottom w:val="nil"/>
              <w:right w:val="nil"/>
            </w:tcBorders>
            <w:shd w:val="clear" w:color="auto" w:fill="auto"/>
            <w:noWrap/>
            <w:hideMark/>
          </w:tcPr>
          <w:p w14:paraId="036DDD8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28D75B7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3.1 (2.4-4.8)</w:t>
            </w:r>
          </w:p>
        </w:tc>
        <w:tc>
          <w:tcPr>
            <w:tcW w:w="273" w:type="pct"/>
            <w:tcBorders>
              <w:top w:val="nil"/>
              <w:left w:val="nil"/>
              <w:bottom w:val="nil"/>
              <w:right w:val="nil"/>
            </w:tcBorders>
            <w:shd w:val="clear" w:color="auto" w:fill="auto"/>
            <w:noWrap/>
            <w:hideMark/>
          </w:tcPr>
          <w:p w14:paraId="68DC56D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 (2.1-3.3)</w:t>
            </w:r>
          </w:p>
        </w:tc>
        <w:tc>
          <w:tcPr>
            <w:tcW w:w="312" w:type="pct"/>
            <w:tcBorders>
              <w:top w:val="nil"/>
              <w:left w:val="nil"/>
              <w:bottom w:val="nil"/>
              <w:right w:val="nil"/>
            </w:tcBorders>
            <w:shd w:val="clear" w:color="auto" w:fill="auto"/>
            <w:noWrap/>
            <w:hideMark/>
          </w:tcPr>
          <w:p w14:paraId="67FB7C6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3.3 (2.7-3.5)</w:t>
            </w:r>
          </w:p>
        </w:tc>
        <w:tc>
          <w:tcPr>
            <w:tcW w:w="243" w:type="pct"/>
            <w:tcBorders>
              <w:top w:val="nil"/>
              <w:left w:val="nil"/>
              <w:bottom w:val="nil"/>
              <w:right w:val="nil"/>
            </w:tcBorders>
            <w:shd w:val="clear" w:color="auto" w:fill="auto"/>
            <w:noWrap/>
            <w:hideMark/>
          </w:tcPr>
          <w:p w14:paraId="35E115A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(0.8-0.9)</w:t>
            </w:r>
          </w:p>
        </w:tc>
        <w:tc>
          <w:tcPr>
            <w:tcW w:w="243" w:type="pct"/>
            <w:tcBorders>
              <w:top w:val="nil"/>
              <w:left w:val="nil"/>
              <w:bottom w:val="nil"/>
              <w:right w:val="nil"/>
            </w:tcBorders>
            <w:shd w:val="clear" w:color="auto" w:fill="auto"/>
            <w:noWrap/>
            <w:hideMark/>
          </w:tcPr>
          <w:p w14:paraId="17094A8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(0-1.9)</w:t>
            </w:r>
          </w:p>
        </w:tc>
        <w:tc>
          <w:tcPr>
            <w:tcW w:w="348" w:type="pct"/>
            <w:tcBorders>
              <w:top w:val="nil"/>
              <w:left w:val="nil"/>
              <w:bottom w:val="nil"/>
              <w:right w:val="nil"/>
            </w:tcBorders>
            <w:shd w:val="clear" w:color="auto" w:fill="auto"/>
            <w:noWrap/>
            <w:hideMark/>
          </w:tcPr>
          <w:p w14:paraId="5A7D6EE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2.7 (0-4.8)</w:t>
            </w:r>
          </w:p>
        </w:tc>
        <w:tc>
          <w:tcPr>
            <w:tcW w:w="352" w:type="pct"/>
            <w:tcBorders>
              <w:top w:val="nil"/>
              <w:left w:val="nil"/>
              <w:bottom w:val="nil"/>
              <w:right w:val="nil"/>
            </w:tcBorders>
            <w:shd w:val="clear" w:color="auto" w:fill="auto"/>
            <w:noWrap/>
            <w:hideMark/>
          </w:tcPr>
          <w:p w14:paraId="1914FE9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1.3 (0-4.8)</w:t>
            </w:r>
          </w:p>
        </w:tc>
      </w:tr>
      <w:tr w:rsidR="00E82AFF" w:rsidRPr="00E85A22" w14:paraId="404E22B9" w14:textId="77777777" w:rsidTr="00C376A0">
        <w:trPr>
          <w:trHeight w:val="290"/>
        </w:trPr>
        <w:tc>
          <w:tcPr>
            <w:tcW w:w="104" w:type="pct"/>
            <w:tcBorders>
              <w:top w:val="nil"/>
              <w:left w:val="nil"/>
              <w:bottom w:val="nil"/>
              <w:right w:val="nil"/>
            </w:tcBorders>
            <w:shd w:val="clear" w:color="auto" w:fill="auto"/>
            <w:noWrap/>
            <w:vAlign w:val="bottom"/>
          </w:tcPr>
          <w:p w14:paraId="735282D8"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3F728856"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saprophyticus</w:t>
            </w:r>
          </w:p>
        </w:tc>
        <w:tc>
          <w:tcPr>
            <w:tcW w:w="312" w:type="pct"/>
            <w:tcBorders>
              <w:top w:val="nil"/>
              <w:left w:val="nil"/>
              <w:bottom w:val="nil"/>
              <w:right w:val="nil"/>
            </w:tcBorders>
            <w:shd w:val="clear" w:color="auto" w:fill="auto"/>
            <w:noWrap/>
            <w:hideMark/>
          </w:tcPr>
          <w:p w14:paraId="27E52C6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w:t>
            </w:r>
          </w:p>
        </w:tc>
        <w:tc>
          <w:tcPr>
            <w:tcW w:w="314" w:type="pct"/>
            <w:tcBorders>
              <w:top w:val="nil"/>
              <w:left w:val="nil"/>
              <w:bottom w:val="nil"/>
              <w:right w:val="nil"/>
            </w:tcBorders>
            <w:shd w:val="clear" w:color="auto" w:fill="auto"/>
            <w:noWrap/>
            <w:hideMark/>
          </w:tcPr>
          <w:p w14:paraId="1DE61BA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FBEB4A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3.2 (2.5-4.3)</w:t>
            </w:r>
          </w:p>
        </w:tc>
        <w:tc>
          <w:tcPr>
            <w:tcW w:w="277" w:type="pct"/>
            <w:tcBorders>
              <w:top w:val="nil"/>
              <w:left w:val="nil"/>
              <w:bottom w:val="nil"/>
              <w:right w:val="nil"/>
            </w:tcBorders>
            <w:shd w:val="clear" w:color="auto" w:fill="auto"/>
            <w:noWrap/>
            <w:hideMark/>
          </w:tcPr>
          <w:p w14:paraId="722510E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3.2 (3.1-3.5)</w:t>
            </w:r>
          </w:p>
        </w:tc>
        <w:tc>
          <w:tcPr>
            <w:tcW w:w="278" w:type="pct"/>
            <w:tcBorders>
              <w:top w:val="nil"/>
              <w:left w:val="nil"/>
              <w:bottom w:val="nil"/>
              <w:right w:val="nil"/>
            </w:tcBorders>
            <w:shd w:val="clear" w:color="auto" w:fill="auto"/>
            <w:noWrap/>
            <w:hideMark/>
          </w:tcPr>
          <w:p w14:paraId="13057A0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(0-4.3)</w:t>
            </w:r>
          </w:p>
        </w:tc>
        <w:tc>
          <w:tcPr>
            <w:tcW w:w="353" w:type="pct"/>
            <w:tcBorders>
              <w:top w:val="nil"/>
              <w:left w:val="nil"/>
              <w:bottom w:val="nil"/>
              <w:right w:val="nil"/>
            </w:tcBorders>
            <w:shd w:val="clear" w:color="auto" w:fill="auto"/>
            <w:noWrap/>
            <w:hideMark/>
          </w:tcPr>
          <w:p w14:paraId="5426525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5D32264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(2.3-2.4)</w:t>
            </w:r>
          </w:p>
        </w:tc>
        <w:tc>
          <w:tcPr>
            <w:tcW w:w="273" w:type="pct"/>
            <w:tcBorders>
              <w:top w:val="nil"/>
              <w:left w:val="nil"/>
              <w:bottom w:val="nil"/>
              <w:right w:val="nil"/>
            </w:tcBorders>
            <w:shd w:val="clear" w:color="auto" w:fill="auto"/>
            <w:noWrap/>
            <w:hideMark/>
          </w:tcPr>
          <w:p w14:paraId="67F44F7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229A170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(0.8-0.9)</w:t>
            </w:r>
          </w:p>
        </w:tc>
        <w:tc>
          <w:tcPr>
            <w:tcW w:w="243" w:type="pct"/>
            <w:tcBorders>
              <w:top w:val="nil"/>
              <w:left w:val="nil"/>
              <w:bottom w:val="nil"/>
              <w:right w:val="nil"/>
            </w:tcBorders>
            <w:shd w:val="clear" w:color="auto" w:fill="auto"/>
            <w:noWrap/>
            <w:hideMark/>
          </w:tcPr>
          <w:p w14:paraId="0C7205E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(0.8-0.9)</w:t>
            </w:r>
          </w:p>
        </w:tc>
        <w:tc>
          <w:tcPr>
            <w:tcW w:w="243" w:type="pct"/>
            <w:tcBorders>
              <w:top w:val="nil"/>
              <w:left w:val="nil"/>
              <w:bottom w:val="nil"/>
              <w:right w:val="nil"/>
            </w:tcBorders>
            <w:shd w:val="clear" w:color="auto" w:fill="auto"/>
            <w:noWrap/>
            <w:hideMark/>
          </w:tcPr>
          <w:p w14:paraId="0D58C4F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1.5 (0.8-1.9)</w:t>
            </w:r>
          </w:p>
        </w:tc>
        <w:tc>
          <w:tcPr>
            <w:tcW w:w="348" w:type="pct"/>
            <w:tcBorders>
              <w:top w:val="nil"/>
              <w:left w:val="nil"/>
              <w:bottom w:val="nil"/>
              <w:right w:val="nil"/>
            </w:tcBorders>
            <w:shd w:val="clear" w:color="auto" w:fill="auto"/>
            <w:noWrap/>
            <w:hideMark/>
          </w:tcPr>
          <w:p w14:paraId="2188CFA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(0-2.4)</w:t>
            </w:r>
          </w:p>
        </w:tc>
        <w:tc>
          <w:tcPr>
            <w:tcW w:w="352" w:type="pct"/>
            <w:tcBorders>
              <w:top w:val="nil"/>
              <w:left w:val="nil"/>
              <w:bottom w:val="nil"/>
              <w:right w:val="nil"/>
            </w:tcBorders>
            <w:shd w:val="clear" w:color="auto" w:fill="auto"/>
            <w:noWrap/>
            <w:hideMark/>
          </w:tcPr>
          <w:p w14:paraId="1892518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(0-4.3)</w:t>
            </w:r>
          </w:p>
        </w:tc>
      </w:tr>
      <w:tr w:rsidR="00E82AFF" w:rsidRPr="00E85A22" w14:paraId="25383CF6" w14:textId="77777777" w:rsidTr="00C376A0">
        <w:trPr>
          <w:trHeight w:val="290"/>
        </w:trPr>
        <w:tc>
          <w:tcPr>
            <w:tcW w:w="104" w:type="pct"/>
            <w:tcBorders>
              <w:top w:val="nil"/>
              <w:left w:val="nil"/>
              <w:bottom w:val="nil"/>
              <w:right w:val="nil"/>
            </w:tcBorders>
            <w:shd w:val="clear" w:color="auto" w:fill="auto"/>
            <w:noWrap/>
            <w:vAlign w:val="bottom"/>
          </w:tcPr>
          <w:p w14:paraId="1096F105"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09A9102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simulans</w:t>
            </w:r>
          </w:p>
        </w:tc>
        <w:tc>
          <w:tcPr>
            <w:tcW w:w="312" w:type="pct"/>
            <w:tcBorders>
              <w:top w:val="nil"/>
              <w:left w:val="nil"/>
              <w:bottom w:val="nil"/>
              <w:right w:val="nil"/>
            </w:tcBorders>
            <w:shd w:val="clear" w:color="auto" w:fill="auto"/>
            <w:noWrap/>
            <w:hideMark/>
          </w:tcPr>
          <w:p w14:paraId="35DE738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3201D79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3.7 (1.7-3.7)</w:t>
            </w:r>
          </w:p>
        </w:tc>
        <w:tc>
          <w:tcPr>
            <w:tcW w:w="277" w:type="pct"/>
            <w:tcBorders>
              <w:top w:val="nil"/>
              <w:left w:val="nil"/>
              <w:bottom w:val="nil"/>
              <w:right w:val="nil"/>
            </w:tcBorders>
            <w:shd w:val="clear" w:color="auto" w:fill="auto"/>
            <w:noWrap/>
            <w:hideMark/>
          </w:tcPr>
          <w:p w14:paraId="0BB8400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67E132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DB1B69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(0-3.7)</w:t>
            </w:r>
          </w:p>
        </w:tc>
        <w:tc>
          <w:tcPr>
            <w:tcW w:w="353" w:type="pct"/>
            <w:tcBorders>
              <w:top w:val="nil"/>
              <w:left w:val="nil"/>
              <w:bottom w:val="nil"/>
              <w:right w:val="nil"/>
            </w:tcBorders>
            <w:shd w:val="clear" w:color="auto" w:fill="auto"/>
            <w:noWrap/>
            <w:hideMark/>
          </w:tcPr>
          <w:p w14:paraId="45B720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(0.9-1.7)</w:t>
            </w:r>
          </w:p>
        </w:tc>
        <w:tc>
          <w:tcPr>
            <w:tcW w:w="277" w:type="pct"/>
            <w:tcBorders>
              <w:top w:val="nil"/>
              <w:left w:val="nil"/>
              <w:bottom w:val="nil"/>
              <w:right w:val="nil"/>
            </w:tcBorders>
            <w:shd w:val="clear" w:color="auto" w:fill="auto"/>
            <w:noWrap/>
            <w:hideMark/>
          </w:tcPr>
          <w:p w14:paraId="1D5F8C4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273" w:type="pct"/>
            <w:tcBorders>
              <w:top w:val="nil"/>
              <w:left w:val="nil"/>
              <w:bottom w:val="nil"/>
              <w:right w:val="nil"/>
            </w:tcBorders>
            <w:shd w:val="clear" w:color="auto" w:fill="auto"/>
            <w:noWrap/>
            <w:hideMark/>
          </w:tcPr>
          <w:p w14:paraId="759488B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(0-1.1)</w:t>
            </w:r>
          </w:p>
        </w:tc>
        <w:tc>
          <w:tcPr>
            <w:tcW w:w="312" w:type="pct"/>
            <w:tcBorders>
              <w:top w:val="nil"/>
              <w:left w:val="nil"/>
              <w:bottom w:val="nil"/>
              <w:right w:val="nil"/>
            </w:tcBorders>
            <w:shd w:val="clear" w:color="auto" w:fill="auto"/>
            <w:noWrap/>
            <w:hideMark/>
          </w:tcPr>
          <w:p w14:paraId="5E4E561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7E49500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D90D63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875FD2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352" w:type="pct"/>
            <w:tcBorders>
              <w:top w:val="nil"/>
              <w:left w:val="nil"/>
              <w:bottom w:val="nil"/>
              <w:right w:val="nil"/>
            </w:tcBorders>
            <w:shd w:val="clear" w:color="auto" w:fill="auto"/>
            <w:noWrap/>
            <w:hideMark/>
          </w:tcPr>
          <w:p w14:paraId="017CA0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(0-3.7)</w:t>
            </w:r>
          </w:p>
        </w:tc>
      </w:tr>
      <w:tr w:rsidR="00E82AFF" w:rsidRPr="00E85A22" w14:paraId="619F2A76" w14:textId="77777777" w:rsidTr="00C376A0">
        <w:trPr>
          <w:trHeight w:val="290"/>
        </w:trPr>
        <w:tc>
          <w:tcPr>
            <w:tcW w:w="104" w:type="pct"/>
            <w:tcBorders>
              <w:top w:val="nil"/>
              <w:left w:val="nil"/>
              <w:bottom w:val="nil"/>
              <w:right w:val="nil"/>
            </w:tcBorders>
            <w:shd w:val="clear" w:color="auto" w:fill="auto"/>
            <w:noWrap/>
            <w:vAlign w:val="bottom"/>
          </w:tcPr>
          <w:p w14:paraId="79876E4D"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5B9F6982"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succinus</w:t>
            </w:r>
          </w:p>
        </w:tc>
        <w:tc>
          <w:tcPr>
            <w:tcW w:w="312" w:type="pct"/>
            <w:tcBorders>
              <w:top w:val="nil"/>
              <w:left w:val="nil"/>
              <w:bottom w:val="nil"/>
              <w:right w:val="nil"/>
            </w:tcBorders>
            <w:shd w:val="clear" w:color="auto" w:fill="auto"/>
            <w:noWrap/>
            <w:hideMark/>
          </w:tcPr>
          <w:p w14:paraId="0D9F874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 (1.8-2.1)</w:t>
            </w:r>
          </w:p>
        </w:tc>
        <w:tc>
          <w:tcPr>
            <w:tcW w:w="314" w:type="pct"/>
            <w:tcBorders>
              <w:top w:val="nil"/>
              <w:left w:val="nil"/>
              <w:bottom w:val="nil"/>
              <w:right w:val="nil"/>
            </w:tcBorders>
            <w:shd w:val="clear" w:color="auto" w:fill="auto"/>
            <w:noWrap/>
            <w:hideMark/>
          </w:tcPr>
          <w:p w14:paraId="3C14991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7D41BD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5E22099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5AD7DE8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(0-2.1)</w:t>
            </w:r>
          </w:p>
        </w:tc>
        <w:tc>
          <w:tcPr>
            <w:tcW w:w="353" w:type="pct"/>
            <w:tcBorders>
              <w:top w:val="nil"/>
              <w:left w:val="nil"/>
              <w:bottom w:val="nil"/>
              <w:right w:val="nil"/>
            </w:tcBorders>
            <w:shd w:val="clear" w:color="auto" w:fill="auto"/>
            <w:noWrap/>
            <w:hideMark/>
          </w:tcPr>
          <w:p w14:paraId="2680724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28ACDF1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(0.8-3.6)</w:t>
            </w:r>
          </w:p>
        </w:tc>
        <w:tc>
          <w:tcPr>
            <w:tcW w:w="273" w:type="pct"/>
            <w:tcBorders>
              <w:top w:val="nil"/>
              <w:left w:val="nil"/>
              <w:bottom w:val="nil"/>
              <w:right w:val="nil"/>
            </w:tcBorders>
            <w:shd w:val="clear" w:color="auto" w:fill="auto"/>
            <w:noWrap/>
            <w:hideMark/>
          </w:tcPr>
          <w:p w14:paraId="0AF7524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1.1 (0-2)</w:t>
            </w:r>
          </w:p>
        </w:tc>
        <w:tc>
          <w:tcPr>
            <w:tcW w:w="312" w:type="pct"/>
            <w:tcBorders>
              <w:top w:val="nil"/>
              <w:left w:val="nil"/>
              <w:bottom w:val="nil"/>
              <w:right w:val="nil"/>
            </w:tcBorders>
            <w:shd w:val="clear" w:color="auto" w:fill="auto"/>
            <w:noWrap/>
            <w:hideMark/>
          </w:tcPr>
          <w:p w14:paraId="4D1BDD8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10E9AA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(0.8-0.9)</w:t>
            </w:r>
          </w:p>
        </w:tc>
        <w:tc>
          <w:tcPr>
            <w:tcW w:w="243" w:type="pct"/>
            <w:tcBorders>
              <w:top w:val="nil"/>
              <w:left w:val="nil"/>
              <w:bottom w:val="nil"/>
              <w:right w:val="nil"/>
            </w:tcBorders>
            <w:shd w:val="clear" w:color="auto" w:fill="auto"/>
            <w:noWrap/>
            <w:hideMark/>
          </w:tcPr>
          <w:p w14:paraId="684FAFE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(0.8-0.9)</w:t>
            </w:r>
          </w:p>
        </w:tc>
        <w:tc>
          <w:tcPr>
            <w:tcW w:w="348" w:type="pct"/>
            <w:tcBorders>
              <w:top w:val="nil"/>
              <w:left w:val="nil"/>
              <w:bottom w:val="nil"/>
              <w:right w:val="nil"/>
            </w:tcBorders>
            <w:shd w:val="clear" w:color="auto" w:fill="auto"/>
            <w:noWrap/>
            <w:hideMark/>
          </w:tcPr>
          <w:p w14:paraId="541B92A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(0-3.6)</w:t>
            </w:r>
          </w:p>
        </w:tc>
        <w:tc>
          <w:tcPr>
            <w:tcW w:w="352" w:type="pct"/>
            <w:tcBorders>
              <w:top w:val="nil"/>
              <w:left w:val="nil"/>
              <w:bottom w:val="nil"/>
              <w:right w:val="nil"/>
            </w:tcBorders>
            <w:shd w:val="clear" w:color="auto" w:fill="auto"/>
            <w:noWrap/>
            <w:hideMark/>
          </w:tcPr>
          <w:p w14:paraId="40D5B57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(0-3.6)</w:t>
            </w:r>
          </w:p>
        </w:tc>
      </w:tr>
      <w:tr w:rsidR="00E82AFF" w:rsidRPr="00E85A22" w14:paraId="56BF8B08" w14:textId="77777777" w:rsidTr="00C376A0">
        <w:trPr>
          <w:trHeight w:val="290"/>
        </w:trPr>
        <w:tc>
          <w:tcPr>
            <w:tcW w:w="104" w:type="pct"/>
            <w:tcBorders>
              <w:top w:val="nil"/>
              <w:left w:val="nil"/>
              <w:bottom w:val="nil"/>
              <w:right w:val="nil"/>
            </w:tcBorders>
            <w:shd w:val="clear" w:color="auto" w:fill="auto"/>
            <w:noWrap/>
            <w:vAlign w:val="bottom"/>
          </w:tcPr>
          <w:p w14:paraId="322CCC5B"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7BA89094"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warneri</w:t>
            </w:r>
          </w:p>
        </w:tc>
        <w:tc>
          <w:tcPr>
            <w:tcW w:w="312" w:type="pct"/>
            <w:tcBorders>
              <w:top w:val="nil"/>
              <w:left w:val="nil"/>
              <w:bottom w:val="nil"/>
              <w:right w:val="nil"/>
            </w:tcBorders>
            <w:shd w:val="clear" w:color="auto" w:fill="auto"/>
            <w:noWrap/>
            <w:hideMark/>
          </w:tcPr>
          <w:p w14:paraId="0CBF6F9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27287DA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(0.8-1.2)</w:t>
            </w:r>
          </w:p>
        </w:tc>
        <w:tc>
          <w:tcPr>
            <w:tcW w:w="277" w:type="pct"/>
            <w:tcBorders>
              <w:top w:val="nil"/>
              <w:left w:val="nil"/>
              <w:bottom w:val="nil"/>
              <w:right w:val="nil"/>
            </w:tcBorders>
            <w:shd w:val="clear" w:color="auto" w:fill="auto"/>
            <w:noWrap/>
            <w:hideMark/>
          </w:tcPr>
          <w:p w14:paraId="576A017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8C6B46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A03B78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(0-2.7)</w:t>
            </w:r>
          </w:p>
        </w:tc>
        <w:tc>
          <w:tcPr>
            <w:tcW w:w="353" w:type="pct"/>
            <w:tcBorders>
              <w:top w:val="nil"/>
              <w:left w:val="nil"/>
              <w:bottom w:val="nil"/>
              <w:right w:val="nil"/>
            </w:tcBorders>
            <w:shd w:val="clear" w:color="auto" w:fill="auto"/>
            <w:noWrap/>
            <w:hideMark/>
          </w:tcPr>
          <w:p w14:paraId="1BA45CE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1.9 (1.7-2.7)</w:t>
            </w:r>
          </w:p>
        </w:tc>
        <w:tc>
          <w:tcPr>
            <w:tcW w:w="277" w:type="pct"/>
            <w:tcBorders>
              <w:top w:val="nil"/>
              <w:left w:val="nil"/>
              <w:bottom w:val="nil"/>
              <w:right w:val="nil"/>
            </w:tcBorders>
            <w:shd w:val="clear" w:color="auto" w:fill="auto"/>
            <w:noWrap/>
            <w:hideMark/>
          </w:tcPr>
          <w:p w14:paraId="0B8DFAB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(0.8-2.4)</w:t>
            </w:r>
          </w:p>
        </w:tc>
        <w:tc>
          <w:tcPr>
            <w:tcW w:w="273" w:type="pct"/>
            <w:tcBorders>
              <w:top w:val="nil"/>
              <w:left w:val="nil"/>
              <w:bottom w:val="nil"/>
              <w:right w:val="nil"/>
            </w:tcBorders>
            <w:shd w:val="clear" w:color="auto" w:fill="auto"/>
            <w:noWrap/>
            <w:hideMark/>
          </w:tcPr>
          <w:p w14:paraId="60D819A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(0-1.1)</w:t>
            </w:r>
          </w:p>
        </w:tc>
        <w:tc>
          <w:tcPr>
            <w:tcW w:w="312" w:type="pct"/>
            <w:tcBorders>
              <w:top w:val="nil"/>
              <w:left w:val="nil"/>
              <w:bottom w:val="nil"/>
              <w:right w:val="nil"/>
            </w:tcBorders>
            <w:shd w:val="clear" w:color="auto" w:fill="auto"/>
            <w:noWrap/>
            <w:hideMark/>
          </w:tcPr>
          <w:p w14:paraId="5D5D912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995A14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2C5968D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7D184C4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(0-2.4)</w:t>
            </w:r>
          </w:p>
        </w:tc>
        <w:tc>
          <w:tcPr>
            <w:tcW w:w="352" w:type="pct"/>
            <w:tcBorders>
              <w:top w:val="nil"/>
              <w:left w:val="nil"/>
              <w:bottom w:val="nil"/>
              <w:right w:val="nil"/>
            </w:tcBorders>
            <w:shd w:val="clear" w:color="auto" w:fill="auto"/>
            <w:noWrap/>
            <w:hideMark/>
          </w:tcPr>
          <w:p w14:paraId="2833653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(0-2.7)</w:t>
            </w:r>
          </w:p>
        </w:tc>
      </w:tr>
      <w:tr w:rsidR="00E82AFF" w:rsidRPr="00E85A22" w14:paraId="5A6D7A0A" w14:textId="77777777" w:rsidTr="00C376A0">
        <w:trPr>
          <w:trHeight w:val="290"/>
        </w:trPr>
        <w:tc>
          <w:tcPr>
            <w:tcW w:w="104" w:type="pct"/>
            <w:tcBorders>
              <w:top w:val="nil"/>
              <w:left w:val="nil"/>
              <w:bottom w:val="nil"/>
              <w:right w:val="nil"/>
            </w:tcBorders>
            <w:shd w:val="clear" w:color="auto" w:fill="auto"/>
            <w:noWrap/>
            <w:vAlign w:val="bottom"/>
          </w:tcPr>
          <w:p w14:paraId="0D45A2C0"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381685B"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Staphylococcus xylosus</w:t>
            </w:r>
          </w:p>
        </w:tc>
        <w:tc>
          <w:tcPr>
            <w:tcW w:w="312" w:type="pct"/>
            <w:tcBorders>
              <w:top w:val="nil"/>
              <w:left w:val="nil"/>
              <w:bottom w:val="nil"/>
              <w:right w:val="nil"/>
            </w:tcBorders>
            <w:shd w:val="clear" w:color="auto" w:fill="auto"/>
            <w:noWrap/>
            <w:hideMark/>
          </w:tcPr>
          <w:p w14:paraId="568D454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04A75C9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39784E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2.5 (2.4-2.6)</w:t>
            </w:r>
          </w:p>
        </w:tc>
        <w:tc>
          <w:tcPr>
            <w:tcW w:w="277" w:type="pct"/>
            <w:tcBorders>
              <w:top w:val="nil"/>
              <w:left w:val="nil"/>
              <w:bottom w:val="nil"/>
              <w:right w:val="nil"/>
            </w:tcBorders>
            <w:shd w:val="clear" w:color="auto" w:fill="auto"/>
            <w:noWrap/>
            <w:hideMark/>
          </w:tcPr>
          <w:p w14:paraId="06D2D51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(1.6-1.8)</w:t>
            </w:r>
          </w:p>
        </w:tc>
        <w:tc>
          <w:tcPr>
            <w:tcW w:w="278" w:type="pct"/>
            <w:tcBorders>
              <w:top w:val="nil"/>
              <w:left w:val="nil"/>
              <w:bottom w:val="nil"/>
              <w:right w:val="nil"/>
            </w:tcBorders>
            <w:shd w:val="clear" w:color="auto" w:fill="auto"/>
            <w:noWrap/>
            <w:hideMark/>
          </w:tcPr>
          <w:p w14:paraId="61464D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(0-2.6)</w:t>
            </w:r>
          </w:p>
        </w:tc>
        <w:tc>
          <w:tcPr>
            <w:tcW w:w="353" w:type="pct"/>
            <w:tcBorders>
              <w:top w:val="nil"/>
              <w:left w:val="nil"/>
              <w:bottom w:val="nil"/>
              <w:right w:val="nil"/>
            </w:tcBorders>
            <w:shd w:val="clear" w:color="auto" w:fill="auto"/>
            <w:noWrap/>
            <w:hideMark/>
          </w:tcPr>
          <w:p w14:paraId="6110F47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27F637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(0.8-2.4)</w:t>
            </w:r>
          </w:p>
        </w:tc>
        <w:tc>
          <w:tcPr>
            <w:tcW w:w="273" w:type="pct"/>
            <w:tcBorders>
              <w:top w:val="nil"/>
              <w:left w:val="nil"/>
              <w:bottom w:val="nil"/>
              <w:right w:val="nil"/>
            </w:tcBorders>
            <w:shd w:val="clear" w:color="auto" w:fill="auto"/>
            <w:noWrap/>
            <w:hideMark/>
          </w:tcPr>
          <w:p w14:paraId="4C182EE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56CBA61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DAE875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0B8B9C3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05F4512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(0-2.4)</w:t>
            </w:r>
          </w:p>
        </w:tc>
        <w:tc>
          <w:tcPr>
            <w:tcW w:w="352" w:type="pct"/>
            <w:tcBorders>
              <w:top w:val="nil"/>
              <w:left w:val="nil"/>
              <w:bottom w:val="nil"/>
              <w:right w:val="nil"/>
            </w:tcBorders>
            <w:shd w:val="clear" w:color="auto" w:fill="auto"/>
            <w:noWrap/>
            <w:hideMark/>
          </w:tcPr>
          <w:p w14:paraId="08DB26D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(0-2.6)</w:t>
            </w:r>
          </w:p>
        </w:tc>
      </w:tr>
      <w:tr w:rsidR="00E82AFF" w:rsidRPr="00E85A22" w14:paraId="1C08A6E0" w14:textId="77777777" w:rsidTr="00C376A0">
        <w:trPr>
          <w:trHeight w:val="290"/>
        </w:trPr>
        <w:tc>
          <w:tcPr>
            <w:tcW w:w="104" w:type="pct"/>
            <w:tcBorders>
              <w:top w:val="nil"/>
              <w:left w:val="nil"/>
              <w:bottom w:val="nil"/>
              <w:right w:val="nil"/>
            </w:tcBorders>
            <w:shd w:val="clear" w:color="auto" w:fill="auto"/>
            <w:noWrap/>
            <w:vAlign w:val="bottom"/>
          </w:tcPr>
          <w:p w14:paraId="34EFC878"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DEA8094"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Mammaliicoccus fleurettii</w:t>
            </w:r>
          </w:p>
        </w:tc>
        <w:tc>
          <w:tcPr>
            <w:tcW w:w="312" w:type="pct"/>
            <w:tcBorders>
              <w:top w:val="nil"/>
              <w:left w:val="nil"/>
              <w:bottom w:val="nil"/>
              <w:right w:val="nil"/>
            </w:tcBorders>
            <w:shd w:val="clear" w:color="auto" w:fill="auto"/>
            <w:noWrap/>
            <w:hideMark/>
          </w:tcPr>
          <w:p w14:paraId="5853979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4" w:type="pct"/>
            <w:tcBorders>
              <w:top w:val="nil"/>
              <w:left w:val="nil"/>
              <w:bottom w:val="nil"/>
              <w:right w:val="nil"/>
            </w:tcBorders>
            <w:shd w:val="clear" w:color="auto" w:fill="auto"/>
            <w:noWrap/>
            <w:hideMark/>
          </w:tcPr>
          <w:p w14:paraId="19EA5B7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4EC28F4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18FFB4D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8" w:type="pct"/>
            <w:tcBorders>
              <w:top w:val="nil"/>
              <w:left w:val="nil"/>
              <w:bottom w:val="nil"/>
              <w:right w:val="nil"/>
            </w:tcBorders>
            <w:shd w:val="clear" w:color="auto" w:fill="auto"/>
            <w:noWrap/>
            <w:hideMark/>
          </w:tcPr>
          <w:p w14:paraId="24C892D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3" w:type="pct"/>
            <w:tcBorders>
              <w:top w:val="nil"/>
              <w:left w:val="nil"/>
              <w:bottom w:val="nil"/>
              <w:right w:val="nil"/>
            </w:tcBorders>
            <w:shd w:val="clear" w:color="auto" w:fill="auto"/>
            <w:noWrap/>
            <w:hideMark/>
          </w:tcPr>
          <w:p w14:paraId="3DB5FE9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7" w:type="pct"/>
            <w:tcBorders>
              <w:top w:val="nil"/>
              <w:left w:val="nil"/>
              <w:bottom w:val="nil"/>
              <w:right w:val="nil"/>
            </w:tcBorders>
            <w:shd w:val="clear" w:color="auto" w:fill="auto"/>
            <w:noWrap/>
            <w:hideMark/>
          </w:tcPr>
          <w:p w14:paraId="09F4174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73" w:type="pct"/>
            <w:tcBorders>
              <w:top w:val="nil"/>
              <w:left w:val="nil"/>
              <w:bottom w:val="nil"/>
              <w:right w:val="nil"/>
            </w:tcBorders>
            <w:shd w:val="clear" w:color="auto" w:fill="auto"/>
            <w:noWrap/>
            <w:hideMark/>
          </w:tcPr>
          <w:p w14:paraId="742E02B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hideMark/>
          </w:tcPr>
          <w:p w14:paraId="242C07D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4835B49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243" w:type="pct"/>
            <w:tcBorders>
              <w:top w:val="nil"/>
              <w:left w:val="nil"/>
              <w:bottom w:val="nil"/>
              <w:right w:val="nil"/>
            </w:tcBorders>
            <w:shd w:val="clear" w:color="auto" w:fill="auto"/>
            <w:noWrap/>
            <w:hideMark/>
          </w:tcPr>
          <w:p w14:paraId="4F5F18B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48" w:type="pct"/>
            <w:tcBorders>
              <w:top w:val="nil"/>
              <w:left w:val="nil"/>
              <w:bottom w:val="nil"/>
              <w:right w:val="nil"/>
            </w:tcBorders>
            <w:shd w:val="clear" w:color="auto" w:fill="auto"/>
            <w:noWrap/>
            <w:hideMark/>
          </w:tcPr>
          <w:p w14:paraId="0E44265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52" w:type="pct"/>
            <w:tcBorders>
              <w:top w:val="nil"/>
              <w:left w:val="nil"/>
              <w:bottom w:val="nil"/>
              <w:right w:val="nil"/>
            </w:tcBorders>
            <w:shd w:val="clear" w:color="auto" w:fill="auto"/>
            <w:noWrap/>
            <w:hideMark/>
          </w:tcPr>
          <w:p w14:paraId="677F5C6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r>
      <w:tr w:rsidR="00E82AFF" w:rsidRPr="00E85A22" w14:paraId="3716C005" w14:textId="77777777" w:rsidTr="00C376A0">
        <w:trPr>
          <w:trHeight w:val="290"/>
        </w:trPr>
        <w:tc>
          <w:tcPr>
            <w:tcW w:w="104" w:type="pct"/>
            <w:tcBorders>
              <w:top w:val="nil"/>
              <w:left w:val="nil"/>
              <w:bottom w:val="nil"/>
              <w:right w:val="nil"/>
            </w:tcBorders>
            <w:shd w:val="clear" w:color="auto" w:fill="auto"/>
            <w:noWrap/>
            <w:vAlign w:val="bottom"/>
          </w:tcPr>
          <w:p w14:paraId="12F68F7B"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7EB2CB1"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Mammaliicoccus sciuri</w:t>
            </w:r>
          </w:p>
        </w:tc>
        <w:tc>
          <w:tcPr>
            <w:tcW w:w="312" w:type="pct"/>
            <w:tcBorders>
              <w:top w:val="nil"/>
              <w:left w:val="nil"/>
              <w:bottom w:val="nil"/>
              <w:right w:val="nil"/>
            </w:tcBorders>
            <w:shd w:val="clear" w:color="auto" w:fill="auto"/>
            <w:noWrap/>
            <w:hideMark/>
          </w:tcPr>
          <w:p w14:paraId="341E2EF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04FC50B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5EB20D1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FAC3E0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3DD4B89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c>
          <w:tcPr>
            <w:tcW w:w="353" w:type="pct"/>
            <w:tcBorders>
              <w:top w:val="nil"/>
              <w:left w:val="nil"/>
              <w:bottom w:val="nil"/>
              <w:right w:val="nil"/>
            </w:tcBorders>
            <w:shd w:val="clear" w:color="auto" w:fill="auto"/>
            <w:noWrap/>
            <w:hideMark/>
          </w:tcPr>
          <w:p w14:paraId="24BA19C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(0.9-1.8)</w:t>
            </w:r>
          </w:p>
        </w:tc>
        <w:tc>
          <w:tcPr>
            <w:tcW w:w="277" w:type="pct"/>
            <w:tcBorders>
              <w:top w:val="nil"/>
              <w:left w:val="nil"/>
              <w:bottom w:val="nil"/>
              <w:right w:val="nil"/>
            </w:tcBorders>
            <w:shd w:val="clear" w:color="auto" w:fill="auto"/>
            <w:noWrap/>
            <w:hideMark/>
          </w:tcPr>
          <w:p w14:paraId="127AAAA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06F087B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0.5 (0-1.1)</w:t>
            </w:r>
          </w:p>
        </w:tc>
        <w:tc>
          <w:tcPr>
            <w:tcW w:w="312" w:type="pct"/>
            <w:tcBorders>
              <w:top w:val="nil"/>
              <w:left w:val="nil"/>
              <w:bottom w:val="nil"/>
              <w:right w:val="nil"/>
            </w:tcBorders>
            <w:shd w:val="clear" w:color="auto" w:fill="auto"/>
            <w:noWrap/>
            <w:hideMark/>
          </w:tcPr>
          <w:p w14:paraId="5493CEF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5780F9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(0.8-0.9)</w:t>
            </w:r>
          </w:p>
        </w:tc>
        <w:tc>
          <w:tcPr>
            <w:tcW w:w="243" w:type="pct"/>
            <w:tcBorders>
              <w:top w:val="nil"/>
              <w:left w:val="nil"/>
              <w:bottom w:val="nil"/>
              <w:right w:val="nil"/>
            </w:tcBorders>
            <w:shd w:val="clear" w:color="auto" w:fill="auto"/>
            <w:noWrap/>
            <w:hideMark/>
          </w:tcPr>
          <w:p w14:paraId="29FA9AE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(0.8-0.9)</w:t>
            </w:r>
          </w:p>
        </w:tc>
        <w:tc>
          <w:tcPr>
            <w:tcW w:w="348" w:type="pct"/>
            <w:tcBorders>
              <w:top w:val="nil"/>
              <w:left w:val="nil"/>
              <w:bottom w:val="nil"/>
              <w:right w:val="nil"/>
            </w:tcBorders>
            <w:shd w:val="clear" w:color="auto" w:fill="auto"/>
            <w:noWrap/>
            <w:hideMark/>
          </w:tcPr>
          <w:p w14:paraId="0E15463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(0-1.1)</w:t>
            </w:r>
          </w:p>
        </w:tc>
        <w:tc>
          <w:tcPr>
            <w:tcW w:w="352" w:type="pct"/>
            <w:tcBorders>
              <w:top w:val="nil"/>
              <w:left w:val="nil"/>
              <w:bottom w:val="nil"/>
              <w:right w:val="nil"/>
            </w:tcBorders>
            <w:shd w:val="clear" w:color="auto" w:fill="auto"/>
            <w:noWrap/>
            <w:hideMark/>
          </w:tcPr>
          <w:p w14:paraId="6134867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r>
      <w:tr w:rsidR="00E82AFF" w:rsidRPr="00E85A22" w14:paraId="1CCD4AFA" w14:textId="77777777" w:rsidTr="00C376A0">
        <w:trPr>
          <w:trHeight w:val="290"/>
        </w:trPr>
        <w:tc>
          <w:tcPr>
            <w:tcW w:w="104" w:type="pct"/>
            <w:tcBorders>
              <w:top w:val="nil"/>
              <w:left w:val="nil"/>
              <w:bottom w:val="nil"/>
              <w:right w:val="nil"/>
            </w:tcBorders>
            <w:shd w:val="clear" w:color="auto" w:fill="auto"/>
            <w:noWrap/>
            <w:vAlign w:val="bottom"/>
          </w:tcPr>
          <w:p w14:paraId="7ED15C46"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0CDEF2D"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Mammaliicoccus vitilinus</w:t>
            </w:r>
          </w:p>
        </w:tc>
        <w:tc>
          <w:tcPr>
            <w:tcW w:w="312" w:type="pct"/>
            <w:tcBorders>
              <w:top w:val="nil"/>
              <w:left w:val="nil"/>
              <w:bottom w:val="nil"/>
              <w:right w:val="nil"/>
            </w:tcBorders>
            <w:shd w:val="clear" w:color="auto" w:fill="auto"/>
            <w:noWrap/>
            <w:hideMark/>
          </w:tcPr>
          <w:p w14:paraId="375D740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14" w:type="pct"/>
            <w:tcBorders>
              <w:top w:val="nil"/>
              <w:left w:val="nil"/>
              <w:bottom w:val="nil"/>
              <w:right w:val="nil"/>
            </w:tcBorders>
            <w:shd w:val="clear" w:color="auto" w:fill="auto"/>
            <w:noWrap/>
            <w:hideMark/>
          </w:tcPr>
          <w:p w14:paraId="173912D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0394F4A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047ACB7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8" w:type="pct"/>
            <w:tcBorders>
              <w:top w:val="nil"/>
              <w:left w:val="nil"/>
              <w:bottom w:val="nil"/>
              <w:right w:val="nil"/>
            </w:tcBorders>
            <w:shd w:val="clear" w:color="auto" w:fill="auto"/>
            <w:noWrap/>
            <w:hideMark/>
          </w:tcPr>
          <w:p w14:paraId="75DC666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53" w:type="pct"/>
            <w:tcBorders>
              <w:top w:val="nil"/>
              <w:left w:val="nil"/>
              <w:bottom w:val="nil"/>
              <w:right w:val="nil"/>
            </w:tcBorders>
            <w:shd w:val="clear" w:color="auto" w:fill="auto"/>
            <w:noWrap/>
            <w:hideMark/>
          </w:tcPr>
          <w:p w14:paraId="2352476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68A122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19E77D4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60BD99C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4C06B3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4DDD84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0DBDDCB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47C99E5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r>
      <w:tr w:rsidR="00E82AFF" w:rsidRPr="00E85A22" w14:paraId="06910FB9" w14:textId="77777777" w:rsidTr="00C376A0">
        <w:trPr>
          <w:trHeight w:val="135"/>
        </w:trPr>
        <w:tc>
          <w:tcPr>
            <w:tcW w:w="1140" w:type="pct"/>
            <w:gridSpan w:val="2"/>
            <w:tcBorders>
              <w:top w:val="nil"/>
              <w:left w:val="nil"/>
              <w:bottom w:val="nil"/>
              <w:right w:val="nil"/>
            </w:tcBorders>
            <w:shd w:val="clear" w:color="auto" w:fill="auto"/>
            <w:noWrap/>
            <w:vAlign w:val="bottom"/>
            <w:hideMark/>
          </w:tcPr>
          <w:p w14:paraId="0AC20F9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1DD0B97"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hideMark/>
          </w:tcPr>
          <w:p w14:paraId="281283BD"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954A201"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ED7F0FA"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6D44A73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7DD1029C"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565E1C12"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7367D30D"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711884DE"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4AE2F42"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3957E57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7C0C0FE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75CAF7CB"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r>
      <w:tr w:rsidR="00E82AFF" w:rsidRPr="00E85A22" w14:paraId="58B0C61A" w14:textId="77777777" w:rsidTr="00C376A0">
        <w:trPr>
          <w:trHeight w:val="290"/>
        </w:trPr>
        <w:tc>
          <w:tcPr>
            <w:tcW w:w="104" w:type="pct"/>
            <w:tcBorders>
              <w:top w:val="nil"/>
              <w:left w:val="nil"/>
              <w:bottom w:val="nil"/>
              <w:right w:val="nil"/>
            </w:tcBorders>
            <w:shd w:val="clear" w:color="auto" w:fill="auto"/>
            <w:noWrap/>
            <w:vAlign w:val="bottom"/>
          </w:tcPr>
          <w:p w14:paraId="0614F21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C992E6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Streptococcus dysgalactiae</w:t>
            </w:r>
          </w:p>
        </w:tc>
        <w:tc>
          <w:tcPr>
            <w:tcW w:w="312" w:type="pct"/>
            <w:tcBorders>
              <w:top w:val="nil"/>
              <w:left w:val="nil"/>
              <w:bottom w:val="nil"/>
              <w:right w:val="nil"/>
            </w:tcBorders>
            <w:shd w:val="clear" w:color="auto" w:fill="auto"/>
            <w:noWrap/>
            <w:hideMark/>
          </w:tcPr>
          <w:p w14:paraId="4B97216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7FE863F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1502A3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B70430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(0-0.8)</w:t>
            </w:r>
          </w:p>
        </w:tc>
        <w:tc>
          <w:tcPr>
            <w:tcW w:w="278" w:type="pct"/>
            <w:tcBorders>
              <w:top w:val="nil"/>
              <w:left w:val="nil"/>
              <w:bottom w:val="nil"/>
              <w:right w:val="nil"/>
            </w:tcBorders>
            <w:shd w:val="clear" w:color="auto" w:fill="auto"/>
            <w:noWrap/>
            <w:hideMark/>
          </w:tcPr>
          <w:p w14:paraId="2CC8C64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2D6B5DF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0B01CF1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5F7160F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1BA1E0D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2C3C3EC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1E42010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652D8EF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1FD20FB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r>
      <w:tr w:rsidR="00E82AFF" w:rsidRPr="00E85A22" w14:paraId="54FFFA19" w14:textId="77777777" w:rsidTr="00C376A0">
        <w:trPr>
          <w:trHeight w:val="290"/>
        </w:trPr>
        <w:tc>
          <w:tcPr>
            <w:tcW w:w="104" w:type="pct"/>
            <w:tcBorders>
              <w:top w:val="nil"/>
              <w:left w:val="nil"/>
              <w:bottom w:val="nil"/>
              <w:right w:val="nil"/>
            </w:tcBorders>
            <w:shd w:val="clear" w:color="auto" w:fill="auto"/>
            <w:noWrap/>
            <w:vAlign w:val="bottom"/>
          </w:tcPr>
          <w:p w14:paraId="10ACB442"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4C8BEF2A"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Streptococcus uberis</w:t>
            </w:r>
          </w:p>
        </w:tc>
        <w:tc>
          <w:tcPr>
            <w:tcW w:w="312" w:type="pct"/>
            <w:tcBorders>
              <w:top w:val="nil"/>
              <w:left w:val="nil"/>
              <w:bottom w:val="nil"/>
              <w:right w:val="nil"/>
            </w:tcBorders>
            <w:shd w:val="clear" w:color="auto" w:fill="auto"/>
            <w:noWrap/>
            <w:hideMark/>
          </w:tcPr>
          <w:p w14:paraId="2F62F80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02D1C8E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(0.8-1.2)</w:t>
            </w:r>
          </w:p>
        </w:tc>
        <w:tc>
          <w:tcPr>
            <w:tcW w:w="277" w:type="pct"/>
            <w:tcBorders>
              <w:top w:val="nil"/>
              <w:left w:val="nil"/>
              <w:bottom w:val="nil"/>
              <w:right w:val="nil"/>
            </w:tcBorders>
            <w:shd w:val="clear" w:color="auto" w:fill="auto"/>
            <w:noWrap/>
            <w:hideMark/>
          </w:tcPr>
          <w:p w14:paraId="4514639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A3E4BE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02F229B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353" w:type="pct"/>
            <w:tcBorders>
              <w:top w:val="nil"/>
              <w:left w:val="nil"/>
              <w:bottom w:val="nil"/>
              <w:right w:val="nil"/>
            </w:tcBorders>
            <w:shd w:val="clear" w:color="auto" w:fill="auto"/>
            <w:noWrap/>
            <w:hideMark/>
          </w:tcPr>
          <w:p w14:paraId="1F38358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A6ACEF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7E92D6C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6246BCE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ECABD1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2C60CC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2E40E5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5206413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r>
      <w:tr w:rsidR="00E82AFF" w:rsidRPr="00E85A22" w14:paraId="611DD2F2" w14:textId="77777777" w:rsidTr="00C376A0">
        <w:trPr>
          <w:trHeight w:val="290"/>
        </w:trPr>
        <w:tc>
          <w:tcPr>
            <w:tcW w:w="104" w:type="pct"/>
            <w:tcBorders>
              <w:top w:val="nil"/>
              <w:left w:val="nil"/>
              <w:bottom w:val="nil"/>
              <w:right w:val="nil"/>
            </w:tcBorders>
            <w:shd w:val="clear" w:color="auto" w:fill="auto"/>
            <w:noWrap/>
            <w:vAlign w:val="bottom"/>
          </w:tcPr>
          <w:p w14:paraId="7B2A703D"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620C83A"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i/>
                <w:iCs/>
                <w:color w:val="000000"/>
                <w:kern w:val="0"/>
                <w:sz w:val="20"/>
                <w:szCs w:val="20"/>
                <w14:ligatures w14:val="none"/>
              </w:rPr>
              <w:t>Aerococcus</w:t>
            </w:r>
            <w:r w:rsidRPr="00E85A22">
              <w:rPr>
                <w:rFonts w:ascii="Times New Roman" w:eastAsia="Times New Roman" w:hAnsi="Times New Roman" w:cs="Times New Roman"/>
                <w:color w:val="000000"/>
                <w:kern w:val="0"/>
                <w:sz w:val="20"/>
                <w:szCs w:val="20"/>
                <w14:ligatures w14:val="none"/>
              </w:rPr>
              <w:t xml:space="preserve"> spp.</w:t>
            </w:r>
            <w:r w:rsidRPr="00E85A22">
              <w:rPr>
                <w:rFonts w:ascii="Times New Roman" w:eastAsia="Times New Roman" w:hAnsi="Times New Roman" w:cs="Times New Roman"/>
                <w:color w:val="000000"/>
                <w:kern w:val="0"/>
                <w:sz w:val="20"/>
                <w:szCs w:val="20"/>
                <w:vertAlign w:val="superscript"/>
                <w14:ligatures w14:val="none"/>
              </w:rPr>
              <w:t>1</w:t>
            </w:r>
          </w:p>
        </w:tc>
        <w:tc>
          <w:tcPr>
            <w:tcW w:w="312" w:type="pct"/>
            <w:tcBorders>
              <w:top w:val="nil"/>
              <w:left w:val="nil"/>
              <w:bottom w:val="nil"/>
              <w:right w:val="nil"/>
            </w:tcBorders>
            <w:shd w:val="clear" w:color="auto" w:fill="auto"/>
            <w:noWrap/>
            <w:hideMark/>
          </w:tcPr>
          <w:p w14:paraId="52AE1A7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7C3AD07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775CB27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A37202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6FD83B9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3" w:type="pct"/>
            <w:tcBorders>
              <w:top w:val="nil"/>
              <w:left w:val="nil"/>
              <w:bottom w:val="nil"/>
              <w:right w:val="nil"/>
            </w:tcBorders>
            <w:shd w:val="clear" w:color="auto" w:fill="auto"/>
            <w:noWrap/>
            <w:hideMark/>
          </w:tcPr>
          <w:p w14:paraId="557248F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C6658E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1D6CF3E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w:t>
            </w:r>
          </w:p>
        </w:tc>
        <w:tc>
          <w:tcPr>
            <w:tcW w:w="312" w:type="pct"/>
            <w:tcBorders>
              <w:top w:val="nil"/>
              <w:left w:val="nil"/>
              <w:bottom w:val="nil"/>
              <w:right w:val="nil"/>
            </w:tcBorders>
            <w:shd w:val="clear" w:color="auto" w:fill="auto"/>
            <w:noWrap/>
            <w:hideMark/>
          </w:tcPr>
          <w:p w14:paraId="77D5ACE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B57C8E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1C41B3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6B54F52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w:t>
            </w:r>
          </w:p>
        </w:tc>
        <w:tc>
          <w:tcPr>
            <w:tcW w:w="352" w:type="pct"/>
            <w:tcBorders>
              <w:top w:val="nil"/>
              <w:left w:val="nil"/>
              <w:bottom w:val="nil"/>
              <w:right w:val="nil"/>
            </w:tcBorders>
            <w:shd w:val="clear" w:color="auto" w:fill="auto"/>
            <w:noWrap/>
            <w:hideMark/>
          </w:tcPr>
          <w:p w14:paraId="354CDF4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w:t>
            </w:r>
          </w:p>
        </w:tc>
      </w:tr>
      <w:tr w:rsidR="00E82AFF" w:rsidRPr="00E85A22" w14:paraId="64A4C1B9" w14:textId="77777777" w:rsidTr="00C376A0">
        <w:trPr>
          <w:trHeight w:val="290"/>
        </w:trPr>
        <w:tc>
          <w:tcPr>
            <w:tcW w:w="104" w:type="pct"/>
            <w:tcBorders>
              <w:top w:val="nil"/>
              <w:left w:val="nil"/>
              <w:bottom w:val="nil"/>
              <w:right w:val="nil"/>
            </w:tcBorders>
            <w:shd w:val="clear" w:color="auto" w:fill="auto"/>
            <w:noWrap/>
            <w:vAlign w:val="bottom"/>
          </w:tcPr>
          <w:p w14:paraId="5032844D"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3D0A5783"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14:ligatures w14:val="none"/>
              </w:rPr>
              <w:t>Other streptococcal and streptococcal-like organisms</w:t>
            </w:r>
            <w:r w:rsidRPr="00E85A22">
              <w:rPr>
                <w:rFonts w:ascii="Times New Roman" w:eastAsia="Times New Roman" w:hAnsi="Times New Roman" w:cs="Times New Roman"/>
                <w:color w:val="000000"/>
                <w:kern w:val="0"/>
                <w:sz w:val="20"/>
                <w:szCs w:val="20"/>
                <w:vertAlign w:val="superscript"/>
                <w14:ligatures w14:val="none"/>
              </w:rPr>
              <w:t>2</w:t>
            </w:r>
          </w:p>
        </w:tc>
        <w:tc>
          <w:tcPr>
            <w:tcW w:w="312" w:type="pct"/>
            <w:tcBorders>
              <w:top w:val="nil"/>
              <w:left w:val="nil"/>
              <w:bottom w:val="nil"/>
              <w:right w:val="nil"/>
            </w:tcBorders>
            <w:shd w:val="clear" w:color="auto" w:fill="auto"/>
            <w:noWrap/>
            <w:hideMark/>
          </w:tcPr>
          <w:p w14:paraId="50CC18C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40DE67A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F3A31D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697520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5632F4F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c>
          <w:tcPr>
            <w:tcW w:w="353" w:type="pct"/>
            <w:tcBorders>
              <w:top w:val="nil"/>
              <w:left w:val="nil"/>
              <w:bottom w:val="nil"/>
              <w:right w:val="nil"/>
            </w:tcBorders>
            <w:shd w:val="clear" w:color="auto" w:fill="auto"/>
            <w:noWrap/>
            <w:hideMark/>
          </w:tcPr>
          <w:p w14:paraId="7BEB9AF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(0-1.8)</w:t>
            </w:r>
          </w:p>
        </w:tc>
        <w:tc>
          <w:tcPr>
            <w:tcW w:w="277" w:type="pct"/>
            <w:tcBorders>
              <w:top w:val="nil"/>
              <w:left w:val="nil"/>
              <w:bottom w:val="nil"/>
              <w:right w:val="nil"/>
            </w:tcBorders>
            <w:shd w:val="clear" w:color="auto" w:fill="auto"/>
            <w:noWrap/>
            <w:hideMark/>
          </w:tcPr>
          <w:p w14:paraId="18A3DDC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617FE70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02CF835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DEE5B1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C2AAF2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3C8E0B2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304F135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(0-1.8)</w:t>
            </w:r>
          </w:p>
        </w:tc>
      </w:tr>
      <w:tr w:rsidR="00E82AFF" w:rsidRPr="00E85A22" w14:paraId="3DFBF1B2" w14:textId="77777777" w:rsidTr="00C376A0">
        <w:trPr>
          <w:trHeight w:val="126"/>
        </w:trPr>
        <w:tc>
          <w:tcPr>
            <w:tcW w:w="1140" w:type="pct"/>
            <w:gridSpan w:val="2"/>
            <w:tcBorders>
              <w:top w:val="nil"/>
              <w:left w:val="nil"/>
              <w:bottom w:val="nil"/>
              <w:right w:val="nil"/>
            </w:tcBorders>
            <w:shd w:val="clear" w:color="auto" w:fill="auto"/>
            <w:noWrap/>
            <w:vAlign w:val="bottom"/>
          </w:tcPr>
          <w:p w14:paraId="1FA8B1F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25C14AAC"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hideMark/>
          </w:tcPr>
          <w:p w14:paraId="035A6375"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DA6311B"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BB6BC17"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C5A8BA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3" w:type="pct"/>
            <w:tcBorders>
              <w:top w:val="nil"/>
              <w:left w:val="nil"/>
              <w:bottom w:val="nil"/>
              <w:right w:val="nil"/>
            </w:tcBorders>
            <w:shd w:val="clear" w:color="auto" w:fill="auto"/>
            <w:noWrap/>
            <w:hideMark/>
          </w:tcPr>
          <w:p w14:paraId="58AD7D6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2B1E265"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4D46F2B7"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0.8 (0-1.2)</w:t>
            </w:r>
          </w:p>
        </w:tc>
        <w:tc>
          <w:tcPr>
            <w:tcW w:w="312" w:type="pct"/>
            <w:tcBorders>
              <w:top w:val="nil"/>
              <w:left w:val="nil"/>
              <w:bottom w:val="nil"/>
              <w:right w:val="nil"/>
            </w:tcBorders>
            <w:shd w:val="clear" w:color="auto" w:fill="auto"/>
            <w:noWrap/>
            <w:hideMark/>
          </w:tcPr>
          <w:p w14:paraId="35DA2EE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0E45EDEC"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2BC52B5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461C4959"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4636C3A2"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(0-1.2)</w:t>
            </w:r>
          </w:p>
        </w:tc>
      </w:tr>
      <w:tr w:rsidR="00E82AFF" w:rsidRPr="00E85A22" w14:paraId="12169E3D" w14:textId="77777777" w:rsidTr="00C376A0">
        <w:trPr>
          <w:trHeight w:val="290"/>
        </w:trPr>
        <w:tc>
          <w:tcPr>
            <w:tcW w:w="104" w:type="pct"/>
            <w:tcBorders>
              <w:top w:val="nil"/>
              <w:left w:val="nil"/>
              <w:bottom w:val="nil"/>
              <w:right w:val="nil"/>
            </w:tcBorders>
            <w:shd w:val="clear" w:color="auto" w:fill="auto"/>
            <w:noWrap/>
            <w:vAlign w:val="bottom"/>
          </w:tcPr>
          <w:p w14:paraId="05741D53"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52959C98"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i/>
                <w:iCs/>
                <w:color w:val="000000"/>
                <w:kern w:val="0"/>
                <w:sz w:val="20"/>
                <w:szCs w:val="20"/>
                <w14:ligatures w14:val="none"/>
              </w:rPr>
              <w:t>Corynebacterium</w:t>
            </w:r>
            <w:r w:rsidRPr="00E85A22">
              <w:rPr>
                <w:rFonts w:ascii="Times New Roman" w:eastAsia="Times New Roman" w:hAnsi="Times New Roman" w:cs="Times New Roman"/>
                <w:color w:val="000000"/>
                <w:kern w:val="0"/>
                <w:sz w:val="20"/>
                <w:szCs w:val="20"/>
                <w14:ligatures w14:val="none"/>
              </w:rPr>
              <w:t xml:space="preserve"> spp.</w:t>
            </w:r>
            <w:r w:rsidRPr="00E85A22">
              <w:rPr>
                <w:rFonts w:ascii="Times New Roman" w:eastAsia="Times New Roman" w:hAnsi="Times New Roman" w:cs="Times New Roman"/>
                <w:color w:val="000000"/>
                <w:kern w:val="0"/>
                <w:sz w:val="20"/>
                <w:szCs w:val="20"/>
                <w:vertAlign w:val="superscript"/>
                <w14:ligatures w14:val="none"/>
              </w:rPr>
              <w:t>3</w:t>
            </w:r>
          </w:p>
        </w:tc>
        <w:tc>
          <w:tcPr>
            <w:tcW w:w="312" w:type="pct"/>
            <w:tcBorders>
              <w:top w:val="nil"/>
              <w:left w:val="nil"/>
              <w:bottom w:val="nil"/>
              <w:right w:val="nil"/>
            </w:tcBorders>
            <w:shd w:val="clear" w:color="auto" w:fill="auto"/>
            <w:noWrap/>
            <w:hideMark/>
          </w:tcPr>
          <w:p w14:paraId="50A549D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700E6FA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74DF575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726FC5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8" w:type="pct"/>
            <w:tcBorders>
              <w:top w:val="nil"/>
              <w:left w:val="nil"/>
              <w:bottom w:val="nil"/>
              <w:right w:val="nil"/>
            </w:tcBorders>
            <w:shd w:val="clear" w:color="auto" w:fill="auto"/>
            <w:noWrap/>
            <w:hideMark/>
          </w:tcPr>
          <w:p w14:paraId="6DAAD3E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4D8FC69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FC1828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5DB8D3A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169B7A8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5B7E82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B52F87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912B93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7E58072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r>
      <w:tr w:rsidR="00E82AFF" w:rsidRPr="00E85A22" w14:paraId="4FE57246" w14:textId="77777777" w:rsidTr="00C376A0">
        <w:trPr>
          <w:trHeight w:val="290"/>
        </w:trPr>
        <w:tc>
          <w:tcPr>
            <w:tcW w:w="104" w:type="pct"/>
            <w:tcBorders>
              <w:top w:val="nil"/>
              <w:left w:val="nil"/>
              <w:bottom w:val="nil"/>
              <w:right w:val="nil"/>
            </w:tcBorders>
            <w:shd w:val="clear" w:color="auto" w:fill="auto"/>
            <w:noWrap/>
            <w:vAlign w:val="bottom"/>
          </w:tcPr>
          <w:p w14:paraId="08C13972"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77C56F20"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i/>
                <w:iCs/>
                <w:color w:val="000000"/>
                <w:kern w:val="0"/>
                <w:sz w:val="20"/>
                <w:szCs w:val="20"/>
                <w14:ligatures w14:val="none"/>
              </w:rPr>
              <w:t>Kocuria</w:t>
            </w:r>
            <w:r w:rsidRPr="00E85A22">
              <w:rPr>
                <w:rFonts w:ascii="Times New Roman" w:eastAsia="Times New Roman" w:hAnsi="Times New Roman" w:cs="Times New Roman"/>
                <w:color w:val="000000"/>
                <w:kern w:val="0"/>
                <w:sz w:val="20"/>
                <w:szCs w:val="20"/>
                <w14:ligatures w14:val="none"/>
              </w:rPr>
              <w:t xml:space="preserve"> spp.</w:t>
            </w:r>
            <w:r w:rsidRPr="00E85A22">
              <w:rPr>
                <w:rFonts w:ascii="Times New Roman" w:eastAsia="Times New Roman" w:hAnsi="Times New Roman" w:cs="Times New Roman"/>
                <w:color w:val="000000"/>
                <w:kern w:val="0"/>
                <w:sz w:val="20"/>
                <w:szCs w:val="20"/>
                <w:vertAlign w:val="superscript"/>
                <w14:ligatures w14:val="none"/>
              </w:rPr>
              <w:t>4</w:t>
            </w:r>
          </w:p>
        </w:tc>
        <w:tc>
          <w:tcPr>
            <w:tcW w:w="312" w:type="pct"/>
            <w:tcBorders>
              <w:top w:val="nil"/>
              <w:left w:val="nil"/>
              <w:bottom w:val="nil"/>
              <w:right w:val="nil"/>
            </w:tcBorders>
            <w:shd w:val="clear" w:color="auto" w:fill="auto"/>
            <w:noWrap/>
            <w:hideMark/>
          </w:tcPr>
          <w:p w14:paraId="6C451E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32C23C8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(0.8-1.2)</w:t>
            </w:r>
          </w:p>
        </w:tc>
        <w:tc>
          <w:tcPr>
            <w:tcW w:w="277" w:type="pct"/>
            <w:tcBorders>
              <w:top w:val="nil"/>
              <w:left w:val="nil"/>
              <w:bottom w:val="nil"/>
              <w:right w:val="nil"/>
            </w:tcBorders>
            <w:shd w:val="clear" w:color="auto" w:fill="auto"/>
            <w:noWrap/>
            <w:hideMark/>
          </w:tcPr>
          <w:p w14:paraId="6097F90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13A5FE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777E2E9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c>
          <w:tcPr>
            <w:tcW w:w="353" w:type="pct"/>
            <w:tcBorders>
              <w:top w:val="nil"/>
              <w:left w:val="nil"/>
              <w:bottom w:val="nil"/>
              <w:right w:val="nil"/>
            </w:tcBorders>
            <w:shd w:val="clear" w:color="auto" w:fill="auto"/>
            <w:noWrap/>
            <w:hideMark/>
          </w:tcPr>
          <w:p w14:paraId="3ECEDCA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0F3E5A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47BF3D7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0EA5143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6E050E4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3013ED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71D391F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5C94B4B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(0-1.2)</w:t>
            </w:r>
          </w:p>
        </w:tc>
      </w:tr>
      <w:tr w:rsidR="00E82AFF" w:rsidRPr="00E85A22" w14:paraId="7C5AAC8A" w14:textId="77777777" w:rsidTr="00C376A0">
        <w:trPr>
          <w:trHeight w:val="290"/>
        </w:trPr>
        <w:tc>
          <w:tcPr>
            <w:tcW w:w="104" w:type="pct"/>
            <w:tcBorders>
              <w:top w:val="nil"/>
              <w:left w:val="nil"/>
              <w:bottom w:val="nil"/>
              <w:right w:val="nil"/>
            </w:tcBorders>
            <w:shd w:val="clear" w:color="auto" w:fill="auto"/>
            <w:noWrap/>
            <w:vAlign w:val="bottom"/>
          </w:tcPr>
          <w:p w14:paraId="305DBE33"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17566B0B"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Other gram-positive bacteria</w:t>
            </w:r>
          </w:p>
        </w:tc>
        <w:tc>
          <w:tcPr>
            <w:tcW w:w="312" w:type="pct"/>
            <w:tcBorders>
              <w:top w:val="nil"/>
              <w:left w:val="nil"/>
              <w:bottom w:val="nil"/>
              <w:right w:val="nil"/>
            </w:tcBorders>
            <w:shd w:val="clear" w:color="auto" w:fill="auto"/>
            <w:noWrap/>
            <w:hideMark/>
          </w:tcPr>
          <w:p w14:paraId="6955478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07A611A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277" w:type="pct"/>
            <w:tcBorders>
              <w:top w:val="nil"/>
              <w:left w:val="nil"/>
              <w:bottom w:val="nil"/>
              <w:right w:val="nil"/>
            </w:tcBorders>
            <w:shd w:val="clear" w:color="auto" w:fill="auto"/>
            <w:noWrap/>
            <w:hideMark/>
          </w:tcPr>
          <w:p w14:paraId="08FF5CE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79BD6B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408931A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c>
          <w:tcPr>
            <w:tcW w:w="353" w:type="pct"/>
            <w:tcBorders>
              <w:top w:val="nil"/>
              <w:left w:val="nil"/>
              <w:bottom w:val="nil"/>
              <w:right w:val="nil"/>
            </w:tcBorders>
            <w:shd w:val="clear" w:color="auto" w:fill="auto"/>
            <w:noWrap/>
            <w:hideMark/>
          </w:tcPr>
          <w:p w14:paraId="6A42A13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92FBB1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5729EBE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7E4ACDE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16C94B5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35B31C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C91607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102F299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(0-0.8)</w:t>
            </w:r>
          </w:p>
        </w:tc>
      </w:tr>
      <w:tr w:rsidR="00E82AFF" w:rsidRPr="00E85A22" w14:paraId="1B52F457" w14:textId="77777777" w:rsidTr="00C376A0">
        <w:trPr>
          <w:trHeight w:val="290"/>
        </w:trPr>
        <w:tc>
          <w:tcPr>
            <w:tcW w:w="1140" w:type="pct"/>
            <w:gridSpan w:val="2"/>
            <w:tcBorders>
              <w:top w:val="nil"/>
              <w:left w:val="nil"/>
              <w:bottom w:val="nil"/>
              <w:right w:val="nil"/>
            </w:tcBorders>
            <w:shd w:val="clear" w:color="auto" w:fill="auto"/>
            <w:noWrap/>
            <w:vAlign w:val="bottom"/>
          </w:tcPr>
          <w:p w14:paraId="3D9A168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5B601921"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hideMark/>
          </w:tcPr>
          <w:p w14:paraId="10B0F523"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6FB8F3A3"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2567AFB3"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5CC26B2"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3" w:type="pct"/>
            <w:tcBorders>
              <w:top w:val="nil"/>
              <w:left w:val="nil"/>
              <w:bottom w:val="nil"/>
              <w:right w:val="nil"/>
            </w:tcBorders>
            <w:shd w:val="clear" w:color="auto" w:fill="auto"/>
            <w:noWrap/>
            <w:hideMark/>
          </w:tcPr>
          <w:p w14:paraId="53F524C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7E909CEA"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0CE0A6CF"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216C18F6"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w:t>
            </w:r>
          </w:p>
        </w:tc>
        <w:tc>
          <w:tcPr>
            <w:tcW w:w="243" w:type="pct"/>
            <w:tcBorders>
              <w:top w:val="nil"/>
              <w:left w:val="nil"/>
              <w:bottom w:val="nil"/>
              <w:right w:val="nil"/>
            </w:tcBorders>
            <w:shd w:val="clear" w:color="auto" w:fill="auto"/>
            <w:noWrap/>
            <w:hideMark/>
          </w:tcPr>
          <w:p w14:paraId="4B064CF7"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BC37107"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23D3F675"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15A2A2F9" w14:textId="77777777" w:rsidR="00E82AFF" w:rsidRPr="00E85A22" w:rsidRDefault="00E82AFF" w:rsidP="00C376A0">
            <w:pPr>
              <w:spacing w:after="0" w:line="240" w:lineRule="auto"/>
              <w:jc w:val="center"/>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w:t>
            </w:r>
          </w:p>
        </w:tc>
      </w:tr>
      <w:tr w:rsidR="00E82AFF" w:rsidRPr="00E85A22" w14:paraId="6DE79195" w14:textId="77777777" w:rsidTr="00C376A0">
        <w:trPr>
          <w:trHeight w:val="290"/>
        </w:trPr>
        <w:tc>
          <w:tcPr>
            <w:tcW w:w="104" w:type="pct"/>
            <w:tcBorders>
              <w:top w:val="nil"/>
              <w:left w:val="nil"/>
              <w:bottom w:val="nil"/>
              <w:right w:val="nil"/>
            </w:tcBorders>
            <w:shd w:val="clear" w:color="auto" w:fill="auto"/>
            <w:noWrap/>
            <w:vAlign w:val="bottom"/>
          </w:tcPr>
          <w:p w14:paraId="587464D4"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p>
        </w:tc>
        <w:tc>
          <w:tcPr>
            <w:tcW w:w="1037" w:type="pct"/>
            <w:tcBorders>
              <w:top w:val="nil"/>
              <w:left w:val="nil"/>
              <w:bottom w:val="nil"/>
              <w:right w:val="nil"/>
            </w:tcBorders>
            <w:shd w:val="clear" w:color="auto" w:fill="auto"/>
            <w:vAlign w:val="bottom"/>
          </w:tcPr>
          <w:p w14:paraId="044CEDD7"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14:ligatures w14:val="none"/>
              </w:rPr>
              <w:t>Coliforms</w:t>
            </w:r>
            <w:r w:rsidRPr="00E85A22">
              <w:rPr>
                <w:rFonts w:ascii="Times New Roman" w:eastAsia="Times New Roman" w:hAnsi="Times New Roman" w:cs="Times New Roman"/>
                <w:color w:val="000000"/>
                <w:kern w:val="0"/>
                <w:sz w:val="20"/>
                <w:szCs w:val="20"/>
                <w:vertAlign w:val="superscript"/>
                <w14:ligatures w14:val="none"/>
              </w:rPr>
              <w:t>5</w:t>
            </w:r>
          </w:p>
        </w:tc>
        <w:tc>
          <w:tcPr>
            <w:tcW w:w="312" w:type="pct"/>
            <w:tcBorders>
              <w:top w:val="nil"/>
              <w:left w:val="nil"/>
              <w:bottom w:val="nil"/>
              <w:right w:val="nil"/>
            </w:tcBorders>
            <w:shd w:val="clear" w:color="auto" w:fill="auto"/>
            <w:noWrap/>
            <w:hideMark/>
          </w:tcPr>
          <w:p w14:paraId="164CF5E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2182332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1AF1144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(0.8-0.9)</w:t>
            </w:r>
          </w:p>
        </w:tc>
        <w:tc>
          <w:tcPr>
            <w:tcW w:w="277" w:type="pct"/>
            <w:tcBorders>
              <w:top w:val="nil"/>
              <w:left w:val="nil"/>
              <w:bottom w:val="nil"/>
              <w:right w:val="nil"/>
            </w:tcBorders>
            <w:shd w:val="clear" w:color="auto" w:fill="auto"/>
            <w:noWrap/>
            <w:hideMark/>
          </w:tcPr>
          <w:p w14:paraId="2DA452C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14081B0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53" w:type="pct"/>
            <w:tcBorders>
              <w:top w:val="nil"/>
              <w:left w:val="nil"/>
              <w:bottom w:val="nil"/>
              <w:right w:val="nil"/>
            </w:tcBorders>
            <w:shd w:val="clear" w:color="auto" w:fill="auto"/>
            <w:noWrap/>
            <w:hideMark/>
          </w:tcPr>
          <w:p w14:paraId="1601654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E976C8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222B23B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 (0-1.1)</w:t>
            </w:r>
          </w:p>
        </w:tc>
        <w:tc>
          <w:tcPr>
            <w:tcW w:w="312" w:type="pct"/>
            <w:tcBorders>
              <w:top w:val="nil"/>
              <w:left w:val="nil"/>
              <w:bottom w:val="nil"/>
              <w:right w:val="nil"/>
            </w:tcBorders>
            <w:shd w:val="clear" w:color="auto" w:fill="auto"/>
            <w:noWrap/>
            <w:hideMark/>
          </w:tcPr>
          <w:p w14:paraId="6C056DC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27507C4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55BB75E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13A6B97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(0-1.1)</w:t>
            </w:r>
          </w:p>
        </w:tc>
        <w:tc>
          <w:tcPr>
            <w:tcW w:w="352" w:type="pct"/>
            <w:tcBorders>
              <w:top w:val="nil"/>
              <w:left w:val="nil"/>
              <w:bottom w:val="nil"/>
              <w:right w:val="nil"/>
            </w:tcBorders>
            <w:shd w:val="clear" w:color="auto" w:fill="auto"/>
            <w:noWrap/>
            <w:hideMark/>
          </w:tcPr>
          <w:p w14:paraId="7E25096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(0-1.1)</w:t>
            </w:r>
          </w:p>
        </w:tc>
      </w:tr>
      <w:tr w:rsidR="00E82AFF" w:rsidRPr="00E85A22" w14:paraId="4F13DDBB" w14:textId="77777777" w:rsidTr="00C376A0">
        <w:trPr>
          <w:trHeight w:val="290"/>
        </w:trPr>
        <w:tc>
          <w:tcPr>
            <w:tcW w:w="104" w:type="pct"/>
            <w:tcBorders>
              <w:top w:val="nil"/>
              <w:left w:val="nil"/>
              <w:bottom w:val="nil"/>
              <w:right w:val="nil"/>
            </w:tcBorders>
            <w:shd w:val="clear" w:color="auto" w:fill="auto"/>
            <w:noWrap/>
            <w:vAlign w:val="bottom"/>
          </w:tcPr>
          <w:p w14:paraId="67C8EC0D"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2214905B"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Other gram-negative bacteria</w:t>
            </w:r>
          </w:p>
        </w:tc>
        <w:tc>
          <w:tcPr>
            <w:tcW w:w="312" w:type="pct"/>
            <w:tcBorders>
              <w:top w:val="nil"/>
              <w:left w:val="nil"/>
              <w:bottom w:val="nil"/>
              <w:right w:val="nil"/>
            </w:tcBorders>
            <w:shd w:val="clear" w:color="auto" w:fill="auto"/>
            <w:noWrap/>
            <w:hideMark/>
          </w:tcPr>
          <w:p w14:paraId="09F2C08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40D11A9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30F4FB8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41613AA3"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4A135096"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53" w:type="pct"/>
            <w:tcBorders>
              <w:top w:val="nil"/>
              <w:left w:val="nil"/>
              <w:bottom w:val="nil"/>
              <w:right w:val="nil"/>
            </w:tcBorders>
            <w:shd w:val="clear" w:color="auto" w:fill="auto"/>
            <w:noWrap/>
            <w:hideMark/>
          </w:tcPr>
          <w:p w14:paraId="62076E5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52221138"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7FFB81F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2" w:type="pct"/>
            <w:tcBorders>
              <w:top w:val="nil"/>
              <w:left w:val="nil"/>
              <w:bottom w:val="nil"/>
              <w:right w:val="nil"/>
            </w:tcBorders>
            <w:shd w:val="clear" w:color="auto" w:fill="auto"/>
            <w:noWrap/>
            <w:hideMark/>
          </w:tcPr>
          <w:p w14:paraId="6EB5946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470C26B0"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383508F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65A62CE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52" w:type="pct"/>
            <w:tcBorders>
              <w:top w:val="nil"/>
              <w:left w:val="nil"/>
              <w:bottom w:val="nil"/>
              <w:right w:val="nil"/>
            </w:tcBorders>
            <w:shd w:val="clear" w:color="auto" w:fill="auto"/>
            <w:noWrap/>
            <w:hideMark/>
          </w:tcPr>
          <w:p w14:paraId="3315315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r>
      <w:tr w:rsidR="00E82AFF" w:rsidRPr="00E85A22" w14:paraId="50E53A03" w14:textId="77777777" w:rsidTr="00C376A0">
        <w:trPr>
          <w:trHeight w:val="290"/>
        </w:trPr>
        <w:tc>
          <w:tcPr>
            <w:tcW w:w="1140" w:type="pct"/>
            <w:gridSpan w:val="2"/>
            <w:tcBorders>
              <w:top w:val="nil"/>
              <w:left w:val="nil"/>
              <w:bottom w:val="nil"/>
              <w:right w:val="nil"/>
            </w:tcBorders>
            <w:shd w:val="clear" w:color="auto" w:fill="auto"/>
            <w:noWrap/>
            <w:vAlign w:val="bottom"/>
          </w:tcPr>
          <w:p w14:paraId="482E2F1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p>
        </w:tc>
        <w:tc>
          <w:tcPr>
            <w:tcW w:w="312" w:type="pct"/>
            <w:tcBorders>
              <w:top w:val="nil"/>
              <w:left w:val="nil"/>
              <w:bottom w:val="nil"/>
              <w:right w:val="nil"/>
            </w:tcBorders>
            <w:shd w:val="clear" w:color="auto" w:fill="auto"/>
            <w:noWrap/>
            <w:vAlign w:val="bottom"/>
            <w:hideMark/>
          </w:tcPr>
          <w:p w14:paraId="2ED07ABD"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p>
        </w:tc>
        <w:tc>
          <w:tcPr>
            <w:tcW w:w="314" w:type="pct"/>
            <w:tcBorders>
              <w:top w:val="nil"/>
              <w:left w:val="nil"/>
              <w:bottom w:val="nil"/>
              <w:right w:val="nil"/>
            </w:tcBorders>
            <w:shd w:val="clear" w:color="auto" w:fill="auto"/>
            <w:noWrap/>
            <w:hideMark/>
          </w:tcPr>
          <w:p w14:paraId="0F017D27"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1 (0-1.8)</w:t>
            </w:r>
          </w:p>
        </w:tc>
        <w:tc>
          <w:tcPr>
            <w:tcW w:w="277" w:type="pct"/>
            <w:tcBorders>
              <w:top w:val="nil"/>
              <w:left w:val="nil"/>
              <w:bottom w:val="nil"/>
              <w:right w:val="nil"/>
            </w:tcBorders>
            <w:shd w:val="clear" w:color="auto" w:fill="auto"/>
            <w:noWrap/>
            <w:hideMark/>
          </w:tcPr>
          <w:p w14:paraId="472B0880"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(0-1.7)</w:t>
            </w:r>
          </w:p>
        </w:tc>
        <w:tc>
          <w:tcPr>
            <w:tcW w:w="277" w:type="pct"/>
            <w:tcBorders>
              <w:top w:val="nil"/>
              <w:left w:val="nil"/>
              <w:bottom w:val="nil"/>
              <w:right w:val="nil"/>
            </w:tcBorders>
            <w:shd w:val="clear" w:color="auto" w:fill="auto"/>
            <w:noWrap/>
            <w:hideMark/>
          </w:tcPr>
          <w:p w14:paraId="58F1ED57"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(0-1.7)</w:t>
            </w:r>
          </w:p>
        </w:tc>
        <w:tc>
          <w:tcPr>
            <w:tcW w:w="278" w:type="pct"/>
            <w:tcBorders>
              <w:top w:val="nil"/>
              <w:left w:val="nil"/>
              <w:bottom w:val="nil"/>
              <w:right w:val="nil"/>
            </w:tcBorders>
            <w:shd w:val="clear" w:color="auto" w:fill="auto"/>
            <w:noWrap/>
            <w:hideMark/>
          </w:tcPr>
          <w:p w14:paraId="542B1073"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(0-1.6)</w:t>
            </w:r>
          </w:p>
        </w:tc>
        <w:tc>
          <w:tcPr>
            <w:tcW w:w="353" w:type="pct"/>
            <w:tcBorders>
              <w:top w:val="nil"/>
              <w:left w:val="nil"/>
              <w:bottom w:val="nil"/>
              <w:right w:val="nil"/>
            </w:tcBorders>
            <w:shd w:val="clear" w:color="auto" w:fill="auto"/>
            <w:noWrap/>
            <w:hideMark/>
          </w:tcPr>
          <w:p w14:paraId="1322F08F"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(0-1.8)</w:t>
            </w:r>
          </w:p>
        </w:tc>
        <w:tc>
          <w:tcPr>
            <w:tcW w:w="277" w:type="pct"/>
            <w:tcBorders>
              <w:top w:val="nil"/>
              <w:left w:val="nil"/>
              <w:bottom w:val="nil"/>
              <w:right w:val="nil"/>
            </w:tcBorders>
            <w:shd w:val="clear" w:color="auto" w:fill="auto"/>
            <w:noWrap/>
            <w:hideMark/>
          </w:tcPr>
          <w:p w14:paraId="3E735D30"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(0-0.9)</w:t>
            </w:r>
          </w:p>
        </w:tc>
        <w:tc>
          <w:tcPr>
            <w:tcW w:w="273" w:type="pct"/>
            <w:tcBorders>
              <w:top w:val="nil"/>
              <w:left w:val="nil"/>
              <w:bottom w:val="nil"/>
              <w:right w:val="nil"/>
            </w:tcBorders>
            <w:shd w:val="clear" w:color="auto" w:fill="auto"/>
            <w:noWrap/>
            <w:hideMark/>
          </w:tcPr>
          <w:p w14:paraId="6ACADFF7"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(0-4.8)</w:t>
            </w:r>
          </w:p>
        </w:tc>
        <w:tc>
          <w:tcPr>
            <w:tcW w:w="312" w:type="pct"/>
            <w:tcBorders>
              <w:top w:val="nil"/>
              <w:left w:val="nil"/>
              <w:bottom w:val="nil"/>
              <w:right w:val="nil"/>
            </w:tcBorders>
            <w:shd w:val="clear" w:color="auto" w:fill="auto"/>
            <w:noWrap/>
            <w:hideMark/>
          </w:tcPr>
          <w:p w14:paraId="03FEE54B"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0.5 (0-4)</w:t>
            </w:r>
          </w:p>
        </w:tc>
        <w:tc>
          <w:tcPr>
            <w:tcW w:w="243" w:type="pct"/>
            <w:tcBorders>
              <w:top w:val="nil"/>
              <w:left w:val="nil"/>
              <w:bottom w:val="nil"/>
              <w:right w:val="nil"/>
            </w:tcBorders>
            <w:shd w:val="clear" w:color="auto" w:fill="auto"/>
            <w:noWrap/>
            <w:hideMark/>
          </w:tcPr>
          <w:p w14:paraId="64AF2AB6"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(0-0.9)</w:t>
            </w:r>
          </w:p>
        </w:tc>
        <w:tc>
          <w:tcPr>
            <w:tcW w:w="243" w:type="pct"/>
            <w:tcBorders>
              <w:top w:val="nil"/>
              <w:left w:val="nil"/>
              <w:bottom w:val="nil"/>
              <w:right w:val="nil"/>
            </w:tcBorders>
            <w:shd w:val="clear" w:color="auto" w:fill="auto"/>
            <w:noWrap/>
            <w:hideMark/>
          </w:tcPr>
          <w:p w14:paraId="2F06785C"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26443F02"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1.6 (0-3.7)</w:t>
            </w:r>
          </w:p>
        </w:tc>
        <w:tc>
          <w:tcPr>
            <w:tcW w:w="352" w:type="pct"/>
            <w:tcBorders>
              <w:top w:val="nil"/>
              <w:left w:val="nil"/>
              <w:bottom w:val="nil"/>
              <w:right w:val="nil"/>
            </w:tcBorders>
            <w:shd w:val="clear" w:color="auto" w:fill="auto"/>
            <w:noWrap/>
            <w:hideMark/>
          </w:tcPr>
          <w:p w14:paraId="2332048C" w14:textId="77777777" w:rsidR="00E82AFF" w:rsidRPr="00E85A22" w:rsidRDefault="00E82AFF" w:rsidP="00C376A0">
            <w:pPr>
              <w:spacing w:after="0" w:line="240" w:lineRule="auto"/>
              <w:rPr>
                <w:rFonts w:ascii="Times New Roman" w:eastAsia="Times New Roman" w:hAnsi="Times New Roman" w:cs="Times New Roman"/>
                <w:kern w:val="0"/>
                <w:sz w:val="20"/>
                <w:szCs w:val="20"/>
                <w14:ligatures w14:val="none"/>
              </w:rPr>
            </w:pPr>
            <w:r w:rsidRPr="00E85A22">
              <w:rPr>
                <w:rFonts w:ascii="Times New Roman" w:hAnsi="Times New Roman" w:cs="Times New Roman"/>
                <w:sz w:val="20"/>
                <w:szCs w:val="20"/>
              </w:rPr>
              <w:t>0 (0-4.8)</w:t>
            </w:r>
          </w:p>
        </w:tc>
      </w:tr>
      <w:tr w:rsidR="00E82AFF" w:rsidRPr="00E85A22" w14:paraId="77C221F8" w14:textId="77777777" w:rsidTr="00C376A0">
        <w:trPr>
          <w:trHeight w:val="290"/>
        </w:trPr>
        <w:tc>
          <w:tcPr>
            <w:tcW w:w="104" w:type="pct"/>
            <w:tcBorders>
              <w:top w:val="nil"/>
              <w:left w:val="nil"/>
              <w:bottom w:val="nil"/>
              <w:right w:val="nil"/>
            </w:tcBorders>
            <w:shd w:val="clear" w:color="auto" w:fill="auto"/>
            <w:noWrap/>
            <w:vAlign w:val="bottom"/>
          </w:tcPr>
          <w:p w14:paraId="04EF660D"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F2AB5D8"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14:ligatures w14:val="none"/>
              </w:rPr>
            </w:pPr>
            <w:r w:rsidRPr="00E85A22">
              <w:rPr>
                <w:rFonts w:ascii="Times New Roman" w:eastAsia="Times New Roman" w:hAnsi="Times New Roman" w:cs="Times New Roman"/>
                <w:i/>
                <w:iCs/>
                <w:color w:val="000000"/>
                <w:kern w:val="0"/>
                <w:sz w:val="20"/>
                <w:szCs w:val="20"/>
                <w14:ligatures w14:val="none"/>
              </w:rPr>
              <w:t>Candida rugosa</w:t>
            </w:r>
          </w:p>
        </w:tc>
        <w:tc>
          <w:tcPr>
            <w:tcW w:w="312" w:type="pct"/>
            <w:tcBorders>
              <w:top w:val="nil"/>
              <w:left w:val="nil"/>
              <w:bottom w:val="nil"/>
              <w:right w:val="nil"/>
            </w:tcBorders>
            <w:shd w:val="clear" w:color="auto" w:fill="auto"/>
            <w:noWrap/>
            <w:hideMark/>
          </w:tcPr>
          <w:p w14:paraId="548F175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14" w:type="pct"/>
            <w:tcBorders>
              <w:top w:val="nil"/>
              <w:left w:val="nil"/>
              <w:bottom w:val="nil"/>
              <w:right w:val="nil"/>
            </w:tcBorders>
            <w:shd w:val="clear" w:color="auto" w:fill="auto"/>
            <w:noWrap/>
            <w:hideMark/>
          </w:tcPr>
          <w:p w14:paraId="107FC98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11627D0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0A64737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8" w:type="pct"/>
            <w:tcBorders>
              <w:top w:val="nil"/>
              <w:left w:val="nil"/>
              <w:bottom w:val="nil"/>
              <w:right w:val="nil"/>
            </w:tcBorders>
            <w:shd w:val="clear" w:color="auto" w:fill="auto"/>
            <w:noWrap/>
            <w:hideMark/>
          </w:tcPr>
          <w:p w14:paraId="4AADFC2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353" w:type="pct"/>
            <w:tcBorders>
              <w:top w:val="nil"/>
              <w:left w:val="nil"/>
              <w:bottom w:val="nil"/>
              <w:right w:val="nil"/>
            </w:tcBorders>
            <w:shd w:val="clear" w:color="auto" w:fill="auto"/>
            <w:noWrap/>
            <w:hideMark/>
          </w:tcPr>
          <w:p w14:paraId="0FAF94A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7" w:type="pct"/>
            <w:tcBorders>
              <w:top w:val="nil"/>
              <w:left w:val="nil"/>
              <w:bottom w:val="nil"/>
              <w:right w:val="nil"/>
            </w:tcBorders>
            <w:shd w:val="clear" w:color="auto" w:fill="auto"/>
            <w:noWrap/>
            <w:hideMark/>
          </w:tcPr>
          <w:p w14:paraId="5DE58EE5"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73" w:type="pct"/>
            <w:tcBorders>
              <w:top w:val="nil"/>
              <w:left w:val="nil"/>
              <w:bottom w:val="nil"/>
              <w:right w:val="nil"/>
            </w:tcBorders>
            <w:shd w:val="clear" w:color="auto" w:fill="auto"/>
            <w:noWrap/>
            <w:hideMark/>
          </w:tcPr>
          <w:p w14:paraId="4AA7E00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1.1 (1-2)</w:t>
            </w:r>
          </w:p>
        </w:tc>
        <w:tc>
          <w:tcPr>
            <w:tcW w:w="312" w:type="pct"/>
            <w:tcBorders>
              <w:top w:val="nil"/>
              <w:left w:val="nil"/>
              <w:bottom w:val="nil"/>
              <w:right w:val="nil"/>
            </w:tcBorders>
            <w:shd w:val="clear" w:color="auto" w:fill="auto"/>
            <w:noWrap/>
            <w:hideMark/>
          </w:tcPr>
          <w:p w14:paraId="254B2C0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1.8 (0-2.4)</w:t>
            </w:r>
          </w:p>
        </w:tc>
        <w:tc>
          <w:tcPr>
            <w:tcW w:w="243" w:type="pct"/>
            <w:tcBorders>
              <w:top w:val="nil"/>
              <w:left w:val="nil"/>
              <w:bottom w:val="nil"/>
              <w:right w:val="nil"/>
            </w:tcBorders>
            <w:shd w:val="clear" w:color="auto" w:fill="auto"/>
            <w:noWrap/>
            <w:hideMark/>
          </w:tcPr>
          <w:p w14:paraId="4FE542E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0.5 (0-0.9)</w:t>
            </w:r>
          </w:p>
        </w:tc>
        <w:tc>
          <w:tcPr>
            <w:tcW w:w="243" w:type="pct"/>
            <w:tcBorders>
              <w:top w:val="nil"/>
              <w:left w:val="nil"/>
              <w:bottom w:val="nil"/>
              <w:right w:val="nil"/>
            </w:tcBorders>
            <w:shd w:val="clear" w:color="auto" w:fill="auto"/>
            <w:noWrap/>
            <w:hideMark/>
          </w:tcPr>
          <w:p w14:paraId="2943F4B4"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2F0F68F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(0-2.4)</w:t>
            </w:r>
          </w:p>
        </w:tc>
        <w:tc>
          <w:tcPr>
            <w:tcW w:w="352" w:type="pct"/>
            <w:tcBorders>
              <w:top w:val="nil"/>
              <w:left w:val="nil"/>
              <w:bottom w:val="nil"/>
              <w:right w:val="nil"/>
            </w:tcBorders>
            <w:shd w:val="clear" w:color="auto" w:fill="auto"/>
            <w:noWrap/>
            <w:hideMark/>
          </w:tcPr>
          <w:p w14:paraId="7D3BBCA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(0-2.4)</w:t>
            </w:r>
          </w:p>
        </w:tc>
      </w:tr>
      <w:tr w:rsidR="00E82AFF" w:rsidRPr="00E85A22" w14:paraId="0BE26F45" w14:textId="77777777" w:rsidTr="00C376A0">
        <w:trPr>
          <w:trHeight w:val="290"/>
        </w:trPr>
        <w:tc>
          <w:tcPr>
            <w:tcW w:w="104" w:type="pct"/>
            <w:tcBorders>
              <w:top w:val="nil"/>
              <w:left w:val="nil"/>
              <w:bottom w:val="nil"/>
              <w:right w:val="nil"/>
            </w:tcBorders>
            <w:shd w:val="clear" w:color="auto" w:fill="auto"/>
            <w:noWrap/>
            <w:vAlign w:val="bottom"/>
          </w:tcPr>
          <w:p w14:paraId="6D9E214D"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p>
        </w:tc>
        <w:tc>
          <w:tcPr>
            <w:tcW w:w="1037" w:type="pct"/>
            <w:tcBorders>
              <w:top w:val="nil"/>
              <w:left w:val="nil"/>
              <w:bottom w:val="nil"/>
              <w:right w:val="nil"/>
            </w:tcBorders>
            <w:shd w:val="clear" w:color="auto" w:fill="auto"/>
            <w:vAlign w:val="bottom"/>
          </w:tcPr>
          <w:p w14:paraId="66706AB3"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14:ligatures w14:val="none"/>
              </w:rPr>
              <w:t>Unable to be identified</w:t>
            </w:r>
          </w:p>
        </w:tc>
        <w:tc>
          <w:tcPr>
            <w:tcW w:w="312" w:type="pct"/>
            <w:tcBorders>
              <w:top w:val="nil"/>
              <w:left w:val="nil"/>
              <w:bottom w:val="nil"/>
              <w:right w:val="nil"/>
            </w:tcBorders>
            <w:shd w:val="clear" w:color="auto" w:fill="auto"/>
            <w:noWrap/>
            <w:hideMark/>
          </w:tcPr>
          <w:p w14:paraId="01BA4C3E"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4 (0.9-6.3)</w:t>
            </w:r>
          </w:p>
        </w:tc>
        <w:tc>
          <w:tcPr>
            <w:tcW w:w="314" w:type="pct"/>
            <w:tcBorders>
              <w:top w:val="nil"/>
              <w:left w:val="nil"/>
              <w:bottom w:val="nil"/>
              <w:right w:val="nil"/>
            </w:tcBorders>
            <w:shd w:val="clear" w:color="auto" w:fill="auto"/>
            <w:noWrap/>
            <w:hideMark/>
          </w:tcPr>
          <w:p w14:paraId="630B999F"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7.5 (6.7-11)</w:t>
            </w:r>
          </w:p>
        </w:tc>
        <w:tc>
          <w:tcPr>
            <w:tcW w:w="277" w:type="pct"/>
            <w:tcBorders>
              <w:top w:val="nil"/>
              <w:left w:val="nil"/>
              <w:bottom w:val="nil"/>
              <w:right w:val="nil"/>
            </w:tcBorders>
            <w:shd w:val="clear" w:color="auto" w:fill="auto"/>
            <w:noWrap/>
            <w:hideMark/>
          </w:tcPr>
          <w:p w14:paraId="4F11645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2.4 (0.8-2.6)</w:t>
            </w:r>
          </w:p>
        </w:tc>
        <w:tc>
          <w:tcPr>
            <w:tcW w:w="277" w:type="pct"/>
            <w:tcBorders>
              <w:top w:val="nil"/>
              <w:left w:val="nil"/>
              <w:bottom w:val="nil"/>
              <w:right w:val="nil"/>
            </w:tcBorders>
            <w:shd w:val="clear" w:color="auto" w:fill="auto"/>
            <w:noWrap/>
            <w:hideMark/>
          </w:tcPr>
          <w:p w14:paraId="69427C6C"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(0-1.6)</w:t>
            </w:r>
          </w:p>
        </w:tc>
        <w:tc>
          <w:tcPr>
            <w:tcW w:w="278" w:type="pct"/>
            <w:tcBorders>
              <w:top w:val="nil"/>
              <w:left w:val="nil"/>
              <w:bottom w:val="nil"/>
              <w:right w:val="nil"/>
            </w:tcBorders>
            <w:shd w:val="clear" w:color="auto" w:fill="auto"/>
            <w:noWrap/>
            <w:hideMark/>
          </w:tcPr>
          <w:p w14:paraId="36AC24E2"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1.6 (0-11)</w:t>
            </w:r>
          </w:p>
        </w:tc>
        <w:tc>
          <w:tcPr>
            <w:tcW w:w="353" w:type="pct"/>
            <w:tcBorders>
              <w:top w:val="nil"/>
              <w:left w:val="nil"/>
              <w:bottom w:val="nil"/>
              <w:right w:val="nil"/>
            </w:tcBorders>
            <w:shd w:val="clear" w:color="auto" w:fill="auto"/>
            <w:noWrap/>
            <w:hideMark/>
          </w:tcPr>
          <w:p w14:paraId="050FD04A"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(0-0.9)</w:t>
            </w:r>
          </w:p>
        </w:tc>
        <w:tc>
          <w:tcPr>
            <w:tcW w:w="277" w:type="pct"/>
            <w:tcBorders>
              <w:top w:val="nil"/>
              <w:left w:val="nil"/>
              <w:bottom w:val="nil"/>
              <w:right w:val="nil"/>
            </w:tcBorders>
            <w:shd w:val="clear" w:color="auto" w:fill="auto"/>
            <w:noWrap/>
            <w:hideMark/>
          </w:tcPr>
          <w:p w14:paraId="4AB666B9"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0.8 (0-8.4)</w:t>
            </w:r>
          </w:p>
        </w:tc>
        <w:tc>
          <w:tcPr>
            <w:tcW w:w="273" w:type="pct"/>
            <w:tcBorders>
              <w:top w:val="nil"/>
              <w:left w:val="nil"/>
              <w:bottom w:val="nil"/>
              <w:right w:val="nil"/>
            </w:tcBorders>
            <w:shd w:val="clear" w:color="auto" w:fill="auto"/>
            <w:noWrap/>
            <w:hideMark/>
          </w:tcPr>
          <w:p w14:paraId="528F97C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11.5 (5.3-20.2)</w:t>
            </w:r>
          </w:p>
        </w:tc>
        <w:tc>
          <w:tcPr>
            <w:tcW w:w="312" w:type="pct"/>
            <w:tcBorders>
              <w:top w:val="nil"/>
              <w:left w:val="nil"/>
              <w:bottom w:val="nil"/>
              <w:right w:val="nil"/>
            </w:tcBorders>
            <w:shd w:val="clear" w:color="auto" w:fill="auto"/>
            <w:noWrap/>
            <w:hideMark/>
          </w:tcPr>
          <w:p w14:paraId="69BDAB1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243" w:type="pct"/>
            <w:tcBorders>
              <w:top w:val="nil"/>
              <w:left w:val="nil"/>
              <w:bottom w:val="nil"/>
              <w:right w:val="nil"/>
            </w:tcBorders>
            <w:shd w:val="clear" w:color="auto" w:fill="auto"/>
            <w:noWrap/>
            <w:hideMark/>
          </w:tcPr>
          <w:p w14:paraId="2C5890DB"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0.4 (0-0.8)</w:t>
            </w:r>
          </w:p>
        </w:tc>
        <w:tc>
          <w:tcPr>
            <w:tcW w:w="243" w:type="pct"/>
            <w:tcBorders>
              <w:top w:val="nil"/>
              <w:left w:val="nil"/>
              <w:bottom w:val="nil"/>
              <w:right w:val="nil"/>
            </w:tcBorders>
            <w:shd w:val="clear" w:color="auto" w:fill="auto"/>
            <w:noWrap/>
            <w:hideMark/>
          </w:tcPr>
          <w:p w14:paraId="5CB9E7B1"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(0-0)</w:t>
            </w:r>
          </w:p>
        </w:tc>
        <w:tc>
          <w:tcPr>
            <w:tcW w:w="348" w:type="pct"/>
            <w:tcBorders>
              <w:top w:val="nil"/>
              <w:left w:val="nil"/>
              <w:bottom w:val="nil"/>
              <w:right w:val="nil"/>
            </w:tcBorders>
            <w:shd w:val="clear" w:color="auto" w:fill="auto"/>
            <w:noWrap/>
            <w:hideMark/>
          </w:tcPr>
          <w:p w14:paraId="62FA4BBD"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 (0-20.2)</w:t>
            </w:r>
          </w:p>
        </w:tc>
        <w:tc>
          <w:tcPr>
            <w:tcW w:w="352" w:type="pct"/>
            <w:tcBorders>
              <w:top w:val="nil"/>
              <w:left w:val="nil"/>
              <w:bottom w:val="nil"/>
              <w:right w:val="nil"/>
            </w:tcBorders>
            <w:shd w:val="clear" w:color="auto" w:fill="auto"/>
            <w:noWrap/>
            <w:hideMark/>
          </w:tcPr>
          <w:p w14:paraId="373874B7" w14:textId="77777777" w:rsidR="00E82AFF" w:rsidRPr="00E85A22" w:rsidRDefault="00E82AFF" w:rsidP="00C376A0">
            <w:pPr>
              <w:spacing w:after="0" w:line="240" w:lineRule="auto"/>
              <w:jc w:val="center"/>
              <w:rPr>
                <w:rFonts w:ascii="Times New Roman" w:eastAsia="Times New Roman" w:hAnsi="Times New Roman" w:cs="Times New Roman"/>
                <w:color w:val="000000"/>
                <w:kern w:val="0"/>
                <w:sz w:val="20"/>
                <w:szCs w:val="20"/>
                <w14:ligatures w14:val="none"/>
              </w:rPr>
            </w:pPr>
            <w:r w:rsidRPr="00E85A22">
              <w:rPr>
                <w:rFonts w:ascii="Times New Roman" w:hAnsi="Times New Roman" w:cs="Times New Roman"/>
                <w:sz w:val="20"/>
                <w:szCs w:val="20"/>
              </w:rPr>
              <w:t>0.9 (0-20.2)</w:t>
            </w:r>
          </w:p>
        </w:tc>
      </w:tr>
      <w:tr w:rsidR="00E82AFF" w:rsidRPr="00E85A22" w14:paraId="2E6DDE0B" w14:textId="77777777" w:rsidTr="00C376A0">
        <w:trPr>
          <w:trHeight w:val="290"/>
        </w:trPr>
        <w:tc>
          <w:tcPr>
            <w:tcW w:w="5000" w:type="pct"/>
            <w:gridSpan w:val="15"/>
            <w:tcBorders>
              <w:top w:val="nil"/>
              <w:left w:val="nil"/>
              <w:bottom w:val="nil"/>
              <w:right w:val="nil"/>
            </w:tcBorders>
            <w:shd w:val="clear" w:color="auto" w:fill="auto"/>
            <w:noWrap/>
            <w:vAlign w:val="bottom"/>
          </w:tcPr>
          <w:p w14:paraId="08D354EE"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vertAlign w:val="superscript"/>
                <w14:ligatures w14:val="none"/>
              </w:rPr>
              <w:t xml:space="preserve">1 </w:t>
            </w:r>
            <w:r w:rsidRPr="00E85A22">
              <w:rPr>
                <w:rFonts w:ascii="Times New Roman" w:eastAsia="Times New Roman" w:hAnsi="Times New Roman" w:cs="Times New Roman"/>
                <w:i/>
                <w:iCs/>
                <w:color w:val="000000"/>
                <w:kern w:val="0"/>
                <w:sz w:val="20"/>
                <w:szCs w:val="20"/>
                <w14:ligatures w14:val="none"/>
              </w:rPr>
              <w:t xml:space="preserve">Aerococcus </w:t>
            </w:r>
            <w:r w:rsidRPr="00E85A22">
              <w:rPr>
                <w:rFonts w:ascii="Times New Roman" w:eastAsia="Times New Roman" w:hAnsi="Times New Roman" w:cs="Times New Roman"/>
                <w:color w:val="000000"/>
                <w:kern w:val="0"/>
                <w:sz w:val="20"/>
                <w:szCs w:val="20"/>
                <w14:ligatures w14:val="none"/>
              </w:rPr>
              <w:t xml:space="preserve">sp. (genus-level identification only), </w:t>
            </w:r>
            <w:r w:rsidRPr="00E85A22">
              <w:rPr>
                <w:rFonts w:ascii="Times New Roman" w:eastAsia="Times New Roman" w:hAnsi="Times New Roman" w:cs="Times New Roman"/>
                <w:i/>
                <w:iCs/>
                <w:color w:val="000000"/>
                <w:kern w:val="0"/>
                <w:sz w:val="20"/>
                <w:szCs w:val="20"/>
                <w14:ligatures w14:val="none"/>
              </w:rPr>
              <w:t>Aerococcus viridans</w:t>
            </w:r>
          </w:p>
        </w:tc>
      </w:tr>
      <w:tr w:rsidR="00E82AFF" w:rsidRPr="00E85A22" w14:paraId="45AB9FFF" w14:textId="77777777" w:rsidTr="00C376A0">
        <w:trPr>
          <w:trHeight w:val="290"/>
        </w:trPr>
        <w:tc>
          <w:tcPr>
            <w:tcW w:w="5000" w:type="pct"/>
            <w:gridSpan w:val="15"/>
            <w:tcBorders>
              <w:top w:val="nil"/>
              <w:left w:val="nil"/>
              <w:bottom w:val="nil"/>
              <w:right w:val="nil"/>
            </w:tcBorders>
            <w:shd w:val="clear" w:color="auto" w:fill="auto"/>
            <w:noWrap/>
            <w:vAlign w:val="bottom"/>
          </w:tcPr>
          <w:p w14:paraId="47EC0C96"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14:ligatures w14:val="none"/>
              </w:rPr>
            </w:pPr>
            <w:r w:rsidRPr="00E85A22">
              <w:rPr>
                <w:rFonts w:ascii="Times New Roman" w:eastAsia="Times New Roman" w:hAnsi="Times New Roman" w:cs="Times New Roman"/>
                <w:color w:val="000000"/>
                <w:kern w:val="0"/>
                <w:sz w:val="20"/>
                <w:szCs w:val="20"/>
                <w:vertAlign w:val="superscript"/>
                <w14:ligatures w14:val="none"/>
              </w:rPr>
              <w:t>2</w:t>
            </w:r>
            <w:r w:rsidRPr="00E85A22">
              <w:rPr>
                <w:rFonts w:ascii="Times New Roman" w:eastAsia="Times New Roman" w:hAnsi="Times New Roman" w:cs="Times New Roman"/>
                <w:i/>
                <w:iCs/>
                <w:color w:val="000000"/>
                <w:kern w:val="0"/>
                <w:sz w:val="20"/>
                <w:szCs w:val="20"/>
                <w14:ligatures w14:val="none"/>
              </w:rPr>
              <w:t xml:space="preserve"> </w:t>
            </w:r>
            <w:r w:rsidRPr="00E85A22">
              <w:rPr>
                <w:rFonts w:ascii="Times New Roman" w:eastAsia="Times New Roman" w:hAnsi="Times New Roman" w:cs="Times New Roman"/>
                <w:color w:val="000000"/>
                <w:kern w:val="0"/>
                <w:sz w:val="20"/>
                <w:szCs w:val="20"/>
                <w14:ligatures w14:val="none"/>
              </w:rPr>
              <w:t xml:space="preserve">Other streptococcal and streptococcal-like organisms not listed separately: </w:t>
            </w:r>
            <w:r w:rsidRPr="00E85A22">
              <w:rPr>
                <w:rFonts w:ascii="Times New Roman" w:eastAsia="Times New Roman" w:hAnsi="Times New Roman" w:cs="Times New Roman"/>
                <w:i/>
                <w:iCs/>
                <w:color w:val="000000"/>
                <w:kern w:val="0"/>
                <w:sz w:val="20"/>
                <w:szCs w:val="20"/>
                <w14:ligatures w14:val="none"/>
              </w:rPr>
              <w:t xml:space="preserve">Streptococcus </w:t>
            </w:r>
            <w:r w:rsidRPr="00E85A22">
              <w:rPr>
                <w:rFonts w:ascii="Times New Roman" w:eastAsia="Times New Roman" w:hAnsi="Times New Roman" w:cs="Times New Roman"/>
                <w:color w:val="000000"/>
                <w:kern w:val="0"/>
                <w:sz w:val="20"/>
                <w:szCs w:val="20"/>
                <w14:ligatures w14:val="none"/>
              </w:rPr>
              <w:t>sp</w:t>
            </w:r>
            <w:r w:rsidRPr="00E85A22">
              <w:rPr>
                <w:rFonts w:ascii="Times New Roman" w:eastAsia="Times New Roman" w:hAnsi="Times New Roman" w:cs="Times New Roman"/>
                <w:i/>
                <w:iCs/>
                <w:color w:val="000000"/>
                <w:kern w:val="0"/>
                <w:sz w:val="20"/>
                <w:szCs w:val="20"/>
                <w14:ligatures w14:val="none"/>
              </w:rPr>
              <w:t xml:space="preserve">. </w:t>
            </w:r>
            <w:r w:rsidRPr="00E85A22">
              <w:rPr>
                <w:rFonts w:ascii="Times New Roman" w:eastAsia="Times New Roman" w:hAnsi="Times New Roman" w:cs="Times New Roman"/>
                <w:color w:val="000000"/>
                <w:kern w:val="0"/>
                <w:sz w:val="20"/>
                <w:szCs w:val="20"/>
                <w14:ligatures w14:val="none"/>
              </w:rPr>
              <w:t>(genus-level identification only)</w:t>
            </w:r>
            <w:r w:rsidRPr="00E85A22">
              <w:rPr>
                <w:rFonts w:ascii="Times New Roman" w:eastAsia="Times New Roman" w:hAnsi="Times New Roman" w:cs="Times New Roman"/>
                <w:i/>
                <w:iCs/>
                <w:color w:val="000000"/>
                <w:kern w:val="0"/>
                <w:sz w:val="20"/>
                <w:szCs w:val="20"/>
                <w14:ligatures w14:val="none"/>
              </w:rPr>
              <w:t>, Streptococcus canis, Enterococcus saccharolyticus</w:t>
            </w:r>
          </w:p>
        </w:tc>
      </w:tr>
      <w:tr w:rsidR="00E82AFF" w:rsidRPr="00E85A22" w14:paraId="1B459473" w14:textId="77777777" w:rsidTr="00C376A0">
        <w:trPr>
          <w:trHeight w:val="290"/>
        </w:trPr>
        <w:tc>
          <w:tcPr>
            <w:tcW w:w="5000" w:type="pct"/>
            <w:gridSpan w:val="15"/>
            <w:tcBorders>
              <w:top w:val="nil"/>
              <w:left w:val="nil"/>
              <w:bottom w:val="nil"/>
              <w:right w:val="nil"/>
            </w:tcBorders>
            <w:shd w:val="clear" w:color="auto" w:fill="auto"/>
            <w:noWrap/>
            <w:vAlign w:val="bottom"/>
          </w:tcPr>
          <w:p w14:paraId="6425DABE"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vertAlign w:val="superscript"/>
                <w14:ligatures w14:val="none"/>
              </w:rPr>
              <w:t>3</w:t>
            </w:r>
            <w:r w:rsidRPr="00E85A22">
              <w:rPr>
                <w:rFonts w:ascii="Times New Roman" w:eastAsia="Times New Roman" w:hAnsi="Times New Roman" w:cs="Times New Roman"/>
                <w:i/>
                <w:iCs/>
                <w:color w:val="000000"/>
                <w:kern w:val="0"/>
                <w:sz w:val="20"/>
                <w:szCs w:val="20"/>
                <w14:ligatures w14:val="none"/>
              </w:rPr>
              <w:t xml:space="preserve"> Corynebacterium</w:t>
            </w:r>
            <w:r w:rsidRPr="00E85A22">
              <w:rPr>
                <w:rFonts w:ascii="Times New Roman" w:eastAsia="Times New Roman" w:hAnsi="Times New Roman" w:cs="Times New Roman"/>
                <w:color w:val="000000"/>
                <w:kern w:val="0"/>
                <w:sz w:val="20"/>
                <w:szCs w:val="20"/>
                <w14:ligatures w14:val="none"/>
              </w:rPr>
              <w:t xml:space="preserve"> sp. (genus-level identification only), </w:t>
            </w:r>
            <w:r w:rsidRPr="00E85A22">
              <w:rPr>
                <w:rFonts w:ascii="Times New Roman" w:eastAsia="Times New Roman" w:hAnsi="Times New Roman" w:cs="Times New Roman"/>
                <w:i/>
                <w:iCs/>
                <w:color w:val="000000"/>
                <w:kern w:val="0"/>
                <w:sz w:val="20"/>
                <w:szCs w:val="20"/>
                <w14:ligatures w14:val="none"/>
              </w:rPr>
              <w:t>C. amycolatum, C. callunae, C. casei, C. confusum, C. glutamicum, C. stationis, C. ulcerans, C. variabile, C. xerosis</w:t>
            </w:r>
          </w:p>
        </w:tc>
      </w:tr>
      <w:tr w:rsidR="00E82AFF" w:rsidRPr="00E85A22" w14:paraId="1D9A10A7" w14:textId="77777777" w:rsidTr="00C376A0">
        <w:trPr>
          <w:trHeight w:val="290"/>
        </w:trPr>
        <w:tc>
          <w:tcPr>
            <w:tcW w:w="5000" w:type="pct"/>
            <w:gridSpan w:val="15"/>
            <w:tcBorders>
              <w:top w:val="nil"/>
              <w:left w:val="nil"/>
              <w:bottom w:val="nil"/>
              <w:right w:val="nil"/>
            </w:tcBorders>
            <w:shd w:val="clear" w:color="auto" w:fill="auto"/>
            <w:noWrap/>
            <w:vAlign w:val="bottom"/>
          </w:tcPr>
          <w:p w14:paraId="575CC90E" w14:textId="77777777" w:rsidR="00E82AFF" w:rsidRPr="00E85A22" w:rsidRDefault="00E82AFF" w:rsidP="00C376A0">
            <w:pPr>
              <w:spacing w:after="0" w:line="240" w:lineRule="auto"/>
              <w:rPr>
                <w:rFonts w:ascii="Times New Roman" w:eastAsia="Times New Roman" w:hAnsi="Times New Roman" w:cs="Times New Roman"/>
                <w:i/>
                <w:iCs/>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vertAlign w:val="superscript"/>
                <w14:ligatures w14:val="none"/>
              </w:rPr>
              <w:lastRenderedPageBreak/>
              <w:t>4</w:t>
            </w:r>
            <w:r w:rsidRPr="00E85A22">
              <w:rPr>
                <w:rFonts w:ascii="Times New Roman" w:eastAsia="Calibri" w:hAnsi="Times New Roman" w:cs="Times New Roman"/>
                <w:sz w:val="20"/>
                <w:szCs w:val="20"/>
              </w:rPr>
              <w:t xml:space="preserve"> </w:t>
            </w:r>
            <w:r w:rsidRPr="00E85A22">
              <w:rPr>
                <w:rFonts w:ascii="Times New Roman" w:eastAsia="Calibri" w:hAnsi="Times New Roman" w:cs="Times New Roman"/>
                <w:i/>
                <w:iCs/>
                <w:sz w:val="20"/>
                <w:szCs w:val="20"/>
              </w:rPr>
              <w:t>K</w:t>
            </w:r>
            <w:r w:rsidRPr="00E85A22">
              <w:rPr>
                <w:rFonts w:ascii="Times New Roman" w:eastAsia="Times New Roman" w:hAnsi="Times New Roman" w:cs="Times New Roman"/>
                <w:i/>
                <w:iCs/>
                <w:color w:val="000000"/>
                <w:kern w:val="0"/>
                <w:sz w:val="20"/>
                <w:szCs w:val="20"/>
                <w14:ligatures w14:val="none"/>
              </w:rPr>
              <w:t xml:space="preserve">ocuria </w:t>
            </w:r>
            <w:r w:rsidRPr="00E85A22">
              <w:rPr>
                <w:rFonts w:ascii="Times New Roman" w:eastAsia="Times New Roman" w:hAnsi="Times New Roman" w:cs="Times New Roman"/>
                <w:color w:val="000000"/>
                <w:kern w:val="0"/>
                <w:sz w:val="20"/>
                <w:szCs w:val="20"/>
                <w14:ligatures w14:val="none"/>
              </w:rPr>
              <w:t xml:space="preserve">sp. (genus-level identification only), </w:t>
            </w:r>
            <w:r w:rsidRPr="00E85A22">
              <w:rPr>
                <w:rFonts w:ascii="Times New Roman" w:eastAsia="Times New Roman" w:hAnsi="Times New Roman" w:cs="Times New Roman"/>
                <w:i/>
                <w:iCs/>
                <w:color w:val="000000"/>
                <w:kern w:val="0"/>
                <w:sz w:val="20"/>
                <w:szCs w:val="20"/>
                <w14:ligatures w14:val="none"/>
              </w:rPr>
              <w:t>Kocuria</w:t>
            </w:r>
            <w:r w:rsidRPr="00E85A22">
              <w:rPr>
                <w:rFonts w:ascii="Times New Roman" w:eastAsia="Calibri" w:hAnsi="Times New Roman" w:cs="Times New Roman"/>
                <w:sz w:val="20"/>
                <w:szCs w:val="20"/>
              </w:rPr>
              <w:t xml:space="preserve"> </w:t>
            </w:r>
            <w:r w:rsidRPr="00E85A22">
              <w:rPr>
                <w:rFonts w:ascii="Times New Roman" w:eastAsia="Times New Roman" w:hAnsi="Times New Roman" w:cs="Times New Roman"/>
                <w:i/>
                <w:iCs/>
                <w:color w:val="000000"/>
                <w:kern w:val="0"/>
                <w:sz w:val="20"/>
                <w:szCs w:val="20"/>
                <w14:ligatures w14:val="none"/>
              </w:rPr>
              <w:t>carniphila, Kocuria</w:t>
            </w:r>
            <w:r w:rsidRPr="00E85A22">
              <w:rPr>
                <w:rFonts w:ascii="Times New Roman" w:eastAsia="Calibri" w:hAnsi="Times New Roman" w:cs="Times New Roman"/>
                <w:sz w:val="20"/>
                <w:szCs w:val="20"/>
              </w:rPr>
              <w:t xml:space="preserve"> </w:t>
            </w:r>
            <w:r w:rsidRPr="00E85A22">
              <w:rPr>
                <w:rFonts w:ascii="Times New Roman" w:eastAsia="Times New Roman" w:hAnsi="Times New Roman" w:cs="Times New Roman"/>
                <w:i/>
                <w:iCs/>
                <w:color w:val="000000"/>
                <w:kern w:val="0"/>
                <w:sz w:val="20"/>
                <w:szCs w:val="20"/>
                <w14:ligatures w14:val="none"/>
              </w:rPr>
              <w:t>palustris</w:t>
            </w:r>
          </w:p>
        </w:tc>
      </w:tr>
      <w:tr w:rsidR="00E82AFF" w:rsidRPr="00E85A22" w14:paraId="0159AEE1" w14:textId="77777777" w:rsidTr="00C376A0">
        <w:trPr>
          <w:trHeight w:val="290"/>
        </w:trPr>
        <w:tc>
          <w:tcPr>
            <w:tcW w:w="5000" w:type="pct"/>
            <w:gridSpan w:val="15"/>
            <w:tcBorders>
              <w:top w:val="nil"/>
              <w:left w:val="nil"/>
              <w:bottom w:val="nil"/>
              <w:right w:val="nil"/>
            </w:tcBorders>
            <w:shd w:val="clear" w:color="auto" w:fill="auto"/>
            <w:noWrap/>
            <w:vAlign w:val="bottom"/>
          </w:tcPr>
          <w:p w14:paraId="3A7DA618" w14:textId="77777777" w:rsidR="00E82AFF" w:rsidRPr="00E85A22" w:rsidRDefault="00E82AFF" w:rsidP="00C376A0">
            <w:pPr>
              <w:spacing w:after="0" w:line="240" w:lineRule="auto"/>
              <w:rPr>
                <w:rFonts w:ascii="Times New Roman" w:eastAsia="Times New Roman" w:hAnsi="Times New Roman" w:cs="Times New Roman"/>
                <w:color w:val="000000"/>
                <w:kern w:val="0"/>
                <w:sz w:val="20"/>
                <w:szCs w:val="20"/>
                <w:vertAlign w:val="superscript"/>
                <w14:ligatures w14:val="none"/>
              </w:rPr>
            </w:pPr>
            <w:r w:rsidRPr="00E85A22">
              <w:rPr>
                <w:rFonts w:ascii="Times New Roman" w:eastAsia="Times New Roman" w:hAnsi="Times New Roman" w:cs="Times New Roman"/>
                <w:color w:val="000000"/>
                <w:kern w:val="0"/>
                <w:sz w:val="20"/>
                <w:szCs w:val="20"/>
                <w:vertAlign w:val="superscript"/>
                <w14:ligatures w14:val="none"/>
              </w:rPr>
              <w:t xml:space="preserve">5 </w:t>
            </w:r>
            <w:r w:rsidRPr="00E85A22">
              <w:rPr>
                <w:rFonts w:ascii="Times New Roman" w:eastAsia="Times New Roman" w:hAnsi="Times New Roman" w:cs="Times New Roman"/>
                <w:i/>
                <w:iCs/>
                <w:color w:val="000000"/>
                <w:kern w:val="0"/>
                <w:sz w:val="20"/>
                <w:szCs w:val="20"/>
                <w14:ligatures w14:val="none"/>
              </w:rPr>
              <w:t xml:space="preserve">Enterobacter </w:t>
            </w:r>
            <w:r w:rsidRPr="00E85A22">
              <w:rPr>
                <w:rFonts w:ascii="Times New Roman" w:eastAsia="Times New Roman" w:hAnsi="Times New Roman" w:cs="Times New Roman"/>
                <w:color w:val="000000"/>
                <w:kern w:val="0"/>
                <w:sz w:val="20"/>
                <w:szCs w:val="20"/>
                <w14:ligatures w14:val="none"/>
              </w:rPr>
              <w:t xml:space="preserve">sp. (genus-level identification only), </w:t>
            </w:r>
            <w:r w:rsidRPr="00E85A22">
              <w:rPr>
                <w:rFonts w:ascii="Times New Roman" w:eastAsia="Times New Roman" w:hAnsi="Times New Roman" w:cs="Times New Roman"/>
                <w:i/>
                <w:iCs/>
                <w:color w:val="000000"/>
                <w:kern w:val="0"/>
                <w:sz w:val="20"/>
                <w:szCs w:val="20"/>
                <w14:ligatures w14:val="none"/>
              </w:rPr>
              <w:t>Escherichia coli, Klebsiella aerogenes, Klebsiella pneumoniae,</w:t>
            </w:r>
            <w:r w:rsidRPr="00E85A22">
              <w:rPr>
                <w:rFonts w:ascii="Times New Roman" w:eastAsia="Calibri" w:hAnsi="Times New Roman" w:cs="Times New Roman"/>
                <w:i/>
                <w:iCs/>
                <w:sz w:val="20"/>
                <w:szCs w:val="20"/>
              </w:rPr>
              <w:t xml:space="preserve"> K</w:t>
            </w:r>
            <w:r w:rsidRPr="00E85A22">
              <w:rPr>
                <w:rFonts w:ascii="Times New Roman" w:eastAsia="Times New Roman" w:hAnsi="Times New Roman" w:cs="Times New Roman"/>
                <w:i/>
                <w:iCs/>
                <w:color w:val="000000"/>
                <w:kern w:val="0"/>
                <w:sz w:val="20"/>
                <w:szCs w:val="20"/>
                <w14:ligatures w14:val="none"/>
              </w:rPr>
              <w:t>lebsiella variicola, Serratia marcescens</w:t>
            </w:r>
          </w:p>
        </w:tc>
      </w:tr>
    </w:tbl>
    <w:p w14:paraId="68969E24" w14:textId="77777777" w:rsidR="00E82AFF" w:rsidRPr="00E85A22" w:rsidRDefault="00E82AFF" w:rsidP="00E82AFF">
      <w:pPr>
        <w:rPr>
          <w:rFonts w:ascii="Times New Roman" w:hAnsi="Times New Roman" w:cs="Times New Roman"/>
          <w:sz w:val="20"/>
          <w:szCs w:val="20"/>
        </w:rPr>
      </w:pPr>
    </w:p>
    <w:p w14:paraId="4CEC5C4C" w14:textId="77777777" w:rsidR="00E82AFF" w:rsidRPr="0051684F" w:rsidRDefault="00E82AFF" w:rsidP="00AE300E">
      <w:pPr>
        <w:spacing w:line="480" w:lineRule="auto"/>
        <w:ind w:firstLine="360"/>
        <w:rPr>
          <w:rFonts w:ascii="Times New Roman" w:eastAsia="Times New Roman" w:hAnsi="Times New Roman" w:cs="Times New Roman"/>
          <w:color w:val="FF00FF"/>
          <w:kern w:val="0"/>
          <w:sz w:val="24"/>
          <w:szCs w:val="24"/>
          <w14:ligatures w14:val="none"/>
        </w:rPr>
      </w:pPr>
    </w:p>
    <w:p w14:paraId="1FA3F1AD" w14:textId="77777777" w:rsidR="001A7738" w:rsidRPr="0051684F" w:rsidRDefault="001A7738" w:rsidP="00AE300E">
      <w:pPr>
        <w:spacing w:line="480" w:lineRule="auto"/>
        <w:ind w:firstLine="360"/>
        <w:rPr>
          <w:rFonts w:ascii="Times New Roman" w:eastAsia="Times New Roman" w:hAnsi="Times New Roman" w:cs="Times New Roman"/>
          <w:kern w:val="0"/>
          <w:sz w:val="24"/>
          <w:szCs w:val="24"/>
          <w14:ligatures w14:val="none"/>
        </w:rPr>
      </w:pPr>
    </w:p>
    <w:p w14:paraId="3F1F7CD0" w14:textId="77777777" w:rsidR="00CA1559" w:rsidRDefault="00CA1559">
      <w:pPr>
        <w:rPr>
          <w:rFonts w:ascii="Times New Roman" w:hAnsi="Times New Roman" w:cs="Times New Roman"/>
        </w:rPr>
      </w:pPr>
    </w:p>
    <w:p w14:paraId="51EEF2B0" w14:textId="77777777" w:rsidR="00CA1559" w:rsidRDefault="00CA1559">
      <w:pPr>
        <w:rPr>
          <w:rFonts w:ascii="Times New Roman" w:hAnsi="Times New Roman" w:cs="Times New Roman"/>
        </w:rPr>
      </w:pPr>
    </w:p>
    <w:p w14:paraId="082E3FD8" w14:textId="03A66316" w:rsidR="00792EC4" w:rsidRPr="00792EC4" w:rsidRDefault="00CA1559" w:rsidP="00792EC4">
      <w:pPr>
        <w:pStyle w:val="EndNoteBibliography"/>
        <w:spacing w:after="360"/>
      </w:pPr>
      <w:r>
        <w:fldChar w:fldCharType="begin"/>
      </w:r>
      <w:r>
        <w:instrText xml:space="preserve"> ADDIN EN.REFLIST </w:instrText>
      </w:r>
      <w:r>
        <w:fldChar w:fldCharType="separate"/>
      </w:r>
      <w:r w:rsidR="00792EC4" w:rsidRPr="00792EC4">
        <w:t xml:space="preserve">Benson, A. F. 2012. Consider deep pack barns for cow comfort and manure management. Accessed March 18, 2024. Cornell University, Ithaca, NY. </w:t>
      </w:r>
      <w:hyperlink r:id="rId4" w:history="1">
        <w:r w:rsidR="00792EC4" w:rsidRPr="00792EC4">
          <w:rPr>
            <w:rStyle w:val="Hyperlink"/>
          </w:rPr>
          <w:t>https://smallfarms.cornell.edu/2012/04/consider-deep-pack-barns-for-cow-comfort-and-manure-management/</w:t>
        </w:r>
      </w:hyperlink>
      <w:r w:rsidR="00792EC4" w:rsidRPr="00792EC4">
        <w:t>.</w:t>
      </w:r>
    </w:p>
    <w:p w14:paraId="04886D27" w14:textId="77777777" w:rsidR="00792EC4" w:rsidRPr="00792EC4" w:rsidRDefault="00792EC4" w:rsidP="00792EC4">
      <w:pPr>
        <w:pStyle w:val="EndNoteBibliography"/>
        <w:spacing w:after="360"/>
      </w:pPr>
      <w:r w:rsidRPr="00792EC4">
        <w:t>Bewley, J. M., L. M. Robertson, and E. A. Eckelkamp. 2017. A 100-Year Review: Lactating dairy cattle housing management. J. Dairy Sci. 100(12):10418-10431.</w:t>
      </w:r>
    </w:p>
    <w:p w14:paraId="5B8BFAAA" w14:textId="5D90F409" w:rsidR="00792EC4" w:rsidRPr="00792EC4" w:rsidRDefault="00792EC4" w:rsidP="00792EC4">
      <w:pPr>
        <w:pStyle w:val="EndNoteBibliography"/>
        <w:spacing w:after="360"/>
      </w:pPr>
      <w:r w:rsidRPr="00792EC4">
        <w:t xml:space="preserve">The Dairyland Initiative: School of Veterinary Medicine, Univeristy of Wisconsin-Madison. Housing Module: Adult Cow Housing, Bedded Packs. University of Wisconsin-Madison. Accessed March 18, 2024. </w:t>
      </w:r>
      <w:hyperlink r:id="rId5" w:history="1">
        <w:r w:rsidRPr="00792EC4">
          <w:rPr>
            <w:rStyle w:val="Hyperlink"/>
          </w:rPr>
          <w:t>https://thedairylandinitiative.vetmed.wisc.edu/home/housing-module/adult-cow-housing/bedded-pack/</w:t>
        </w:r>
      </w:hyperlink>
      <w:r w:rsidRPr="00792EC4">
        <w:t>.</w:t>
      </w:r>
    </w:p>
    <w:p w14:paraId="5C1F9F66" w14:textId="04415EAC" w:rsidR="00792EC4" w:rsidRPr="00792EC4" w:rsidRDefault="00792EC4" w:rsidP="00792EC4">
      <w:pPr>
        <w:pStyle w:val="EndNoteBibliography"/>
        <w:spacing w:after="360"/>
      </w:pPr>
      <w:r w:rsidRPr="00792EC4">
        <w:t xml:space="preserve">Endres, M., K. Janni. 2021. Compost-bedded pack barns for dairy cows. University of Minnesota Extension. Minneapolis, MN. Accessed March 18, 2024. </w:t>
      </w:r>
      <w:hyperlink r:id="rId6" w:anchor="a-wall-borders-the-pack-727910" w:history="1">
        <w:r w:rsidRPr="00792EC4">
          <w:rPr>
            <w:rStyle w:val="Hyperlink"/>
          </w:rPr>
          <w:t>https://extension.umn.edu/dairy-milking-cows/compost-bedded-pack-barns-dairy-cows#a-wall-borders-the-pack-727910</w:t>
        </w:r>
      </w:hyperlink>
      <w:r w:rsidRPr="00792EC4">
        <w:t>.</w:t>
      </w:r>
    </w:p>
    <w:p w14:paraId="66553396" w14:textId="1B9ABE9F" w:rsidR="00792EC4" w:rsidRPr="00792EC4" w:rsidRDefault="00792EC4" w:rsidP="00792EC4">
      <w:pPr>
        <w:pStyle w:val="EndNoteBibliography"/>
      </w:pPr>
      <w:r w:rsidRPr="00792EC4">
        <w:t xml:space="preserve">Thurgood, J. M., C. M. Comer, D. J. Flaherty, and M. Kiraly. 2009. Bedded pack management system case study. Pages 184–188 in Proc. Proc. 5th National Small Farm Conference, Springfield,  IL. Accessed March 18, 2024. </w:t>
      </w:r>
      <w:hyperlink r:id="rId7" w:history="1">
        <w:r w:rsidRPr="00792EC4">
          <w:rPr>
            <w:rStyle w:val="Hyperlink"/>
          </w:rPr>
          <w:t>https://conferences.illinois.edu/resources/20033/Proceedings_8-12-13.pdf</w:t>
        </w:r>
      </w:hyperlink>
      <w:r w:rsidRPr="00792EC4">
        <w:t>.</w:t>
      </w:r>
    </w:p>
    <w:p w14:paraId="1B691D74" w14:textId="71370203" w:rsidR="00A92727" w:rsidRPr="0051684F" w:rsidRDefault="00CA1559">
      <w:pPr>
        <w:rPr>
          <w:rFonts w:ascii="Times New Roman" w:hAnsi="Times New Roman" w:cs="Times New Roman"/>
        </w:rPr>
      </w:pPr>
      <w:r>
        <w:rPr>
          <w:rFonts w:ascii="Times New Roman" w:hAnsi="Times New Roman" w:cs="Times New Roman"/>
        </w:rPr>
        <w:fldChar w:fldCharType="end"/>
      </w:r>
    </w:p>
    <w:sectPr w:rsidR="00A92727" w:rsidRPr="0051684F" w:rsidSect="007534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68&lt;/item&gt;&lt;item&gt;669&lt;/item&gt;&lt;item&gt;670&lt;/item&gt;&lt;item&gt;671&lt;/item&gt;&lt;item&gt;672&lt;/item&gt;&lt;/record-ids&gt;&lt;/item&gt;&lt;/Libraries&gt;"/>
    <w:docVar w:name="EN.UseJSCitationFormat" w:val="False"/>
  </w:docVars>
  <w:rsids>
    <w:rsidRoot w:val="00AC6D10"/>
    <w:rsid w:val="00001ECB"/>
    <w:rsid w:val="000565A9"/>
    <w:rsid w:val="000B3FBC"/>
    <w:rsid w:val="00100310"/>
    <w:rsid w:val="0015585B"/>
    <w:rsid w:val="00194BB3"/>
    <w:rsid w:val="0019581B"/>
    <w:rsid w:val="00197CCE"/>
    <w:rsid w:val="001A5438"/>
    <w:rsid w:val="001A7738"/>
    <w:rsid w:val="001B4799"/>
    <w:rsid w:val="001E06BC"/>
    <w:rsid w:val="001F2523"/>
    <w:rsid w:val="0022211C"/>
    <w:rsid w:val="00224B27"/>
    <w:rsid w:val="002652FA"/>
    <w:rsid w:val="00266F40"/>
    <w:rsid w:val="002A0039"/>
    <w:rsid w:val="002A1195"/>
    <w:rsid w:val="002A5C7D"/>
    <w:rsid w:val="002D3BDD"/>
    <w:rsid w:val="00347744"/>
    <w:rsid w:val="00394ADD"/>
    <w:rsid w:val="003E3CC1"/>
    <w:rsid w:val="003E43D9"/>
    <w:rsid w:val="00412DDC"/>
    <w:rsid w:val="00470ECF"/>
    <w:rsid w:val="00481986"/>
    <w:rsid w:val="00484D4B"/>
    <w:rsid w:val="004E70A5"/>
    <w:rsid w:val="004F622A"/>
    <w:rsid w:val="0051684F"/>
    <w:rsid w:val="0052219F"/>
    <w:rsid w:val="00545376"/>
    <w:rsid w:val="00553946"/>
    <w:rsid w:val="005A437E"/>
    <w:rsid w:val="00620AA0"/>
    <w:rsid w:val="006667CD"/>
    <w:rsid w:val="006A1463"/>
    <w:rsid w:val="006A1FDF"/>
    <w:rsid w:val="007021EC"/>
    <w:rsid w:val="00721F29"/>
    <w:rsid w:val="007420F8"/>
    <w:rsid w:val="007534BE"/>
    <w:rsid w:val="00770D31"/>
    <w:rsid w:val="00780C77"/>
    <w:rsid w:val="00792EC4"/>
    <w:rsid w:val="007A5908"/>
    <w:rsid w:val="007B5C0C"/>
    <w:rsid w:val="007E7A8B"/>
    <w:rsid w:val="00804A98"/>
    <w:rsid w:val="0081278A"/>
    <w:rsid w:val="00814991"/>
    <w:rsid w:val="00841842"/>
    <w:rsid w:val="00872BD2"/>
    <w:rsid w:val="008737C5"/>
    <w:rsid w:val="008D7A13"/>
    <w:rsid w:val="009072A9"/>
    <w:rsid w:val="00947018"/>
    <w:rsid w:val="00950B8F"/>
    <w:rsid w:val="009637F1"/>
    <w:rsid w:val="00973F07"/>
    <w:rsid w:val="0097431B"/>
    <w:rsid w:val="009C39DB"/>
    <w:rsid w:val="009D4305"/>
    <w:rsid w:val="009E12EE"/>
    <w:rsid w:val="009F04D3"/>
    <w:rsid w:val="009F5E44"/>
    <w:rsid w:val="00A74E8F"/>
    <w:rsid w:val="00A92727"/>
    <w:rsid w:val="00A92E7C"/>
    <w:rsid w:val="00AA0990"/>
    <w:rsid w:val="00AA7B27"/>
    <w:rsid w:val="00AC3281"/>
    <w:rsid w:val="00AC6D10"/>
    <w:rsid w:val="00AE300E"/>
    <w:rsid w:val="00AE5FE8"/>
    <w:rsid w:val="00AE6732"/>
    <w:rsid w:val="00AF2AD5"/>
    <w:rsid w:val="00B504A2"/>
    <w:rsid w:val="00B53E6D"/>
    <w:rsid w:val="00B54CBA"/>
    <w:rsid w:val="00B55FA9"/>
    <w:rsid w:val="00B64C16"/>
    <w:rsid w:val="00BC1157"/>
    <w:rsid w:val="00BC1C14"/>
    <w:rsid w:val="00BC5EC3"/>
    <w:rsid w:val="00BC79BB"/>
    <w:rsid w:val="00C23B7D"/>
    <w:rsid w:val="00C40B1F"/>
    <w:rsid w:val="00C54E02"/>
    <w:rsid w:val="00C74580"/>
    <w:rsid w:val="00C87A96"/>
    <w:rsid w:val="00C91018"/>
    <w:rsid w:val="00CA1559"/>
    <w:rsid w:val="00CD6DDC"/>
    <w:rsid w:val="00CF70A8"/>
    <w:rsid w:val="00D00F9E"/>
    <w:rsid w:val="00D13B58"/>
    <w:rsid w:val="00D46D34"/>
    <w:rsid w:val="00D52EC2"/>
    <w:rsid w:val="00D808DD"/>
    <w:rsid w:val="00D97FFB"/>
    <w:rsid w:val="00DB31EA"/>
    <w:rsid w:val="00DC4E13"/>
    <w:rsid w:val="00DD3870"/>
    <w:rsid w:val="00DE7DCE"/>
    <w:rsid w:val="00DF0A5E"/>
    <w:rsid w:val="00E214E1"/>
    <w:rsid w:val="00E553AF"/>
    <w:rsid w:val="00E76C9E"/>
    <w:rsid w:val="00E82AFF"/>
    <w:rsid w:val="00EC5750"/>
    <w:rsid w:val="00EE3EA1"/>
    <w:rsid w:val="00F47F8B"/>
    <w:rsid w:val="00F807FD"/>
    <w:rsid w:val="00F80ABA"/>
    <w:rsid w:val="00F8473C"/>
    <w:rsid w:val="00FA10EE"/>
    <w:rsid w:val="00FA283D"/>
    <w:rsid w:val="00FB6300"/>
    <w:rsid w:val="00FE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95FD"/>
  <w15:chartTrackingRefBased/>
  <w15:docId w15:val="{1FBCF45A-7ADB-4214-89EE-9AC4C6DF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7738"/>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1A7738"/>
  </w:style>
  <w:style w:type="character" w:customStyle="1" w:styleId="gntyacmbf4b">
    <w:name w:val="gntyacmbf4b"/>
    <w:basedOn w:val="DefaultParagraphFont"/>
    <w:rsid w:val="001A7738"/>
  </w:style>
  <w:style w:type="character" w:customStyle="1" w:styleId="gntyacmbe3b">
    <w:name w:val="gntyacmbe3b"/>
    <w:basedOn w:val="DefaultParagraphFont"/>
    <w:rsid w:val="001A7738"/>
  </w:style>
  <w:style w:type="character" w:styleId="LineNumber">
    <w:name w:val="line number"/>
    <w:basedOn w:val="DefaultParagraphFont"/>
    <w:uiPriority w:val="99"/>
    <w:semiHidden/>
    <w:unhideWhenUsed/>
    <w:rsid w:val="007534BE"/>
  </w:style>
  <w:style w:type="paragraph" w:customStyle="1" w:styleId="EndNoteBibliographyTitle">
    <w:name w:val="EndNote Bibliography Title"/>
    <w:basedOn w:val="Normal"/>
    <w:link w:val="EndNoteBibliographyTitleChar"/>
    <w:rsid w:val="00CA155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CA1559"/>
    <w:rPr>
      <w:rFonts w:ascii="Times New Roman" w:hAnsi="Times New Roman" w:cs="Times New Roman"/>
      <w:noProof/>
      <w:sz w:val="24"/>
    </w:rPr>
  </w:style>
  <w:style w:type="paragraph" w:customStyle="1" w:styleId="EndNoteBibliography">
    <w:name w:val="EndNote Bibliography"/>
    <w:basedOn w:val="Normal"/>
    <w:link w:val="EndNoteBibliographyChar"/>
    <w:rsid w:val="00CA155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CA1559"/>
    <w:rPr>
      <w:rFonts w:ascii="Times New Roman" w:hAnsi="Times New Roman" w:cs="Times New Roman"/>
      <w:noProof/>
      <w:sz w:val="24"/>
    </w:rPr>
  </w:style>
  <w:style w:type="character" w:styleId="Hyperlink">
    <w:name w:val="Hyperlink"/>
    <w:basedOn w:val="DefaultParagraphFont"/>
    <w:uiPriority w:val="99"/>
    <w:unhideWhenUsed/>
    <w:rsid w:val="00CA1559"/>
    <w:rPr>
      <w:color w:val="0563C1" w:themeColor="hyperlink"/>
      <w:u w:val="single"/>
    </w:rPr>
  </w:style>
  <w:style w:type="character" w:styleId="UnresolvedMention">
    <w:name w:val="Unresolved Mention"/>
    <w:basedOn w:val="DefaultParagraphFont"/>
    <w:uiPriority w:val="99"/>
    <w:semiHidden/>
    <w:unhideWhenUsed/>
    <w:rsid w:val="00CA1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8941">
      <w:bodyDiv w:val="1"/>
      <w:marLeft w:val="0"/>
      <w:marRight w:val="0"/>
      <w:marTop w:val="0"/>
      <w:marBottom w:val="0"/>
      <w:divBdr>
        <w:top w:val="none" w:sz="0" w:space="0" w:color="auto"/>
        <w:left w:val="none" w:sz="0" w:space="0" w:color="auto"/>
        <w:bottom w:val="none" w:sz="0" w:space="0" w:color="auto"/>
        <w:right w:val="none" w:sz="0" w:space="0" w:color="auto"/>
      </w:divBdr>
    </w:div>
    <w:div w:id="403652338">
      <w:bodyDiv w:val="1"/>
      <w:marLeft w:val="0"/>
      <w:marRight w:val="0"/>
      <w:marTop w:val="0"/>
      <w:marBottom w:val="0"/>
      <w:divBdr>
        <w:top w:val="none" w:sz="0" w:space="0" w:color="auto"/>
        <w:left w:val="none" w:sz="0" w:space="0" w:color="auto"/>
        <w:bottom w:val="none" w:sz="0" w:space="0" w:color="auto"/>
        <w:right w:val="none" w:sz="0" w:space="0" w:color="auto"/>
      </w:divBdr>
    </w:div>
    <w:div w:id="15278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ferences.illinois.edu/resources/20033/Proceedings_8-12-1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tension.umn.edu/dairy-milking-cows/compost-bedded-pack-barns-dairy-cows" TargetMode="External"/><Relationship Id="rId5" Type="http://schemas.openxmlformats.org/officeDocument/2006/relationships/hyperlink" Target="https://thedairylandinitiative.vetmed.wisc.edu/home/housing-module/adult-cow-housing/bedded-pack/" TargetMode="External"/><Relationship Id="rId4" Type="http://schemas.openxmlformats.org/officeDocument/2006/relationships/hyperlink" Target="https://smallfarms.cornell.edu/2012/04/consider-deep-pack-barns-for-cow-comfort-and-manure-manag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7437</TotalTime>
  <Pages>9</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48</cp:revision>
  <dcterms:created xsi:type="dcterms:W3CDTF">2024-06-19T15:10:00Z</dcterms:created>
  <dcterms:modified xsi:type="dcterms:W3CDTF">2024-06-26T20:25:00Z</dcterms:modified>
</cp:coreProperties>
</file>