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63"/>
        <w:gridCol w:w="277"/>
        <w:gridCol w:w="1812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9540AB" w:rsidRPr="00AA40C1" w14:paraId="797494A3" w14:textId="77777777" w:rsidTr="007A657A">
        <w:trPr>
          <w:trHeight w:val="87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4FB97" w14:textId="11B4635D" w:rsidR="009540AB" w:rsidRPr="00AA40C1" w:rsidRDefault="009540AB" w:rsidP="00524B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Table 1. Quarter-level prevalence of pathogens 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>(or group</w:t>
            </w:r>
            <w:r w:rsidR="00E86AC2"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>ing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of similar pathogens)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causing intramammary infections [median (range)] by farm, stratified by facility type. 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>3,332 q</w:t>
            </w:r>
            <w:r w:rsidRPr="00AA40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uarter-level observations were collected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from </w:t>
            </w:r>
            <w:r w:rsidRPr="00AA40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1,456 quarters belonging to 382 cows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during a longitudinal, cross-sectional observational study of 10 certified organic dairy farms in Vermont (US). The quarter-level prevalence represents the percent of sampled quarters infected with a particular pathogen over all sampled quarters at risk where IMI status could be determined for that farm visit. Median and range of quarter-level prevalence for each herd were calculated using all consecutive visits to a particular farm. Median and range of quarter-level prevalence for tiestalls (TS) and bedded packs (BP) were calculated over all visits to TS (n = 15) and BP (n = 15), respectively. Overall median and range of quarter-level prevalence were calculated using all visits to all 10 farms (n = 30). </w:t>
            </w:r>
          </w:p>
        </w:tc>
      </w:tr>
      <w:tr w:rsidR="00A03B61" w:rsidRPr="00AA40C1" w14:paraId="62A5F4EE" w14:textId="77777777" w:rsidTr="009703D4">
        <w:trPr>
          <w:trHeight w:val="567"/>
        </w:trPr>
        <w:tc>
          <w:tcPr>
            <w:tcW w:w="2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727AE" w14:textId="77777777" w:rsidR="009540AB" w:rsidRPr="00AA40C1" w:rsidRDefault="009540A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9F86E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TS-1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C72F8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TS-2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37A39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TS-3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4A65D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TS-4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F0677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7E469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 avg.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2808A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BP-1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9F34A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BP-2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750D3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BP-3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47A8F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BP-4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E737F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1CE24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 avg.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E1058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Overall</w:t>
            </w:r>
          </w:p>
        </w:tc>
      </w:tr>
      <w:tr w:rsidR="00A03B61" w:rsidRPr="00AA40C1" w14:paraId="091562F9" w14:textId="77777777" w:rsidTr="009703D4">
        <w:trPr>
          <w:trHeight w:val="290"/>
        </w:trPr>
        <w:tc>
          <w:tcPr>
            <w:tcW w:w="2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23D22" w14:textId="77777777" w:rsidR="009540AB" w:rsidRPr="00AA40C1" w:rsidRDefault="009540A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Num. farm visits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FFFB1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107F0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A4579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81123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67847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132B4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3076B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08084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F307B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3A126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9E6B3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44E33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8C6F5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30</w:t>
            </w:r>
          </w:p>
        </w:tc>
      </w:tr>
      <w:tr w:rsidR="00A03B61" w:rsidRPr="00AA40C1" w14:paraId="1CA9D667" w14:textId="77777777" w:rsidTr="009703D4">
        <w:trPr>
          <w:trHeight w:val="290"/>
        </w:trPr>
        <w:tc>
          <w:tcPr>
            <w:tcW w:w="2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2A641" w14:textId="62306F9E" w:rsidR="009540AB" w:rsidRPr="00AA40C1" w:rsidRDefault="009540A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Pathogen</w:t>
            </w:r>
            <w:r w:rsidR="006D6C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(group)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0BD23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EA64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0CFC7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FC9C6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CB1E2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0F5BB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FDD7A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0634A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E0325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B869E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855FB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75E51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A24FD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A03B61" w:rsidRPr="00AA40C1" w14:paraId="12082E22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F4C0" w14:textId="77777777" w:rsidR="00C02B87" w:rsidRPr="00AA40C1" w:rsidRDefault="00C02B87" w:rsidP="00C02B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44098" w14:textId="77777777" w:rsidR="00C02B87" w:rsidRPr="00AA40C1" w:rsidRDefault="00C02B87" w:rsidP="00C02B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aureus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EECEB4" w14:textId="07E22E75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3.5 (3.1-4)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7C8DCE" w14:textId="0B1CFA9A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1.9 (1.7-2.4)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58FD70" w14:textId="71C68CFB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4 (3.4-4.1)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FF9737" w14:textId="691B6B5F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3.5 (3.2-3.9)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58F79D" w14:textId="70D23156" w:rsidR="00C02B87" w:rsidRPr="00AA40C1" w:rsidRDefault="002778E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0.9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02BAF" w14:textId="712CA671" w:rsidR="00C02B87" w:rsidRPr="00AA40C1" w:rsidRDefault="002778E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3.2 (0.9-4.1)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38B6E9" w14:textId="22665C9E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4.8 (4.7-8.4)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DD66B" w14:textId="4BFBEB85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13.1 (11.7-14.1)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7B58B" w14:textId="1A872A28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0.8 (0-2.6)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C53E9" w14:textId="4E68F608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1.3 (0.9-1.7)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5BF73F" w14:textId="2BB35EE8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91CE1" w14:textId="1B4CC77F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2.6 (0-14.1)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5BA48" w14:textId="6B8E051D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3.2 (0-14.1)</w:t>
            </w:r>
          </w:p>
        </w:tc>
      </w:tr>
      <w:tr w:rsidR="00A03B61" w:rsidRPr="00AA40C1" w14:paraId="50A3C256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2F896" w14:textId="77777777" w:rsidR="000A4F4E" w:rsidRPr="00AA40C1" w:rsidRDefault="000A4F4E" w:rsidP="000A4F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76298" w14:textId="77777777" w:rsidR="000A4F4E" w:rsidRPr="00AA40C1" w:rsidRDefault="000A4F4E" w:rsidP="000A4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Non-</w:t>
            </w:r>
            <w:r w:rsidRPr="0028056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aureus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staphylococci and mammaliicocci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E1B5E" w14:textId="0F2CA16B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(9.7-10.4)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C96D4" w14:textId="3E3931B4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19.6 (16.7-23.2)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306E7" w14:textId="3334AA32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 (22.3-25.6)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C951F" w14:textId="067217E9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15.8 (14.2-18.5)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1B1DB" w14:textId="620BEDA8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20.4 (19-24.5)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F11877" w14:textId="412950E8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 (9.7-25.6)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447B73" w14:textId="3B4015E8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24.8 (21.9-39.8)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40CC08" w14:textId="24953B4D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14.1 (12.8-18.2)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E04644" w14:textId="0C10C088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23.6 (21.9-25.5)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F4862E" w14:textId="79B6E6C9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19.4 (17.6-21.1)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CC66A2" w14:textId="78C0B4DD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20.6 (19.4-22.4)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8A191C" w14:textId="18F3C37F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21.1 (12.8-39.8)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F23337" w14:textId="7CA04A36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 (9.7-39.8)</w:t>
            </w:r>
          </w:p>
        </w:tc>
      </w:tr>
      <w:tr w:rsidR="007A657A" w:rsidRPr="00AA40C1" w14:paraId="1FE26849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332B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E39C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agnetis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C4FB5" w14:textId="6BA2DC3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(1.8-2.1)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A8B41" w14:textId="61E6B37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E72" w14:textId="6A80EBA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436E0" w14:textId="6EDE0BD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9F056" w14:textId="4C7AEC3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5FF97" w14:textId="772A66A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B1081" w14:textId="6C3041F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(0.8-3.6)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51E18" w14:textId="125F0EF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7AE1" w14:textId="63CE3E7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6BC65" w14:textId="7A40786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61A12" w14:textId="1657372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32B42" w14:textId="2AEC584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(0-3.6)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F7399" w14:textId="48040FC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(0-3.6)</w:t>
            </w:r>
          </w:p>
        </w:tc>
      </w:tr>
      <w:tr w:rsidR="007A657A" w:rsidRPr="00AA40C1" w14:paraId="3A9DB8AE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778BC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6F9153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auricularis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6EC80" w14:textId="5EDD6F8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BD20D" w14:textId="700B5C2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6179D" w14:textId="7EDB88D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4A22D" w14:textId="471E0C0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E5E68" w14:textId="22C4A47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88F40" w14:textId="30B0936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C716C" w14:textId="290D029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84102" w14:textId="732A0D0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2BE79" w14:textId="2F420CF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1EC25" w14:textId="13F8810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D0628" w14:textId="3F7BAC5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207A4" w14:textId="068F263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C19FB" w14:textId="3CB94CE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</w:tr>
      <w:tr w:rsidR="007A657A" w:rsidRPr="00AA40C1" w14:paraId="09E12E43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2C6D9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3524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capitis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8CA75" w14:textId="2BC7A2E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BC1CB" w14:textId="24C1CDE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67A0A" w14:textId="3A055AD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49DB0" w14:textId="7A7B5D0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22A6C" w14:textId="6CE642B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267FF" w14:textId="0113603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C77BB" w14:textId="4E250D7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A0F75" w14:textId="7E81CE0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FE322" w14:textId="54C9561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94AD8" w14:textId="4AF91DF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922D9" w14:textId="51FEF2C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ACBA1" w14:textId="3CB5A88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2AF71" w14:textId="200ECE6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</w:tr>
      <w:tr w:rsidR="007A657A" w:rsidRPr="00AA40C1" w14:paraId="7B02A797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87A43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371F7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chromogenes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F5B92" w14:textId="7312432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(5.3-6.3)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8B81E" w14:textId="1EA800C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 (11.7-15.9)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C4D10" w14:textId="2E3357D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16.2 (14.9-16.8)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52372" w14:textId="02BEBD9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 (7.1-8.9)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DB4F1" w14:textId="58997BD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15.5 (13.8-15.5)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343EF" w14:textId="5F5FAFC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 (5.3-16.8)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2257B" w14:textId="583CD5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15.2 (13.3-21.7)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4AA9D" w14:textId="30CBC65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 (6.5-10.1)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21516" w14:textId="1484D60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19.5 (17.5-21.8)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FD4D8" w14:textId="47132C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 (14.3-17.4)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532DE" w14:textId="459364B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16.8 (16.1-17.6)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D44AA" w14:textId="428B7F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16.1 (6.5-21.8)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01BAD" w14:textId="7C9B7C4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 (5.3-21.8)</w:t>
            </w:r>
          </w:p>
        </w:tc>
      </w:tr>
      <w:tr w:rsidR="007A657A" w:rsidRPr="00AA40C1" w14:paraId="05966226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453D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719FB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cohnii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A3C26" w14:textId="73FB84D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26EDF" w14:textId="1323E5E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43E86" w14:textId="63369E0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F6888" w14:textId="4158B88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9F8AF" w14:textId="13316EA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60BCC" w14:textId="74E6E77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F49C2" w14:textId="0238297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D573D" w14:textId="3F9B3DA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8AF1B" w14:textId="4199FD5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260AB" w14:textId="4B98441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3735D" w14:textId="2B786E7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D7833" w14:textId="46326B6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905F6" w14:textId="174E18C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</w:tr>
      <w:tr w:rsidR="007A657A" w:rsidRPr="00AA40C1" w14:paraId="7743F31E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FEC9F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57F08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devriesei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725B5" w14:textId="2A19F23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E5564" w14:textId="406D48D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E9F7D" w14:textId="3B8F864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96729" w14:textId="0C1EC0B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7672F" w14:textId="6A6DE9C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 (1.7-2.7)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E675E" w14:textId="594AAFC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04D33" w14:textId="1902946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E8561" w14:textId="1304986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FAACA" w14:textId="32575E7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7C4FA" w14:textId="5CD0CEA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C6A23" w14:textId="5194D66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086D8" w14:textId="55F2F3C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20D45" w14:textId="6480085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(0-2.7)</w:t>
            </w:r>
          </w:p>
        </w:tc>
      </w:tr>
      <w:tr w:rsidR="007A657A" w:rsidRPr="00AA40C1" w14:paraId="34E17DE9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2CB33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A1C66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epidermidis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049B9" w14:textId="1ECDD28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921C9" w14:textId="5912000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20538" w14:textId="2297B98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F1016" w14:textId="31B43CB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8CE33" w14:textId="15AF837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B2276" w14:textId="214710C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601F5" w14:textId="26F0E4A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5CC94" w14:textId="0281A8C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60290" w14:textId="43348B4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D1C03" w14:textId="51D0B48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886CA" w14:textId="4EA9BE2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7DC34" w14:textId="60F10A0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7BB84" w14:textId="1A1B88C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</w:tr>
      <w:tr w:rsidR="007A657A" w:rsidRPr="00AA40C1" w14:paraId="727BB23A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82E02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F9DED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equorum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5B478" w14:textId="2D5B6EB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93072" w14:textId="27B371A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 (1.7-3.7)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43884" w14:textId="2A1C8B6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8F525" w14:textId="241BF56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17A6F" w14:textId="0952465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2E709" w14:textId="3E5BA32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(0-3.7)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647FF" w14:textId="6CBD1A4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C1B4" w14:textId="2DA6FA6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7D57A" w14:textId="79E01F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5A747" w14:textId="2619B7B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F0F4F" w14:textId="43A935A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B0C3C" w14:textId="4D7C298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13F07" w14:textId="2F51DC1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(0-3.7)</w:t>
            </w:r>
          </w:p>
        </w:tc>
      </w:tr>
      <w:tr w:rsidR="007A657A" w:rsidRPr="00AA40C1" w14:paraId="2B8D53BF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14E3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D334A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gallinarum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CBBA" w14:textId="7274183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C9A93" w14:textId="6AD2F8D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2EAD9" w14:textId="3AA0FC6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83A76" w14:textId="4CFF494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77A1E" w14:textId="34614B9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47BAE" w14:textId="5C8F92A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9B78E" w14:textId="0254BB3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377F0" w14:textId="079E522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CF241" w14:textId="5FC30FC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666B5" w14:textId="5940C25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EDEFC" w14:textId="246D311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D29FB" w14:textId="0C0222B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08A7B" w14:textId="48FB9A8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</w:tr>
      <w:tr w:rsidR="007A657A" w:rsidRPr="00AA40C1" w14:paraId="429888F5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28FA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E5F54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haemolyticus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BC293" w14:textId="77632BA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46FEC" w14:textId="328E182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6877F" w14:textId="1042823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92060" w14:textId="628B3CB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(1.6-1.8)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BEBDA" w14:textId="139E1E2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3D006" w14:textId="0AF99E9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08179" w14:textId="7E6D105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 (2.4-4.8)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3CC35" w14:textId="391A06F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 (2.1-3.3)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DF183" w14:textId="3689444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 (2.7-3.5)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6E391" w14:textId="4B0C89B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4F543" w14:textId="3B0C275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1DF09" w14:textId="5C4E2A1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 (0-4.8)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631FD" w14:textId="3DB1AD5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 (0-4.8)</w:t>
            </w:r>
          </w:p>
        </w:tc>
      </w:tr>
      <w:tr w:rsidR="007A657A" w:rsidRPr="00AA40C1" w14:paraId="37D6B49E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AF4D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0EEFF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hominis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D7A56" w14:textId="6454B00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B1CF2" w14:textId="1FF22EA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23260" w14:textId="28F466E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36B22" w14:textId="431D7D0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1E487" w14:textId="33F865E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8B51A" w14:textId="254671E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8B123" w14:textId="48DB458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06DF3" w14:textId="1F06CDC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6BBC5" w14:textId="6310B8D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E731F" w14:textId="1390B5E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33E29" w14:textId="319F1A9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472D3" w14:textId="3FCAD04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5F0E1" w14:textId="62A4A54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</w:tr>
      <w:tr w:rsidR="007A657A" w:rsidRPr="00AA40C1" w14:paraId="1AD3CA79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BD2D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333EFF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hyicus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47069" w14:textId="6164A5A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959B2" w14:textId="6D34A95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2A45A" w14:textId="1852A55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814B8" w14:textId="359CB50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FC104" w14:textId="5B6A730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C9F22" w14:textId="1A8CA3B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1854F" w14:textId="36AFA80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41D1C" w14:textId="0BCD724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DAD49" w14:textId="63A6CD6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DBBDC" w14:textId="112416E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CC7CF" w14:textId="308EA3B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9FE5B" w14:textId="6B2C2FA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FBEB3" w14:textId="192CD0A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(0-1.1)</w:t>
            </w:r>
          </w:p>
        </w:tc>
      </w:tr>
      <w:tr w:rsidR="007A657A" w:rsidRPr="00AA40C1" w14:paraId="2EC80DDB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B37B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65EE7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pseudintermedius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AAD98" w14:textId="674DF02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24993" w14:textId="3404208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D96CC" w14:textId="1D60B2A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EE202" w14:textId="21B1D7A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12EA9" w14:textId="1DCB0BF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7CB41" w14:textId="207102B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D6FDB" w14:textId="7B75AC2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8E5F9" w14:textId="6C598B0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B4AE4" w14:textId="4237CDA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4C09B" w14:textId="71DA7E5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DC17D" w14:textId="662D287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4C7AE" w14:textId="6D774AC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D2DF0" w14:textId="147DA34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</w:tr>
      <w:tr w:rsidR="007A657A" w:rsidRPr="00AA40C1" w14:paraId="2BDC4F02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850D7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D2307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saprophyticus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AB97F" w14:textId="32EE41C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B1CAD" w14:textId="795F08D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7BCAA" w14:textId="4DE4441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D98DB" w14:textId="491490D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DCDE4" w14:textId="1197B0D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096D8" w14:textId="2A82D80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7C658" w14:textId="07F9BF4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0EAB1" w14:textId="132B6F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88880" w14:textId="04557C5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98E9D" w14:textId="5E8F479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0D71C" w14:textId="39BADBC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8F7E1" w14:textId="508E2C4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A611D" w14:textId="794632A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</w:tr>
      <w:tr w:rsidR="007A657A" w:rsidRPr="00AA40C1" w14:paraId="56061349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FBF6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EF2E7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simulans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710E2" w14:textId="15112E3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F6CAC" w14:textId="4F26EB3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8A94C" w14:textId="2319904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 (2.5-4.3)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3A5E5" w14:textId="26C055E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 (3.1-3.5)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02180" w14:textId="0368105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20723" w14:textId="78A6C72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(0-4.3)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8A92D" w14:textId="36C12BB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(2.3-2.4)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EE68F" w14:textId="2BB7FE4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FD32A" w14:textId="4CA3A77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DC95" w14:textId="3D5D463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F104E" w14:textId="3E5C9E9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 (0.8-1.9)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14172" w14:textId="023C566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8ACB2" w14:textId="5FCA8D1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(0-4.3)</w:t>
            </w:r>
          </w:p>
        </w:tc>
      </w:tr>
      <w:tr w:rsidR="007A657A" w:rsidRPr="00AA40C1" w14:paraId="3FA004C3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EC391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4168A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succinus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93D8A" w14:textId="7892D07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AB3AB" w14:textId="33546FC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B8D79" w14:textId="4950D33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F3971" w14:textId="3CC418C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B7FC3" w14:textId="4A4759C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14244" w14:textId="3132327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81028" w14:textId="0B2E493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0A61F" w14:textId="09BBF85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1DA10" w14:textId="0B31B80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779BF" w14:textId="0D6EC44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6575F" w14:textId="6D6BE34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2C030" w14:textId="5EFB09A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3C1D6" w14:textId="5FAF782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</w:tr>
      <w:tr w:rsidR="007A657A" w:rsidRPr="00AA40C1" w14:paraId="3BA8BDC6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37465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F5327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warneri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CD453" w14:textId="69A2755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A1B43" w14:textId="187C9BB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4D280" w14:textId="7F6F9BA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 (2.4-2.6)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C52F1" w14:textId="77B2D7B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(1.6-1.8)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6A43E" w14:textId="2E4B28E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7BD4E" w14:textId="6DC744F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650ED" w14:textId="3EDAD54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(0.8-2.4)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B43AD" w14:textId="6C34237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02ACC" w14:textId="2741419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6C3FA" w14:textId="0D7DB1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92F01" w14:textId="2A038A4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D0365" w14:textId="64DBB73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7FEDB" w14:textId="5C102CB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(0-2.6)</w:t>
            </w:r>
          </w:p>
        </w:tc>
      </w:tr>
      <w:tr w:rsidR="007A657A" w:rsidRPr="00AA40C1" w14:paraId="52D1A830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520D5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49654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xylosus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FC6E3" w14:textId="738F643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DC7BB" w14:textId="5F0514C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445E5" w14:textId="60FB257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A50C9" w14:textId="1DD9BDF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A0CC1" w14:textId="146C7C4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82ADF" w14:textId="10AD9EF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16FEC" w14:textId="7867072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F9270" w14:textId="238B51F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1CD7F" w14:textId="32D3697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54FE3" w14:textId="7382993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68DA3" w14:textId="743C53F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45559" w14:textId="496D9F6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AF47A" w14:textId="0D89956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</w:tr>
      <w:tr w:rsidR="007A657A" w:rsidRPr="00AA40C1" w14:paraId="765B2655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E184C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66F3C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Mammaliicoccus fleurettii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3D14B" w14:textId="723464F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11192" w14:textId="5F12DA9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BFA77" w14:textId="71595C0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4546B" w14:textId="0C2C4BB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72E4A" w14:textId="20E7CA1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7A72D" w14:textId="6FB8E8B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52F1A" w14:textId="6932593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CFCC4" w14:textId="4B96BF4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9E303" w14:textId="71349DC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6D503" w14:textId="0A966BE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6B5B9" w14:textId="47B58FB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647AF" w14:textId="1B5879A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8D75E" w14:textId="2C3F479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</w:tr>
      <w:tr w:rsidR="007A657A" w:rsidRPr="00AA40C1" w14:paraId="06406628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A8E61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94F0AF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Mammaliicoccus sciuri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2546C" w14:textId="12AA62D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D8DD2" w14:textId="2D9EBD0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6A248" w14:textId="3DC6971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C7AB4" w14:textId="069F86F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BF6FF" w14:textId="7741A81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F89E6" w14:textId="23C46CA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A20BB" w14:textId="6B1672B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6A084" w14:textId="573B961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8C817" w14:textId="23F9F8C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0CF8E" w14:textId="47CAA16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75314" w14:textId="439E802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AED98" w14:textId="32A61CB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9DD6D" w14:textId="29A7C70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</w:tr>
      <w:tr w:rsidR="007A657A" w:rsidRPr="00AA40C1" w14:paraId="03BD9814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BD1E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0DF7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Mammaliicoccus vitilinus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AA464" w14:textId="248B6D1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14BF9" w14:textId="13E5473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C5969" w14:textId="5DE957A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EF5B3" w14:textId="5BD5741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4A4B9" w14:textId="2CD9F68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03F19" w14:textId="418A0BA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17F85" w14:textId="450EB5E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5D833" w14:textId="6065D42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3EFED" w14:textId="3D88EFE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810F2" w14:textId="4969386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ED016" w14:textId="64A6ABE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189FF" w14:textId="691E866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7E9B5" w14:textId="5316049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</w:tr>
      <w:tr w:rsidR="007A657A" w:rsidRPr="00AA40C1" w14:paraId="1B57ADAD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1A2F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E5FAE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Streptococcus dysgalactiae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85973" w14:textId="5E57656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C5436" w14:textId="59DAD69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 (2.8-7.3)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787BD" w14:textId="3B686B4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 (0.8-1.7)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3B9F" w14:textId="2FE9452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F140F" w14:textId="40D3B59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1605C" w14:textId="67EEDC1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(0-7.3)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A8C41" w14:textId="399BBFF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3637E" w14:textId="271F9F0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(1.1-2)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CB65C" w14:textId="0324898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CBC3E" w14:textId="2BBD3D3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E61AD" w14:textId="15E3194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60ACE" w14:textId="444E0B5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95C54" w14:textId="0115F22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 (0-7.3)</w:t>
            </w:r>
          </w:p>
        </w:tc>
      </w:tr>
      <w:tr w:rsidR="007A657A" w:rsidRPr="00AA40C1" w14:paraId="29296EDB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E914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090D7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Streptococcus uberis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5730D" w14:textId="41F8A5E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BB32E" w14:textId="7B025F6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 (5-6.1)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5D668" w14:textId="25138DE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(4-5.1)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F46CC" w14:textId="7A36838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(2.4-2.6)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D2FB" w14:textId="14E966A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9BCFB" w14:textId="517E3BF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(0.9-6.1)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39BD6" w14:textId="38EB900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 (3.2-5.5)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E327C" w14:textId="4000878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 (1.1-6.1)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3C5C5" w14:textId="6F5B0D1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(1.8-3.5)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6E0D3" w14:textId="13132D0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BB25B" w14:textId="61B2A25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 (4-5.6)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60D46" w14:textId="1D0A735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 (0-6.1)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80375" w14:textId="34F7AFF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 (0-6.1)</w:t>
            </w:r>
          </w:p>
        </w:tc>
      </w:tr>
      <w:tr w:rsidR="007A657A" w:rsidRPr="00AA40C1" w14:paraId="4B0B5EFF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E88BF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20E247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Aerococcus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spp.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7DEE" w14:textId="1D275F8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CFFE1" w14:textId="0A88264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15493" w14:textId="2431CED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64C37" w14:textId="25D8951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6B864" w14:textId="5914BD0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CA912" w14:textId="72CE615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F0217" w14:textId="4D62531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(0-4.8)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FEB13" w14:textId="50199EA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(0-4)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9ECA8" w14:textId="01E895B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897B6" w14:textId="52C4123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1012D" w14:textId="46FB196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(0-3.7)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6F017" w14:textId="2A09697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(0-4.8)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58CE7" w14:textId="461FE22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(0-4.8)</w:t>
            </w:r>
          </w:p>
        </w:tc>
      </w:tr>
      <w:tr w:rsidR="007A657A" w:rsidRPr="00AA40C1" w14:paraId="7B662BA6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837D4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9275A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Other streptococcal and streptococcal-like organisms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8D6B2" w14:textId="5033EFE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13FA2" w14:textId="73871C7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302F1" w14:textId="215B561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4B044" w14:textId="4801D8C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AFCF0" w14:textId="0BA3DE7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67407" w14:textId="727A44A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E1F83" w14:textId="77811E6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BBECD" w14:textId="2F7915B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3B2FD" w14:textId="5343BAE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658B1" w14:textId="6866993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574C3" w14:textId="4311D17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3D6C" w14:textId="1D9E8CD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A373E" w14:textId="668CF0A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</w:tr>
      <w:tr w:rsidR="007A657A" w:rsidRPr="00AA40C1" w14:paraId="0D5B63ED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BA287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370B21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Corynebacterium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spp.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2D504" w14:textId="19CC19D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(0.9-6.3)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2E719" w14:textId="46079CB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 (6.7-11)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89275" w14:textId="2D1372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(0.8-2.6)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76D65" w14:textId="5E10A29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C7BD4" w14:textId="289AC59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76070" w14:textId="57A90EC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(0-11)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B7C28" w14:textId="50FD88A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(0-8.4)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6F1B5" w14:textId="297098E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11.5 (5.3-20.2)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38B3C" w14:textId="5FA6CA2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17EDF" w14:textId="1CA549A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D1770" w14:textId="0C065FB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90924" w14:textId="6B9281C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(0-20.2)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081AC" w14:textId="6E88FBF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(0-20.2)</w:t>
            </w:r>
          </w:p>
        </w:tc>
      </w:tr>
      <w:tr w:rsidR="007A657A" w:rsidRPr="00AA40C1" w14:paraId="004B41C5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536A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DF011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Kocuria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spp.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A517B" w14:textId="183722C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(0-3.5)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4D272" w14:textId="163CE88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A356E" w14:textId="39B0850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(0-2.6)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0AAE3" w14:textId="43EBB05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8657C" w14:textId="549BE2F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A2787" w14:textId="0BA93DE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(0-3.5)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B5769" w14:textId="3BA8532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52A2B" w14:textId="4389F4C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F70FC" w14:textId="1E803D5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E6AAF" w14:textId="38BD7A7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F999B" w14:textId="5810BF0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4CDEF" w14:textId="157CB95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D4920" w14:textId="6CE03ED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(0-3.5)</w:t>
            </w:r>
          </w:p>
        </w:tc>
      </w:tr>
      <w:tr w:rsidR="007A657A" w:rsidRPr="00AA40C1" w14:paraId="49E16676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6E0D4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C230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Other gram-positive bacteria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5928" w14:textId="71D782F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E062E" w14:textId="73C814D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00AD3" w14:textId="5DD5927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C11A7" w14:textId="655FD46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DF4B4" w14:textId="7B5EE9C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190B4" w14:textId="76B90E6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93836" w14:textId="71B0BE1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E3BF8" w14:textId="247A0A3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 (1-4.3)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F7675" w14:textId="78E6DC4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0266C" w14:textId="4B9DC37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 (0.8-1.8)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EAE65" w14:textId="7E60C29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502CA" w14:textId="6116C9B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(0-4.3)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8F37A" w14:textId="424552D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(0-4.3)</w:t>
            </w:r>
          </w:p>
        </w:tc>
      </w:tr>
      <w:tr w:rsidR="007A657A" w:rsidRPr="00AA40C1" w14:paraId="018519EE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B3FD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CDE431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Coliforms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7FCA6" w14:textId="6F59169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445C6" w14:textId="47C3ABB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56BC2" w14:textId="389E783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3DF79" w14:textId="3277E5A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0FCD9" w14:textId="033B858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0ED25" w14:textId="346966F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675E3" w14:textId="1394312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57050" w14:textId="372E0DF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 (1-2)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287A6" w14:textId="7CD9A48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 (0-2.4)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ADC4C" w14:textId="448A926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22627" w14:textId="132084A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E7824" w14:textId="618E4D8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3CBFA" w14:textId="2B40A00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(0-2.4)</w:t>
            </w:r>
          </w:p>
        </w:tc>
      </w:tr>
      <w:tr w:rsidR="007A657A" w:rsidRPr="00AA40C1" w14:paraId="506918FF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06659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A34896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Other gram-negative bacteria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48924" w14:textId="6948665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E2470" w14:textId="198BE99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8A7EB" w14:textId="278DC7C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EA3F0" w14:textId="05353F4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3DF32" w14:textId="1D7D9CC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62CB2" w14:textId="4A9F254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D96F6" w14:textId="44CACDA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51D3B" w14:textId="33413BF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F2D4F" w14:textId="68A55B1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A177A" w14:textId="2AA3CF8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36CC0" w14:textId="695D4FE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FDBE4" w14:textId="3BCF0CF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38103" w14:textId="113019A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(0-2)</w:t>
            </w:r>
          </w:p>
        </w:tc>
      </w:tr>
      <w:tr w:rsidR="007A657A" w:rsidRPr="00AA40C1" w14:paraId="2794FD82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67DB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0AF71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Candida rugosa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7481C" w14:textId="6813A72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62DA5" w14:textId="550171F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1D3C1" w14:textId="337D096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57187" w14:textId="5EDED95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0F66C" w14:textId="76F43BE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A77C9" w14:textId="566727E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218E2" w14:textId="50C17E0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17F26" w14:textId="2A0DF85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7C7F9" w14:textId="74FC005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F55FA" w14:textId="02A6A77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22C57" w14:textId="4E730BD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BDB40" w14:textId="2E9A3D3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6F155" w14:textId="6E2BD02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</w:tr>
      <w:tr w:rsidR="007A657A" w:rsidRPr="00AA40C1" w14:paraId="1BE8C838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E1D79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4D7C1C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Unable to be identified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EE6C9" w14:textId="21DD729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871BA" w14:textId="4780C4A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FDC10" w14:textId="3205C37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A3671" w14:textId="222882E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764B7" w14:textId="12AA49C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FAE40" w14:textId="4E72D1D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CAB0F" w14:textId="7806C16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B482C" w14:textId="3637ABE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CA524" w14:textId="10CA51A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811CC" w14:textId="3CAC196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F9008" w14:textId="3156C60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56356" w14:textId="68F6E27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0D1AD" w14:textId="6259C6D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</w:tr>
      <w:tr w:rsidR="003248C1" w:rsidRPr="00AA40C1" w14:paraId="13E2C7FA" w14:textId="77777777" w:rsidTr="007A657A">
        <w:trPr>
          <w:trHeight w:val="29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5D54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 xml:space="preserve">1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Aerococcus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sp. (genus-level identification only),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Aerococcus viridans</w:t>
            </w:r>
          </w:p>
        </w:tc>
      </w:tr>
      <w:tr w:rsidR="003248C1" w:rsidRPr="00AA40C1" w14:paraId="730DA4B1" w14:textId="77777777" w:rsidTr="007A657A">
        <w:trPr>
          <w:trHeight w:val="29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E7F7C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Other streptococcal and streptococcal-like organisms not listed separately: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Streptococcus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(genus-level identification only)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, Streptococcus canis, Enterococcus saccharolyticus</w:t>
            </w:r>
          </w:p>
        </w:tc>
      </w:tr>
      <w:tr w:rsidR="003248C1" w:rsidRPr="00AA40C1" w14:paraId="169D417B" w14:textId="77777777" w:rsidTr="007A657A">
        <w:trPr>
          <w:trHeight w:val="29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402D3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3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Corynebacterium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sp. (genus-level identification only),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C. amycolatum, C. callunae, C. casei, C. confusum, C. glutamicum, C. stationis, C. ulcerans, C. variabile, C. xerosis</w:t>
            </w:r>
          </w:p>
        </w:tc>
      </w:tr>
      <w:tr w:rsidR="003248C1" w:rsidRPr="00AA40C1" w14:paraId="6E8FD1CE" w14:textId="77777777" w:rsidTr="007A657A">
        <w:trPr>
          <w:trHeight w:val="29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5C3A8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4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AA40C1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K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ocuria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sp. (genus-level identification only),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Kocuria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carniphila, Kocuria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palustris</w:t>
            </w:r>
          </w:p>
        </w:tc>
      </w:tr>
      <w:tr w:rsidR="003248C1" w:rsidRPr="00AA40C1" w14:paraId="65AFCBA4" w14:textId="77777777" w:rsidTr="007A657A">
        <w:trPr>
          <w:trHeight w:val="29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0BA82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 xml:space="preserve">5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Enterobacter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sp. (genus-level identification only),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Escherichia coli, Klebsiella aerogenes, Klebsiella pneumoniae,</w:t>
            </w:r>
            <w:r w:rsidRPr="00AA40C1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 K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lebsiella variicola, Serratia marcescens</w:t>
            </w:r>
          </w:p>
        </w:tc>
      </w:tr>
    </w:tbl>
    <w:p w14:paraId="5DAA4199" w14:textId="77777777" w:rsidR="00C91018" w:rsidRDefault="00C91018">
      <w:pPr>
        <w:rPr>
          <w:rFonts w:ascii="Times New Roman" w:hAnsi="Times New Roman" w:cs="Times New Roman"/>
        </w:rPr>
      </w:pPr>
    </w:p>
    <w:p w14:paraId="1C8C223E" w14:textId="77777777" w:rsidR="009540AB" w:rsidRPr="0051684F" w:rsidRDefault="009540AB">
      <w:pPr>
        <w:rPr>
          <w:rFonts w:ascii="Times New Roman" w:hAnsi="Times New Roman" w:cs="Times New Roman"/>
        </w:rPr>
      </w:pPr>
    </w:p>
    <w:p w14:paraId="0668C354" w14:textId="77777777" w:rsidR="009D2D3F" w:rsidRDefault="009D2D3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9D2D3F" w:rsidSect="007534B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7582328" w14:textId="62B5FD1E" w:rsidR="00E214E1" w:rsidRPr="0051684F" w:rsidRDefault="0051684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684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Results</w:t>
      </w:r>
    </w:p>
    <w:p w14:paraId="6C332A66" w14:textId="4BA1673D" w:rsidR="0051684F" w:rsidRPr="0051684F" w:rsidRDefault="005168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Description of enrolled herds </w:t>
      </w:r>
    </w:p>
    <w:p w14:paraId="53084AED" w14:textId="4C5EDA83" w:rsidR="00841842" w:rsidRPr="006A1463" w:rsidRDefault="00AE300E" w:rsidP="001A7738">
      <w:pPr>
        <w:spacing w:line="480" w:lineRule="auto"/>
        <w:ind w:firstLine="360"/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</w:pPr>
      <w:r w:rsidRPr="0051684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Participating herds milked an average of 69.5 cows (median: 70; range: 44-105) of various breeds. </w:t>
      </w:r>
      <w:r w:rsidR="008D7A13" w:rsidRPr="0051684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mean rolling herd average for farms enrolled was 13,995 lbs. (median: 13,250 lbs.; range: 10,675-21,204 lbs.). </w:t>
      </w:r>
      <w:r w:rsidRPr="0051684F">
        <w:rPr>
          <w:rFonts w:ascii="Times New Roman" w:hAnsi="Times New Roman" w:cs="Times New Roman"/>
          <w:sz w:val="24"/>
          <w:szCs w:val="24"/>
        </w:rPr>
        <w:t xml:space="preserve">Three visits were completed at 8 farms, 1 herd was sampled twice, and 1 was sampled 4 times before interruption by the COVID-19 pandemic. On average, 33.6 days elapsed between sequential farm visits for each herd (median: 34; range: 27-43). 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Five farms housed cows in a tiestall bedded with wood shavings, and 5 </w:t>
      </w:r>
      <w:r w:rsidRPr="00D46D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utilized a bedded pack system (3 actively managed for composting, 2 static). </w:t>
      </w:r>
      <w:r w:rsidR="006A1463" w:rsidRPr="00D46D34">
        <w:rPr>
          <w:rFonts w:ascii="Times New Roman" w:hAnsi="Times New Roman" w:cs="Times New Roman"/>
          <w:sz w:val="24"/>
          <w:szCs w:val="24"/>
        </w:rPr>
        <w:t xml:space="preserve">Of the 5 enrolled </w:t>
      </w:r>
      <w:r w:rsidR="00620AA0" w:rsidRPr="00D46D34">
        <w:rPr>
          <w:rFonts w:ascii="Times New Roman" w:hAnsi="Times New Roman" w:cs="Times New Roman"/>
          <w:sz w:val="24"/>
          <w:szCs w:val="24"/>
        </w:rPr>
        <w:t xml:space="preserve">BP </w:t>
      </w:r>
      <w:r w:rsidR="006A1463" w:rsidRPr="00D46D34">
        <w:rPr>
          <w:rFonts w:ascii="Times New Roman" w:hAnsi="Times New Roman" w:cs="Times New Roman"/>
          <w:sz w:val="24"/>
          <w:szCs w:val="24"/>
        </w:rPr>
        <w:t xml:space="preserve">farms, 2 </w:t>
      </w:r>
      <w:r w:rsidR="001E06BC" w:rsidRPr="00D46D34">
        <w:rPr>
          <w:rFonts w:ascii="Times New Roman" w:hAnsi="Times New Roman" w:cs="Times New Roman"/>
          <w:sz w:val="24"/>
          <w:szCs w:val="24"/>
        </w:rPr>
        <w:t>were</w:t>
      </w:r>
      <w:r w:rsidR="006A1463" w:rsidRPr="00D46D34">
        <w:rPr>
          <w:rFonts w:ascii="Times New Roman" w:hAnsi="Times New Roman" w:cs="Times New Roman"/>
          <w:sz w:val="24"/>
          <w:szCs w:val="24"/>
        </w:rPr>
        <w:t xml:space="preserve"> compost bedded-packs, utilizing aerobic decomposition to break down a bedding material of dry, fine wood sawdust or shavings</w:t>
      </w:r>
      <w:r w:rsidR="00114EB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PEVuZE5vdGU+PENpdGUgSGlkZGVuPSIxIj48UmVjTnVtPjY3MTwvUmVjTnVtPjxyZWNvcmQ+PHJl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</w:fldData>
        </w:fldChar>
      </w:r>
      <w:r w:rsidR="00FC646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FC646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PEVuZE5vdGU+PENpdGUgSGlkZGVuPSIxIj48UmVjTnVtPjY3MTwvUmVjTnVtPjxyZWNvcmQ+PHJl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</w:fldData>
        </w:fldChar>
      </w:r>
      <w:r w:rsidR="00FC646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FC6466">
        <w:rPr>
          <w:rFonts w:ascii="Times New Roman" w:hAnsi="Times New Roman" w:cs="Times New Roman"/>
          <w:sz w:val="24"/>
          <w:szCs w:val="24"/>
        </w:rPr>
      </w:r>
      <w:r w:rsidR="00FC6466">
        <w:rPr>
          <w:rFonts w:ascii="Times New Roman" w:hAnsi="Times New Roman" w:cs="Times New Roman"/>
          <w:sz w:val="24"/>
          <w:szCs w:val="24"/>
        </w:rPr>
        <w:fldChar w:fldCharType="end"/>
      </w:r>
      <w:r w:rsidR="00013499">
        <w:rPr>
          <w:rFonts w:ascii="Times New Roman" w:hAnsi="Times New Roman" w:cs="Times New Roman"/>
          <w:sz w:val="24"/>
          <w:szCs w:val="24"/>
        </w:rPr>
      </w:r>
      <w:r w:rsidR="00013499">
        <w:rPr>
          <w:rFonts w:ascii="Times New Roman" w:hAnsi="Times New Roman" w:cs="Times New Roman"/>
          <w:sz w:val="24"/>
          <w:szCs w:val="24"/>
        </w:rPr>
        <w:fldChar w:fldCharType="separate"/>
      </w:r>
      <w:r w:rsidR="00114EB5">
        <w:rPr>
          <w:rFonts w:ascii="Times New Roman" w:hAnsi="Times New Roman" w:cs="Times New Roman"/>
          <w:sz w:val="24"/>
          <w:szCs w:val="24"/>
        </w:rPr>
        <w:fldChar w:fldCharType="end"/>
      </w:r>
      <w:r w:rsidR="00CA1559">
        <w:rPr>
          <w:rFonts w:ascii="Times New Roman" w:hAnsi="Times New Roman" w:cs="Times New Roman"/>
          <w:sz w:val="24"/>
          <w:szCs w:val="24"/>
        </w:rPr>
        <w:t xml:space="preserve"> </w:t>
      </w:r>
      <w:r w:rsidR="00CA155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PEVuZE5vdGU+PENpdGUgSGlkZGVuPSIxIj48QXV0aG9yPkVuZHJlczwvQXV0aG9yPjxZZWFyPjIw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</w:fldData>
        </w:fldChar>
      </w:r>
      <w:r w:rsidR="00AA0990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AA0990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PEVuZE5vdGU+PENpdGUgSGlkZGVuPSIxIj48QXV0aG9yPkVuZHJlczwvQXV0aG9yPjxZZWFyPjIw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</w:fldData>
        </w:fldChar>
      </w:r>
      <w:r w:rsidR="00AA0990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AA0990">
        <w:rPr>
          <w:rFonts w:ascii="Times New Roman" w:hAnsi="Times New Roman" w:cs="Times New Roman"/>
          <w:sz w:val="24"/>
          <w:szCs w:val="24"/>
        </w:rPr>
      </w:r>
      <w:r w:rsidR="00AA0990">
        <w:rPr>
          <w:rFonts w:ascii="Times New Roman" w:hAnsi="Times New Roman" w:cs="Times New Roman"/>
          <w:sz w:val="24"/>
          <w:szCs w:val="24"/>
        </w:rPr>
        <w:fldChar w:fldCharType="end"/>
      </w:r>
      <w:r w:rsidR="00013499">
        <w:rPr>
          <w:rFonts w:ascii="Times New Roman" w:hAnsi="Times New Roman" w:cs="Times New Roman"/>
          <w:sz w:val="24"/>
          <w:szCs w:val="24"/>
        </w:rPr>
      </w:r>
      <w:r w:rsidR="00013499">
        <w:rPr>
          <w:rFonts w:ascii="Times New Roman" w:hAnsi="Times New Roman" w:cs="Times New Roman"/>
          <w:sz w:val="24"/>
          <w:szCs w:val="24"/>
        </w:rPr>
        <w:fldChar w:fldCharType="separate"/>
      </w:r>
      <w:r w:rsidR="00CA1559">
        <w:rPr>
          <w:rFonts w:ascii="Times New Roman" w:hAnsi="Times New Roman" w:cs="Times New Roman"/>
          <w:sz w:val="24"/>
          <w:szCs w:val="24"/>
        </w:rPr>
        <w:fldChar w:fldCharType="end"/>
      </w:r>
      <w:r w:rsidR="006A1463" w:rsidRPr="00D46D34">
        <w:rPr>
          <w:rFonts w:ascii="Times New Roman" w:hAnsi="Times New Roman" w:cs="Times New Roman"/>
          <w:sz w:val="24"/>
          <w:szCs w:val="24"/>
        </w:rPr>
        <w:t xml:space="preserve">(The Dairyland Initiative, 2024; </w:t>
      </w:r>
      <w:r w:rsidR="006A1463" w:rsidRPr="00D46D34">
        <w:rPr>
          <w:rFonts w:ascii="Times New Roman" w:hAnsi="Times New Roman" w:cs="Times New Roman"/>
          <w:noProof/>
          <w:sz w:val="24"/>
          <w:szCs w:val="24"/>
        </w:rPr>
        <w:t>Bewley et al., 2017; Endres, 2021)</w:t>
      </w:r>
      <w:r w:rsidR="006A1463" w:rsidRPr="00D46D34">
        <w:rPr>
          <w:rFonts w:ascii="Times New Roman" w:hAnsi="Times New Roman" w:cs="Times New Roman"/>
          <w:sz w:val="24"/>
          <w:szCs w:val="24"/>
        </w:rPr>
        <w:t xml:space="preserve">. These 2 farms bedded solely with shavings/sawdust, adding new bedding only as needed, and cultivated the pack twice a day. Two other farms used a “traditional” or “deep bedded pack” system, where large volumes of fresh, dry straw (or poor-quality hay) sufficient to keep cows clean and dry was added daily to a mass of bedding that accumulates over the 6-8 months cows are housed indoors </w:t>
      </w:r>
      <w:r w:rsidR="003A6E24">
        <w:rPr>
          <w:rFonts w:ascii="Times New Roman" w:hAnsi="Times New Roman" w:cs="Times New Roman"/>
          <w:sz w:val="24"/>
          <w:szCs w:val="24"/>
        </w:rPr>
        <w:fldChar w:fldCharType="begin"/>
      </w:r>
      <w:r w:rsidR="003A6E24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 ExcludeYear="1" Hidden="1"&gt;&lt;Author&gt;Thurgood&lt;/Author&gt;&lt;Year&gt;2009&lt;/Year&gt;&lt;RecNum&gt;670&lt;/RecNum&gt;&lt;record&gt;&lt;rec-number&gt;670&lt;/rec-number&gt;&lt;foreign-keys&gt;&lt;key app="EN" db-id="pss5de0wasp2t9es5tu5evzpa2svsdrveax9" timestamp="1710780734"&gt;670&lt;/key&gt;&lt;/foreign-keys&gt;&lt;ref-type name="Conference Proceedings"&gt;10&lt;/ref-type&gt;&lt;contributors&gt;&lt;authors&gt;&lt;author&gt;Thurgood, J. M., C. M. Comer, D. J. Flaherty, and M. Kiraly.&lt;/author&gt;&lt;/authors&gt;&lt;/contributors&gt;&lt;titles&gt;&lt;title&gt;Bedded pack management system case study&lt;/title&gt;&lt;secondary-title&gt;Proc. 5th National Small Farm Conference&lt;/secondary-title&gt;&lt;/titles&gt;&lt;pages&gt;184–188&lt;/pages&gt;&lt;dates&gt;&lt;year&gt;2009&lt;/year&gt;&lt;/dates&gt;&lt;pub-location&gt;Springfield,  IL. Accessed March 18, 2024. https://conferences.illinois.edu/resources/20033/Proceedings_8-12-13.pdf&lt;/pub-location&gt;&lt;urls&gt;&lt;/urls&gt;&lt;/record&gt;&lt;/Cite&gt;&lt;Cite ExcludeAuth="1" ExcludeYear="1" Hidden="1"&gt;&lt;Author&gt;Benson&lt;/Author&gt;&lt;Year&gt;2012&lt;/Year&gt;&lt;RecNum&gt;669&lt;/RecNum&gt;&lt;record&gt;&lt;rec-number&gt;669&lt;/rec-number&gt;&lt;foreign-keys&gt;&lt;key app="EN" db-id="pss5de0wasp2t9es5tu5evzpa2svsdrveax9" timestamp="1710780109"&gt;669&lt;/key&gt;&lt;/foreign-keys&gt;&lt;ref-type name="Web Page"&gt;12&lt;/ref-type&gt;&lt;contributors&gt;&lt;authors&gt;&lt;author&gt;Benson, A. F.&lt;/author&gt;&lt;/authors&gt;&lt;/contributors&gt;&lt;titles&gt;&lt;title&gt;Consider deep pack barns for cow comfort and manure management. Accessed March 18, 2024.&lt;/title&gt;&lt;/titles&gt;&lt;dates&gt;&lt;year&gt;2012&lt;/year&gt;&lt;/dates&gt;&lt;pub-location&gt;Ithaca, NY. https://smallfarms.cornell.edu/2012/04/consider-deep-pack-barns-for-cow-comfort-and-manure-management/&lt;/pub-location&gt;&lt;publisher&gt;Cornell University&lt;/publisher&gt;&lt;urls&gt;&lt;/urls&gt;&lt;/record&gt;&lt;/Cite&gt;&lt;/EndNote&gt;</w:instrText>
      </w:r>
      <w:r w:rsidR="00013499">
        <w:rPr>
          <w:rFonts w:ascii="Times New Roman" w:hAnsi="Times New Roman" w:cs="Times New Roman"/>
          <w:sz w:val="24"/>
          <w:szCs w:val="24"/>
        </w:rPr>
        <w:fldChar w:fldCharType="separate"/>
      </w:r>
      <w:r w:rsidR="003A6E24">
        <w:rPr>
          <w:rFonts w:ascii="Times New Roman" w:hAnsi="Times New Roman" w:cs="Times New Roman"/>
          <w:sz w:val="24"/>
          <w:szCs w:val="24"/>
        </w:rPr>
        <w:fldChar w:fldCharType="end"/>
      </w:r>
      <w:r w:rsidR="006A1463" w:rsidRPr="00D46D34">
        <w:rPr>
          <w:rFonts w:ascii="Times New Roman" w:hAnsi="Times New Roman" w:cs="Times New Roman"/>
          <w:sz w:val="24"/>
          <w:szCs w:val="24"/>
        </w:rPr>
        <w:t>(The Dairyland Initiative, 2024</w:t>
      </w:r>
      <w:r w:rsidR="006A1463" w:rsidRPr="00D46D34">
        <w:rPr>
          <w:rFonts w:ascii="Times New Roman" w:hAnsi="Times New Roman" w:cs="Times New Roman"/>
          <w:noProof/>
          <w:sz w:val="24"/>
          <w:szCs w:val="24"/>
        </w:rPr>
        <w:t>; Thurgood, 2009; Benson, 2012; Bewley et al., 2017)</w:t>
      </w:r>
      <w:r w:rsidR="00AA0990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AA0990">
        <w:rPr>
          <w:rFonts w:ascii="Times New Roman" w:hAnsi="Times New Roman" w:cs="Times New Roman"/>
          <w:noProof/>
          <w:sz w:val="24"/>
          <w:szCs w:val="24"/>
        </w:rPr>
        <w:instrText xml:space="preserve"> ADDIN EN.CITE &lt;EndNote&gt;&lt;Cite ExcludeAuth="1" ExcludeYear="1" Hidden="1"&gt;&lt;Author&gt;Benson&lt;/Author&gt;&lt;Year&gt;2012&lt;/Year&gt;&lt;RecNum&gt;669&lt;/RecNum&gt;&lt;record&gt;&lt;rec-number&gt;669&lt;/rec-number&gt;&lt;foreign-keys&gt;&lt;key app="EN" db-id="pss5de0wasp2t9es5tu5evzpa2svsdrveax9" timestamp="1710780109"&gt;669&lt;/key&gt;&lt;/foreign-keys&gt;&lt;ref-type name="Web Page"&gt;12&lt;/ref-type&gt;&lt;contributors&gt;&lt;authors&gt;&lt;author&gt;Benson, A. F.&lt;/author&gt;&lt;/authors&gt;&lt;/contributors&gt;&lt;titles&gt;&lt;title&gt;Consider deep pack barns for cow comfort and manure management. Accessed March 18, 2024.&lt;/title&gt;&lt;/titles&gt;&lt;dates&gt;&lt;year&gt;2012&lt;/year&gt;&lt;/dates&gt;&lt;pub-location&gt;Ithaca, NY. https://smallfarms.cornell.edu/2012/04/consider-deep-pack-barns-for-cow-comfort-and-manure-management/&lt;/pub-location&gt;&lt;publisher&gt;Cornell University&lt;/publisher&gt;&lt;urls&gt;&lt;/urls&gt;&lt;/record&gt;&lt;/Cite&gt;&lt;Cite ExcludeAuth="1" ExcludeYear="1" Hidden="1"&gt;&lt;Author&gt;Thurgood&lt;/Author&gt;&lt;Year&gt;2009&lt;/Year&gt;&lt;RecNum&gt;670&lt;/RecNum&gt;&lt;record&gt;&lt;rec-number&gt;670&lt;/rec-number&gt;&lt;foreign-keys&gt;&lt;key app="EN" db-id="pss5de0wasp2t9es5tu5evzpa2svsdrveax9" timestamp="1710780734"&gt;670&lt;/key&gt;&lt;/foreign-keys&gt;&lt;ref-type name="Conference Proceedings"&gt;10&lt;/ref-type&gt;&lt;contributors&gt;&lt;authors&gt;&lt;author&gt;Thurgood, J. M., C. M. Comer, D. J. Flaherty, and M. Kiraly.&lt;/author&gt;&lt;/authors&gt;&lt;/contributors&gt;&lt;titles&gt;&lt;title&gt;Bedded pack management system case study&lt;/title&gt;&lt;secondary-title&gt;Proc. 5th National Small Farm Conference&lt;/secondary-title&gt;&lt;/titles&gt;&lt;pages&gt;184–188&lt;/pages&gt;&lt;dates&gt;&lt;year&gt;2009&lt;/year&gt;&lt;/dates&gt;&lt;pub-location&gt;Springfield,  IL. Accessed March 18, 2024. https://conferences.illinois.edu/resources/20033/Proceedings_8-12-13.pdf&lt;/pub-location&gt;&lt;urls&gt;&lt;/urls&gt;&lt;/record&gt;&lt;/Cite&gt;&lt;/EndNote&gt;</w:instrText>
      </w:r>
      <w:r w:rsidR="00013499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099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6A1463" w:rsidRPr="00D46D34">
        <w:rPr>
          <w:rFonts w:ascii="Times New Roman" w:hAnsi="Times New Roman" w:cs="Times New Roman"/>
          <w:sz w:val="24"/>
          <w:szCs w:val="24"/>
        </w:rPr>
        <w:t xml:space="preserve">. The 1 remaining farm fell somewhere between these 2 types of </w:t>
      </w:r>
      <w:r w:rsidR="006A1463" w:rsidRPr="00DD3870">
        <w:rPr>
          <w:rFonts w:ascii="Times New Roman" w:hAnsi="Times New Roman" w:cs="Times New Roman"/>
          <w:sz w:val="24"/>
          <w:szCs w:val="24"/>
        </w:rPr>
        <w:t xml:space="preserve">BP; this farm bedded with straw and woodchips and cultivated every 48 hrs., adding chopped hay and woodchips every time the pack was cultivated. </w:t>
      </w:r>
      <w:r w:rsidR="001B4799" w:rsidRPr="00DD3870">
        <w:rPr>
          <w:rFonts w:ascii="Times New Roman" w:hAnsi="Times New Roman" w:cs="Times New Roman"/>
          <w:sz w:val="24"/>
          <w:szCs w:val="24"/>
        </w:rPr>
        <w:t xml:space="preserve">The depth of the </w:t>
      </w:r>
      <w:r w:rsidR="00D46D34" w:rsidRPr="00DD3870">
        <w:rPr>
          <w:rFonts w:ascii="Times New Roman" w:hAnsi="Times New Roman" w:cs="Times New Roman"/>
          <w:sz w:val="24"/>
          <w:szCs w:val="24"/>
        </w:rPr>
        <w:t xml:space="preserve">5 </w:t>
      </w:r>
      <w:r w:rsidR="001B4799" w:rsidRPr="00DD3870">
        <w:rPr>
          <w:rFonts w:ascii="Times New Roman" w:hAnsi="Times New Roman" w:cs="Times New Roman"/>
          <w:sz w:val="24"/>
          <w:szCs w:val="24"/>
        </w:rPr>
        <w:t xml:space="preserve">packs ranged from </w:t>
      </w:r>
      <w:r w:rsidR="006A1463" w:rsidRPr="00DD3870">
        <w:rPr>
          <w:rFonts w:ascii="Times New Roman" w:hAnsi="Times New Roman" w:cs="Times New Roman"/>
          <w:sz w:val="24"/>
          <w:szCs w:val="24"/>
        </w:rPr>
        <w:t>0.9-1.7 m</w:t>
      </w:r>
      <w:r w:rsidR="001B4799" w:rsidRPr="00DD3870">
        <w:rPr>
          <w:rFonts w:ascii="Times New Roman" w:hAnsi="Times New Roman" w:cs="Times New Roman"/>
          <w:sz w:val="24"/>
          <w:szCs w:val="24"/>
        </w:rPr>
        <w:t xml:space="preserve"> of organic material </w:t>
      </w:r>
      <w:r w:rsidR="00770D31" w:rsidRPr="00DD3870">
        <w:rPr>
          <w:rFonts w:ascii="Times New Roman" w:hAnsi="Times New Roman" w:cs="Times New Roman"/>
          <w:sz w:val="24"/>
          <w:szCs w:val="24"/>
        </w:rPr>
        <w:t>(measured at</w:t>
      </w:r>
      <w:r w:rsidR="00266F40" w:rsidRPr="00DD3870">
        <w:rPr>
          <w:rFonts w:ascii="Times New Roman" w:hAnsi="Times New Roman" w:cs="Times New Roman"/>
          <w:sz w:val="24"/>
          <w:szCs w:val="24"/>
        </w:rPr>
        <w:t xml:space="preserve"> visit</w:t>
      </w:r>
      <w:r w:rsidR="00470ECF" w:rsidRPr="00DD3870">
        <w:rPr>
          <w:rFonts w:ascii="Times New Roman" w:hAnsi="Times New Roman" w:cs="Times New Roman"/>
          <w:sz w:val="24"/>
          <w:szCs w:val="24"/>
        </w:rPr>
        <w:t xml:space="preserve"> whe</w:t>
      </w:r>
      <w:r w:rsidR="00770D31" w:rsidRPr="00DD3870">
        <w:rPr>
          <w:rFonts w:ascii="Times New Roman" w:hAnsi="Times New Roman" w:cs="Times New Roman"/>
          <w:sz w:val="24"/>
          <w:szCs w:val="24"/>
        </w:rPr>
        <w:t>n</w:t>
      </w:r>
      <w:r w:rsidR="00470ECF" w:rsidRPr="00DD3870">
        <w:rPr>
          <w:rFonts w:ascii="Times New Roman" w:hAnsi="Times New Roman" w:cs="Times New Roman"/>
          <w:sz w:val="24"/>
          <w:szCs w:val="24"/>
        </w:rPr>
        <w:t xml:space="preserve"> </w:t>
      </w:r>
      <w:r w:rsidR="00770D31" w:rsidRPr="00DD3870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470ECF" w:rsidRPr="00DD3870">
        <w:rPr>
          <w:rFonts w:ascii="Times New Roman" w:hAnsi="Times New Roman" w:cs="Times New Roman"/>
          <w:sz w:val="24"/>
          <w:szCs w:val="24"/>
        </w:rPr>
        <w:t xml:space="preserve">questionnaire </w:t>
      </w:r>
      <w:r w:rsidR="00770D31" w:rsidRPr="00DD3870">
        <w:rPr>
          <w:rFonts w:ascii="Times New Roman" w:hAnsi="Times New Roman" w:cs="Times New Roman"/>
          <w:sz w:val="24"/>
          <w:szCs w:val="24"/>
        </w:rPr>
        <w:t>w</w:t>
      </w:r>
      <w:r w:rsidR="00CD6DDC">
        <w:rPr>
          <w:rFonts w:ascii="Times New Roman" w:hAnsi="Times New Roman" w:cs="Times New Roman"/>
          <w:sz w:val="24"/>
          <w:szCs w:val="24"/>
        </w:rPr>
        <w:t>as</w:t>
      </w:r>
      <w:r w:rsidR="00470ECF" w:rsidRPr="00DD3870">
        <w:rPr>
          <w:rFonts w:ascii="Times New Roman" w:hAnsi="Times New Roman" w:cs="Times New Roman"/>
          <w:sz w:val="24"/>
          <w:szCs w:val="24"/>
        </w:rPr>
        <w:t xml:space="preserve"> administered</w:t>
      </w:r>
      <w:r w:rsidR="00770D31" w:rsidRPr="00DD3870">
        <w:rPr>
          <w:rFonts w:ascii="Times New Roman" w:hAnsi="Times New Roman" w:cs="Times New Roman"/>
          <w:sz w:val="24"/>
          <w:szCs w:val="24"/>
        </w:rPr>
        <w:t>)</w:t>
      </w:r>
      <w:r w:rsidR="006A1463" w:rsidRPr="00DD3870">
        <w:rPr>
          <w:rFonts w:ascii="Times New Roman" w:hAnsi="Times New Roman" w:cs="Times New Roman"/>
          <w:sz w:val="24"/>
          <w:szCs w:val="24"/>
        </w:rPr>
        <w:t>.</w:t>
      </w:r>
    </w:p>
    <w:p w14:paraId="3B4A9B53" w14:textId="77777777" w:rsidR="00B55FA9" w:rsidRDefault="00B55FA9" w:rsidP="00B55FA9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222DD8" w14:textId="41D610E1" w:rsidR="00B55FA9" w:rsidRPr="00B55FA9" w:rsidRDefault="001F4A19" w:rsidP="00B55FA9">
      <w:pPr>
        <w:spacing w:line="48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Prevalence of i</w:t>
      </w:r>
      <w:r w:rsidR="00B55F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ntramammary infections</w:t>
      </w:r>
    </w:p>
    <w:p w14:paraId="5337FF98" w14:textId="77777777" w:rsidR="00E82AF3" w:rsidRPr="0051684F" w:rsidRDefault="00E82AF3" w:rsidP="00E82AF3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total, 1,536 quarters belonging to 384 cows were enrolled for at least one visit throughout the study, for a total of 4,212 quarter-observations collected. Of these, 880 quarter-observations were excluded from further analyses: 34 quarter-observations did not meet definition of either having an IMI or being healthy; 88 quarter-observations were from enrolled quarters that were non-lactating mammary glands (blind); 224 quarter-observations were excluded due to a sampling error (e.g., missing cow ID, colony not selected from quartermilk culture, duplicate quartermilk sample missing); and 534 quarter-observations were excluded because ≥ 1 of the 2 duplicate quartermilk samples collected was classified as contaminated (12.7% of total quarter-observations collected). </w:t>
      </w:r>
    </w:p>
    <w:p w14:paraId="26553992" w14:textId="77777777" w:rsidR="00E82AF3" w:rsidRDefault="00E82AF3" w:rsidP="00E82AF3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final data set for describing quarter-level prevalence of all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pathogen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causing IMI on these 10 certified organic dairy farms consisted of 3,332 quarter-observations where the IMI status of the quarter could be determined at that visit (Table1). There were 2,290 quarter-observations from healthy quarters. Observations included in the final data set came from 1,456 quarters of 382 cows across all 10 herds included in the field study. The mean (median; range) number of cows included per herd was 38.2 (38; 35-41), whereas the number of quarters included per cow was 3.8 (4; 1-4). The mean number of observations per quarter included was 2.3 (2; 1-4). </w:t>
      </w:r>
    </w:p>
    <w:p w14:paraId="006F91C6" w14:textId="77777777" w:rsidR="00E82AF3" w:rsidRDefault="00E82AF3" w:rsidP="00F80ABA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A35611" w14:textId="0E4822E6" w:rsidR="00F80ABA" w:rsidRPr="00F80ABA" w:rsidRDefault="00B55FA9" w:rsidP="00F80ABA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were 1,042 quarter-observations from quarters with an IMI at time of sampling: 953 with an IMI due to a single pathogen (28.6% of all quarter-observations), and 89 with a mixed infection (2.7% of all quarter-observations).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Overall, the majority of IMI were caused by NASM species (19.9%), followed by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Staphylococcus aureus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(3.6%) and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Corynebacterium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species (3.1%). 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Streptococcus uberis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Streptococcus dysgalactiae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the next most commonly found pathogens (3.1% and 0.9%, respectively). Twenty-one different NASM were identified to be causing IMI, with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S. chromogenes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dominant species (13.6%). The next most frequently isolated NASM were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S. haemolyticus 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(1.5%),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S. simulans 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(1.3%),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S. warneri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(0.6%), and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S. equorum/S. devriesei 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(both 0.6%).</w:t>
      </w:r>
    </w:p>
    <w:p w14:paraId="6B88EC1C" w14:textId="77777777" w:rsidR="00EC5750" w:rsidRPr="0051684F" w:rsidRDefault="00EC5750" w:rsidP="00AE300E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D78968" w14:textId="77777777" w:rsidR="00EC5750" w:rsidRPr="0051684F" w:rsidRDefault="00EC5750" w:rsidP="00F80AB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CBEDA" w14:textId="235C6E20" w:rsidR="00A92727" w:rsidRDefault="00AE300E" w:rsidP="00AE300E">
      <w:pPr>
        <w:spacing w:line="480" w:lineRule="auto"/>
        <w:ind w:firstLine="360"/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</w:pPr>
      <w:r w:rsidRPr="0051684F"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  <w:t>Twenty-seven percent of observations were the sole observation contributed to the data set by a given quarter, 41% came from quarters contributing 2 time points, and 31% and 1% came from quarters contributing 3 and 4 observations, respectively. The average time elapsed between sequential observations of a quarter was 37.1 days (median: 34.5; SD: 11.6), with an overall range of 27-96 days.</w:t>
      </w:r>
    </w:p>
    <w:p w14:paraId="4FB74E52" w14:textId="77777777" w:rsidR="00E82AFF" w:rsidRDefault="00E82AFF" w:rsidP="00AE300E">
      <w:pPr>
        <w:spacing w:line="480" w:lineRule="auto"/>
        <w:ind w:firstLine="360"/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</w:pPr>
    </w:p>
    <w:p w14:paraId="68969E24" w14:textId="77777777" w:rsidR="00E82AFF" w:rsidRPr="00E85A22" w:rsidRDefault="00E82AFF" w:rsidP="00E82AFF">
      <w:pPr>
        <w:rPr>
          <w:rFonts w:ascii="Times New Roman" w:hAnsi="Times New Roman" w:cs="Times New Roman"/>
          <w:sz w:val="20"/>
          <w:szCs w:val="20"/>
        </w:rPr>
      </w:pPr>
    </w:p>
    <w:p w14:paraId="4CEC5C4C" w14:textId="77777777" w:rsidR="00E82AFF" w:rsidRPr="0051684F" w:rsidRDefault="00E82AFF" w:rsidP="00AE300E">
      <w:pPr>
        <w:spacing w:line="480" w:lineRule="auto"/>
        <w:ind w:firstLine="360"/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</w:pPr>
    </w:p>
    <w:p w14:paraId="1FA3F1AD" w14:textId="77777777" w:rsidR="001A7738" w:rsidRPr="0051684F" w:rsidRDefault="001A7738" w:rsidP="00AE300E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1F7CD0" w14:textId="77777777" w:rsidR="00CA1559" w:rsidRDefault="00CA1559">
      <w:pPr>
        <w:rPr>
          <w:rFonts w:ascii="Times New Roman" w:hAnsi="Times New Roman" w:cs="Times New Roman"/>
        </w:rPr>
      </w:pPr>
    </w:p>
    <w:p w14:paraId="51EEF2B0" w14:textId="77777777" w:rsidR="00CA1559" w:rsidRDefault="00CA1559">
      <w:pPr>
        <w:rPr>
          <w:rFonts w:ascii="Times New Roman" w:hAnsi="Times New Roman" w:cs="Times New Roman"/>
        </w:rPr>
      </w:pPr>
    </w:p>
    <w:p w14:paraId="76F3BE27" w14:textId="3C1782FD" w:rsidR="003A6E24" w:rsidRPr="003A6E24" w:rsidRDefault="00CA1559" w:rsidP="003A6E24">
      <w:pPr>
        <w:pStyle w:val="EndNoteBibliography"/>
        <w:spacing w:after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A6E24" w:rsidRPr="003A6E24">
        <w:t xml:space="preserve">Benson, A. F. 2012. Consider deep pack barns for cow comfort and manure management. Accessed March 18, 2024. Cornell University, Ithaca, NY. </w:t>
      </w:r>
      <w:hyperlink r:id="rId4" w:history="1">
        <w:r w:rsidR="003A6E24" w:rsidRPr="003A6E24">
          <w:rPr>
            <w:rStyle w:val="Hyperlink"/>
          </w:rPr>
          <w:t>https://smallfarms.cornell.edu/2012/04/consider-deep-pack-barns-for-cow-comfort-and-manure-management/</w:t>
        </w:r>
      </w:hyperlink>
      <w:r w:rsidR="003A6E24" w:rsidRPr="003A6E24">
        <w:t>.</w:t>
      </w:r>
    </w:p>
    <w:p w14:paraId="73738587" w14:textId="77777777" w:rsidR="003A6E24" w:rsidRPr="003A6E24" w:rsidRDefault="003A6E24" w:rsidP="003A6E24">
      <w:pPr>
        <w:pStyle w:val="EndNoteBibliography"/>
        <w:spacing w:after="360"/>
      </w:pPr>
      <w:r w:rsidRPr="003A6E24">
        <w:t>Bewley, J. M., L. M. Robertson, and E. A. Eckelkamp. 2017. A 100-Year Review: Lactating dairy cattle housing management. J. Dairy Sci. 100(12):10418-10431.</w:t>
      </w:r>
    </w:p>
    <w:p w14:paraId="6C77217E" w14:textId="7A9C5D03" w:rsidR="003A6E24" w:rsidRPr="003A6E24" w:rsidRDefault="003A6E24" w:rsidP="003A6E24">
      <w:pPr>
        <w:pStyle w:val="EndNoteBibliography"/>
        <w:spacing w:after="360"/>
      </w:pPr>
      <w:r w:rsidRPr="003A6E24">
        <w:t xml:space="preserve">The Dairyland Initiative: School of Veterinary Medicine, Univeristy of Wisconsin-Madison. Housing Module: Adult Cow Housing, Bedded Packs. University of Wisconsin-Madison. Accessed March 18, 2024. </w:t>
      </w:r>
      <w:hyperlink r:id="rId5" w:history="1">
        <w:r w:rsidRPr="003A6E24">
          <w:rPr>
            <w:rStyle w:val="Hyperlink"/>
          </w:rPr>
          <w:t>https://thedairylandinitiative.vetmed.wisc.edu/home/housing-module/adult-cow-housing/bedded-pack/</w:t>
        </w:r>
      </w:hyperlink>
      <w:r w:rsidRPr="003A6E24">
        <w:t>.</w:t>
      </w:r>
    </w:p>
    <w:p w14:paraId="752D0A1D" w14:textId="40749F90" w:rsidR="003A6E24" w:rsidRPr="003A6E24" w:rsidRDefault="003A6E24" w:rsidP="003A6E24">
      <w:pPr>
        <w:pStyle w:val="EndNoteBibliography"/>
        <w:spacing w:after="360"/>
      </w:pPr>
      <w:r w:rsidRPr="003A6E24">
        <w:t xml:space="preserve">Endres, M., K. Janni. 2021. Compost-bedded pack barns for dairy cows. University of Minnesota Extension. Minneapolis, MN. Accessed March 18, 2024. </w:t>
      </w:r>
      <w:hyperlink r:id="rId6" w:anchor="a-wall-borders-the-pack-727910" w:history="1">
        <w:r w:rsidRPr="003A6E24">
          <w:rPr>
            <w:rStyle w:val="Hyperlink"/>
          </w:rPr>
          <w:t>https://extension.umn.edu/dairy-milking-cows/compost-bedded-pack-barns-dairy-cows#a-wall-borders-the-pack-727910</w:t>
        </w:r>
      </w:hyperlink>
      <w:r w:rsidRPr="003A6E24">
        <w:t>.</w:t>
      </w:r>
    </w:p>
    <w:p w14:paraId="49942C93" w14:textId="62AFABAE" w:rsidR="003A6E24" w:rsidRPr="003A6E24" w:rsidRDefault="003A6E24" w:rsidP="003A6E24">
      <w:pPr>
        <w:pStyle w:val="EndNoteBibliography"/>
      </w:pPr>
      <w:r w:rsidRPr="003A6E24">
        <w:t xml:space="preserve">Thurgood, J. M., C. M. Comer, D. J. Flaherty, and M. Kiraly. 2009. Bedded pack management system case study. Pages 184–188 in Proc. Proc. 5th National Small Farm Conference, Springfield,  IL. Accessed March 18, 2024. </w:t>
      </w:r>
      <w:hyperlink r:id="rId7" w:history="1">
        <w:r w:rsidRPr="003A6E24">
          <w:rPr>
            <w:rStyle w:val="Hyperlink"/>
          </w:rPr>
          <w:t>https://conferences.illinois.edu/resources/20033/Proceedings_8-12-13.pdf</w:t>
        </w:r>
      </w:hyperlink>
      <w:r w:rsidRPr="003A6E24">
        <w:t>.</w:t>
      </w:r>
    </w:p>
    <w:p w14:paraId="1B691D74" w14:textId="3A3976ED" w:rsidR="00A92727" w:rsidRPr="0051684F" w:rsidRDefault="00CA1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A92727" w:rsidRPr="0051684F" w:rsidSect="009D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668&lt;/item&gt;&lt;item&gt;669&lt;/item&gt;&lt;item&gt;670&lt;/item&gt;&lt;item&gt;671&lt;/item&gt;&lt;item&gt;672&lt;/item&gt;&lt;/record-ids&gt;&lt;/item&gt;&lt;/Libraries&gt;"/>
    <w:docVar w:name="EN.UseJSCitationFormat" w:val="False"/>
  </w:docVars>
  <w:rsids>
    <w:rsidRoot w:val="00AC6D10"/>
    <w:rsid w:val="00001ECB"/>
    <w:rsid w:val="00013499"/>
    <w:rsid w:val="00013775"/>
    <w:rsid w:val="00033542"/>
    <w:rsid w:val="000525B1"/>
    <w:rsid w:val="000565A9"/>
    <w:rsid w:val="000A4F4E"/>
    <w:rsid w:val="000B1F69"/>
    <w:rsid w:val="000B3FBC"/>
    <w:rsid w:val="000E15AF"/>
    <w:rsid w:val="00100310"/>
    <w:rsid w:val="00114EB5"/>
    <w:rsid w:val="00154C7A"/>
    <w:rsid w:val="0015585B"/>
    <w:rsid w:val="00177250"/>
    <w:rsid w:val="001811D5"/>
    <w:rsid w:val="00194BB3"/>
    <w:rsid w:val="0019581B"/>
    <w:rsid w:val="00197CCE"/>
    <w:rsid w:val="001A5438"/>
    <w:rsid w:val="001A7738"/>
    <w:rsid w:val="001B4799"/>
    <w:rsid w:val="001E06BC"/>
    <w:rsid w:val="001F2523"/>
    <w:rsid w:val="001F4279"/>
    <w:rsid w:val="001F4A19"/>
    <w:rsid w:val="00204D69"/>
    <w:rsid w:val="002062FD"/>
    <w:rsid w:val="0022211C"/>
    <w:rsid w:val="00224B27"/>
    <w:rsid w:val="002652FA"/>
    <w:rsid w:val="00266F40"/>
    <w:rsid w:val="002778EB"/>
    <w:rsid w:val="00280567"/>
    <w:rsid w:val="002A0039"/>
    <w:rsid w:val="002A1195"/>
    <w:rsid w:val="002A5C7D"/>
    <w:rsid w:val="002A7BA5"/>
    <w:rsid w:val="002C20D5"/>
    <w:rsid w:val="002D3BDD"/>
    <w:rsid w:val="002E1B5C"/>
    <w:rsid w:val="003248C1"/>
    <w:rsid w:val="00327B50"/>
    <w:rsid w:val="00347744"/>
    <w:rsid w:val="00347CE3"/>
    <w:rsid w:val="0038312F"/>
    <w:rsid w:val="00385F2C"/>
    <w:rsid w:val="00394ADD"/>
    <w:rsid w:val="003A6E24"/>
    <w:rsid w:val="003E3CC1"/>
    <w:rsid w:val="003E43D9"/>
    <w:rsid w:val="00412DDC"/>
    <w:rsid w:val="00426A7A"/>
    <w:rsid w:val="00427B5E"/>
    <w:rsid w:val="00470ECF"/>
    <w:rsid w:val="00481986"/>
    <w:rsid w:val="00484D4B"/>
    <w:rsid w:val="00495FE8"/>
    <w:rsid w:val="004E70A5"/>
    <w:rsid w:val="004F622A"/>
    <w:rsid w:val="0051684F"/>
    <w:rsid w:val="0052219F"/>
    <w:rsid w:val="00545376"/>
    <w:rsid w:val="00553946"/>
    <w:rsid w:val="00557A55"/>
    <w:rsid w:val="005764A8"/>
    <w:rsid w:val="005A437E"/>
    <w:rsid w:val="005F6150"/>
    <w:rsid w:val="00620AA0"/>
    <w:rsid w:val="006667CD"/>
    <w:rsid w:val="00686346"/>
    <w:rsid w:val="006A1463"/>
    <w:rsid w:val="006A1FDF"/>
    <w:rsid w:val="006A7ECB"/>
    <w:rsid w:val="006D6C78"/>
    <w:rsid w:val="007021EC"/>
    <w:rsid w:val="007071D7"/>
    <w:rsid w:val="00721F29"/>
    <w:rsid w:val="007420F8"/>
    <w:rsid w:val="007534BE"/>
    <w:rsid w:val="00770D31"/>
    <w:rsid w:val="00780C77"/>
    <w:rsid w:val="00782044"/>
    <w:rsid w:val="00792EC4"/>
    <w:rsid w:val="007A5908"/>
    <w:rsid w:val="007A657A"/>
    <w:rsid w:val="007B5C0C"/>
    <w:rsid w:val="007C4FF0"/>
    <w:rsid w:val="007E3EFD"/>
    <w:rsid w:val="007E7A8B"/>
    <w:rsid w:val="00804A98"/>
    <w:rsid w:val="0081278A"/>
    <w:rsid w:val="00814991"/>
    <w:rsid w:val="00841842"/>
    <w:rsid w:val="008460F0"/>
    <w:rsid w:val="00872BD2"/>
    <w:rsid w:val="008737C5"/>
    <w:rsid w:val="008D7A13"/>
    <w:rsid w:val="00900DD9"/>
    <w:rsid w:val="009072A9"/>
    <w:rsid w:val="0094085B"/>
    <w:rsid w:val="00947018"/>
    <w:rsid w:val="00950B8F"/>
    <w:rsid w:val="00952A69"/>
    <w:rsid w:val="009540AB"/>
    <w:rsid w:val="009637F1"/>
    <w:rsid w:val="009703D4"/>
    <w:rsid w:val="00973F07"/>
    <w:rsid w:val="0097431B"/>
    <w:rsid w:val="009A7D54"/>
    <w:rsid w:val="009C1550"/>
    <w:rsid w:val="009C39DB"/>
    <w:rsid w:val="009D2D3F"/>
    <w:rsid w:val="009D4305"/>
    <w:rsid w:val="009E12EE"/>
    <w:rsid w:val="009F04D3"/>
    <w:rsid w:val="009F5E44"/>
    <w:rsid w:val="00A03B61"/>
    <w:rsid w:val="00A74E8F"/>
    <w:rsid w:val="00A92727"/>
    <w:rsid w:val="00A92E7C"/>
    <w:rsid w:val="00A95E8F"/>
    <w:rsid w:val="00AA0990"/>
    <w:rsid w:val="00AA39AA"/>
    <w:rsid w:val="00AA40C1"/>
    <w:rsid w:val="00AA7B27"/>
    <w:rsid w:val="00AC3281"/>
    <w:rsid w:val="00AC6D10"/>
    <w:rsid w:val="00AE300E"/>
    <w:rsid w:val="00AE5FE8"/>
    <w:rsid w:val="00AE6732"/>
    <w:rsid w:val="00AF2AD5"/>
    <w:rsid w:val="00B32567"/>
    <w:rsid w:val="00B504A2"/>
    <w:rsid w:val="00B53E6D"/>
    <w:rsid w:val="00B54CBA"/>
    <w:rsid w:val="00B55FA9"/>
    <w:rsid w:val="00B64C16"/>
    <w:rsid w:val="00B746CB"/>
    <w:rsid w:val="00BC1157"/>
    <w:rsid w:val="00BC1C14"/>
    <w:rsid w:val="00BC5EC3"/>
    <w:rsid w:val="00BC79BB"/>
    <w:rsid w:val="00BE04B5"/>
    <w:rsid w:val="00C02B87"/>
    <w:rsid w:val="00C23B7D"/>
    <w:rsid w:val="00C40B1F"/>
    <w:rsid w:val="00C54E02"/>
    <w:rsid w:val="00C73C3F"/>
    <w:rsid w:val="00C74580"/>
    <w:rsid w:val="00C87A96"/>
    <w:rsid w:val="00C902ED"/>
    <w:rsid w:val="00C91018"/>
    <w:rsid w:val="00C941D9"/>
    <w:rsid w:val="00CA1559"/>
    <w:rsid w:val="00CA52B8"/>
    <w:rsid w:val="00CC2B74"/>
    <w:rsid w:val="00CC4A3A"/>
    <w:rsid w:val="00CD6DDC"/>
    <w:rsid w:val="00CF70A8"/>
    <w:rsid w:val="00D00F9E"/>
    <w:rsid w:val="00D13B58"/>
    <w:rsid w:val="00D46D34"/>
    <w:rsid w:val="00D52EC2"/>
    <w:rsid w:val="00D808DD"/>
    <w:rsid w:val="00D97FFB"/>
    <w:rsid w:val="00DB31EA"/>
    <w:rsid w:val="00DC4E13"/>
    <w:rsid w:val="00DD3870"/>
    <w:rsid w:val="00DE7DCE"/>
    <w:rsid w:val="00DF0A5E"/>
    <w:rsid w:val="00E214E1"/>
    <w:rsid w:val="00E41853"/>
    <w:rsid w:val="00E553AF"/>
    <w:rsid w:val="00E76C9E"/>
    <w:rsid w:val="00E82AF3"/>
    <w:rsid w:val="00E82AFF"/>
    <w:rsid w:val="00E84F8B"/>
    <w:rsid w:val="00E86AC2"/>
    <w:rsid w:val="00EC5750"/>
    <w:rsid w:val="00EE3EA1"/>
    <w:rsid w:val="00F47F8B"/>
    <w:rsid w:val="00F53527"/>
    <w:rsid w:val="00F807FD"/>
    <w:rsid w:val="00F80ABA"/>
    <w:rsid w:val="00F8473C"/>
    <w:rsid w:val="00F87B3C"/>
    <w:rsid w:val="00FA10EE"/>
    <w:rsid w:val="00FA283D"/>
    <w:rsid w:val="00FA3D23"/>
    <w:rsid w:val="00FB6300"/>
    <w:rsid w:val="00FC6466"/>
    <w:rsid w:val="00FE3E02"/>
    <w:rsid w:val="00FF3881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95FD"/>
  <w15:chartTrackingRefBased/>
  <w15:docId w15:val="{1FBCF45A-7ADB-4214-89EE-9AC4C6DF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7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o3b">
    <w:name w:val="gntyacmbo3b"/>
    <w:basedOn w:val="DefaultParagraphFont"/>
    <w:rsid w:val="001A7738"/>
  </w:style>
  <w:style w:type="character" w:customStyle="1" w:styleId="gntyacmbf4b">
    <w:name w:val="gntyacmbf4b"/>
    <w:basedOn w:val="DefaultParagraphFont"/>
    <w:rsid w:val="001A7738"/>
  </w:style>
  <w:style w:type="character" w:customStyle="1" w:styleId="gntyacmbe3b">
    <w:name w:val="gntyacmbe3b"/>
    <w:basedOn w:val="DefaultParagraphFont"/>
    <w:rsid w:val="001A7738"/>
  </w:style>
  <w:style w:type="character" w:styleId="LineNumber">
    <w:name w:val="line number"/>
    <w:basedOn w:val="DefaultParagraphFont"/>
    <w:uiPriority w:val="99"/>
    <w:semiHidden/>
    <w:unhideWhenUsed/>
    <w:rsid w:val="007534BE"/>
  </w:style>
  <w:style w:type="paragraph" w:customStyle="1" w:styleId="EndNoteBibliographyTitle">
    <w:name w:val="EndNote Bibliography Title"/>
    <w:basedOn w:val="Normal"/>
    <w:link w:val="EndNoteBibliographyTitleChar"/>
    <w:rsid w:val="00CA1559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A1559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CA1559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CA1559"/>
    <w:rPr>
      <w:rFonts w:ascii="Times New Roman" w:hAnsi="Times New Roman" w:cs="Times New Roman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CA1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ferences.illinois.edu/resources/20033/Proceedings_8-12-1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tension.umn.edu/dairy-milking-cows/compost-bedded-pack-barns-dairy-cows" TargetMode="External"/><Relationship Id="rId5" Type="http://schemas.openxmlformats.org/officeDocument/2006/relationships/hyperlink" Target="https://thedairylandinitiative.vetmed.wisc.edu/home/housing-module/adult-cow-housing/bedded-pack/" TargetMode="External"/><Relationship Id="rId4" Type="http://schemas.openxmlformats.org/officeDocument/2006/relationships/hyperlink" Target="https://smallfarms.cornell.edu/2012/04/consider-deep-pack-barns-for-cow-comfort-and-manure-manage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8567</TotalTime>
  <Pages>7</Pages>
  <Words>2464</Words>
  <Characters>14050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120</cp:revision>
  <dcterms:created xsi:type="dcterms:W3CDTF">2024-06-19T15:10:00Z</dcterms:created>
  <dcterms:modified xsi:type="dcterms:W3CDTF">2024-08-07T19:24:00Z</dcterms:modified>
</cp:coreProperties>
</file>