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3BDF" w14:textId="1CAC417C" w:rsidR="00D95157" w:rsidRPr="00D95157" w:rsidRDefault="00D95157" w:rsidP="00D95157">
      <w:pPr>
        <w:rPr>
          <w:i/>
          <w:iCs/>
        </w:rPr>
      </w:pPr>
      <w:r w:rsidRPr="00D95157">
        <w:rPr>
          <w:b/>
          <w:bCs/>
          <w:i/>
          <w:iCs/>
        </w:rPr>
        <w:t>Introduction and Objectives</w:t>
      </w:r>
    </w:p>
    <w:p w14:paraId="37F0C10E" w14:textId="0E25A8A4" w:rsidR="008A02AA" w:rsidRDefault="00D95157" w:rsidP="00B63395">
      <w:pPr>
        <w:spacing w:after="0"/>
        <w:ind w:firstLine="720"/>
      </w:pPr>
      <w:r w:rsidRPr="00D95157">
        <w:t>Teats of dairy cattle may be in direct contact with bedding materials for 40 to 60% of the day, making bedding materials an important potential source of exposure to mastitis pathogens (</w:t>
      </w:r>
      <w:r w:rsidR="002528C7">
        <w:t xml:space="preserve">Cook, 2005; </w:t>
      </w:r>
      <w:r w:rsidR="002B6AB0">
        <w:t>Hogan, 2012; Tucker, 2004</w:t>
      </w:r>
      <w:r w:rsidRPr="00D95157">
        <w:t xml:space="preserve">). </w:t>
      </w:r>
      <w:r w:rsidR="00684ACE">
        <w:t>M</w:t>
      </w:r>
      <w:r w:rsidR="00E23DB1">
        <w:t>astitis</w:t>
      </w:r>
      <w:r w:rsidR="00684ACE">
        <w:t xml:space="preserve"> due to environmental pathogens</w:t>
      </w:r>
      <w:r w:rsidR="00F2281E">
        <w:t>, such as those commonly found in bedding material,</w:t>
      </w:r>
      <w:r w:rsidR="00E23DB1">
        <w:t xml:space="preserve"> </w:t>
      </w:r>
      <w:r w:rsidR="00684ACE">
        <w:t>has now</w:t>
      </w:r>
      <w:r w:rsidR="00E23DB1">
        <w:t xml:space="preserve"> </w:t>
      </w:r>
      <w:r w:rsidR="00684ACE">
        <w:t>become the “</w:t>
      </w:r>
      <w:r w:rsidR="00E23DB1">
        <w:t>most common and costly form of mastitis in modern dairy herds</w:t>
      </w:r>
      <w:r w:rsidR="00684ACE">
        <w:t>” that have implemented</w:t>
      </w:r>
      <w:r w:rsidR="0065412F">
        <w:t xml:space="preserve"> standard mastitis control practices </w:t>
      </w:r>
      <w:r w:rsidR="00384F2D">
        <w:t>which</w:t>
      </w:r>
      <w:r w:rsidR="0065412F">
        <w:t xml:space="preserve"> </w:t>
      </w:r>
      <w:r w:rsidR="00693E5C">
        <w:t>limit the effect of contagious pathogens</w:t>
      </w:r>
      <w:r w:rsidR="00E23DB1">
        <w:t xml:space="preserve"> </w:t>
      </w:r>
      <w:r w:rsidR="00693E5C">
        <w:t>(</w:t>
      </w:r>
      <w:proofErr w:type="spellStart"/>
      <w:r w:rsidR="00693E5C">
        <w:t>Klaas</w:t>
      </w:r>
      <w:proofErr w:type="spellEnd"/>
      <w:r w:rsidR="00693E5C">
        <w:t>, 201</w:t>
      </w:r>
      <w:r w:rsidR="00D63080">
        <w:t>8</w:t>
      </w:r>
      <w:r w:rsidR="00693E5C">
        <w:t>)</w:t>
      </w:r>
      <w:r w:rsidR="00E23DB1">
        <w:t xml:space="preserve">. </w:t>
      </w:r>
      <w:r w:rsidR="00EF5AEB" w:rsidRPr="00D95157">
        <w:t xml:space="preserve">Work exploring how bedding materials relate to a cow’s risk of getting mastitis has </w:t>
      </w:r>
      <w:r w:rsidR="00EF5AEB">
        <w:t xml:space="preserve">understandably </w:t>
      </w:r>
      <w:r w:rsidR="00EF5AEB" w:rsidRPr="00D95157">
        <w:t xml:space="preserve">been focused on the most commonly-used bedding materials and housing systems in the dairy industry. </w:t>
      </w:r>
      <w:r w:rsidR="000B4C54">
        <w:t xml:space="preserve">However, there is growing interest </w:t>
      </w:r>
      <w:r w:rsidR="00D8724B">
        <w:t>and adoption amongst dairy producers of a bedded pack system to house dairy cattle</w:t>
      </w:r>
      <w:r w:rsidR="003D4BDE">
        <w:t xml:space="preserve">. </w:t>
      </w:r>
      <w:r w:rsidR="003D4BDE" w:rsidRPr="00D95157">
        <w:t>Smaller-scale dairy farmers with aging facilities may be</w:t>
      </w:r>
      <w:r w:rsidR="006615C6">
        <w:t xml:space="preserve"> looking to implement a bedded pack system on their farms</w:t>
      </w:r>
      <w:r w:rsidR="003D4BDE" w:rsidRPr="00D95157">
        <w:t xml:space="preserve"> </w:t>
      </w:r>
      <w:r w:rsidR="006615C6">
        <w:t>as a</w:t>
      </w:r>
      <w:r w:rsidR="003D4BDE" w:rsidRPr="00D95157">
        <w:t xml:space="preserve"> sustainable, cost-effective, loose-housing option which integrate</w:t>
      </w:r>
      <w:r w:rsidR="006615C6">
        <w:t>s</w:t>
      </w:r>
      <w:r w:rsidR="003D4BDE" w:rsidRPr="00D95157">
        <w:t xml:space="preserve"> well into pasture-based production systems, as both the dairy industry and consumers look to move away from traditional housing systems that restrict cow movement</w:t>
      </w:r>
      <w:r w:rsidR="003D4BDE">
        <w:t xml:space="preserve"> </w:t>
      </w:r>
      <w:r w:rsidR="003D4BDE" w:rsidRPr="00962E86">
        <w:rPr>
          <w:rFonts w:cstheme="minorHAnsi"/>
        </w:rPr>
        <w:t>(Barkema et al., 2015)</w:t>
      </w:r>
      <w:r w:rsidR="003D4BDE" w:rsidRPr="00D95157">
        <w:t xml:space="preserve">. </w:t>
      </w:r>
      <w:r w:rsidRPr="00D95157">
        <w:t xml:space="preserve">As interest in this type of </w:t>
      </w:r>
      <w:r w:rsidR="00AB322B">
        <w:t>facility</w:t>
      </w:r>
      <w:r w:rsidRPr="00D95157">
        <w:t xml:space="preserve"> grows, it will be important to better understand how milk quality, udder health and hygiene looks for farms using a bedded pack system. </w:t>
      </w:r>
      <w:r w:rsidR="001F54AF" w:rsidRPr="001F54AF">
        <w:t>Previous</w:t>
      </w:r>
      <w:r w:rsidR="009F3B47" w:rsidRPr="001F54AF">
        <w:t xml:space="preserve"> work </w:t>
      </w:r>
      <w:r w:rsidR="009B1B06">
        <w:t>describing</w:t>
      </w:r>
      <w:r w:rsidR="00E17E85" w:rsidRPr="00D95157">
        <w:t xml:space="preserve"> mastitis risk and hygiene </w:t>
      </w:r>
      <w:r w:rsidR="003E6057">
        <w:t>for</w:t>
      </w:r>
      <w:r w:rsidR="009F3B47" w:rsidRPr="001F54AF">
        <w:t xml:space="preserve"> </w:t>
      </w:r>
      <w:r w:rsidR="009634F5">
        <w:t xml:space="preserve">actively-managed, </w:t>
      </w:r>
      <w:r w:rsidR="009B1B06">
        <w:t xml:space="preserve">composting </w:t>
      </w:r>
      <w:r w:rsidR="009F3B47" w:rsidRPr="001F54AF">
        <w:t xml:space="preserve">bedded packs </w:t>
      </w:r>
      <w:r w:rsidR="003E6057">
        <w:t xml:space="preserve">specifically </w:t>
      </w:r>
      <w:r w:rsidR="009F3B47" w:rsidRPr="001F54AF">
        <w:t>have comparable milk quality</w:t>
      </w:r>
      <w:r w:rsidR="009B1B06">
        <w:t xml:space="preserve"> and </w:t>
      </w:r>
      <w:r w:rsidR="009F3B47" w:rsidRPr="001F54AF">
        <w:t>udder health to more traditional housing systems (</w:t>
      </w:r>
      <w:r w:rsidR="009634F5">
        <w:t xml:space="preserve">Favero, 2015; Albino, 2018; </w:t>
      </w:r>
      <w:proofErr w:type="spellStart"/>
      <w:r w:rsidR="009634F5">
        <w:t>Eckelcamp</w:t>
      </w:r>
      <w:proofErr w:type="spellEnd"/>
      <w:r w:rsidR="00EA7284">
        <w:t xml:space="preserve"> 2016</w:t>
      </w:r>
      <w:r w:rsidR="0052263B">
        <w:t xml:space="preserve"> “Understanding…”</w:t>
      </w:r>
      <w:r w:rsidR="00EA7284">
        <w:t xml:space="preserve">; Black, 2013; </w:t>
      </w:r>
      <w:proofErr w:type="spellStart"/>
      <w:r w:rsidR="00EA7284">
        <w:t>Barberg</w:t>
      </w:r>
      <w:proofErr w:type="spellEnd"/>
      <w:r w:rsidR="00EA7284">
        <w:t>, 2007; Heins, 2018</w:t>
      </w:r>
      <w:r w:rsidR="009F3B47" w:rsidRPr="001F54AF">
        <w:t>)</w:t>
      </w:r>
      <w:r w:rsidR="009634F5">
        <w:t xml:space="preserve">. </w:t>
      </w:r>
      <w:r w:rsidR="00106049">
        <w:t xml:space="preserve">However, </w:t>
      </w:r>
      <w:r w:rsidR="009F3B47" w:rsidRPr="001F54AF">
        <w:t>direct head-to-head comparisons of milk quality</w:t>
      </w:r>
      <w:r w:rsidR="00106049">
        <w:t xml:space="preserve">, udder health, and hygiene </w:t>
      </w:r>
      <w:r w:rsidR="009F3B47" w:rsidRPr="001F54AF">
        <w:t>on bedded pack farms to other more traditional housing systems of similar size</w:t>
      </w:r>
      <w:r w:rsidR="00DF4056">
        <w:t xml:space="preserve"> and</w:t>
      </w:r>
      <w:r w:rsidR="009F3B47" w:rsidRPr="001F54AF">
        <w:t xml:space="preserve"> management style </w:t>
      </w:r>
      <w:r w:rsidR="0039678E">
        <w:t xml:space="preserve">are </w:t>
      </w:r>
      <w:r w:rsidR="009F3B47" w:rsidRPr="001F54AF">
        <w:t>limited</w:t>
      </w:r>
      <w:r w:rsidR="00D43AD1">
        <w:t xml:space="preserve">. To date, </w:t>
      </w:r>
      <w:r w:rsidR="002B7A32">
        <w:t>this research has</w:t>
      </w:r>
      <w:r w:rsidR="0039678E">
        <w:t xml:space="preserve"> only </w:t>
      </w:r>
      <w:r w:rsidR="002B7A32">
        <w:t>directly compared</w:t>
      </w:r>
      <w:r w:rsidR="0052263B">
        <w:t xml:space="preserve"> actively-managed composting bedded packs and sand-bedded freestalls</w:t>
      </w:r>
      <w:r w:rsidR="006129B0">
        <w:t>, and primarily conventionally-managed dairy farms</w:t>
      </w:r>
      <w:r w:rsidR="009F3B47" w:rsidRPr="001F54AF">
        <w:t xml:space="preserve"> (</w:t>
      </w:r>
      <w:proofErr w:type="spellStart"/>
      <w:r w:rsidR="0052263B">
        <w:t>Eckelcamp</w:t>
      </w:r>
      <w:proofErr w:type="spellEnd"/>
      <w:r w:rsidR="0052263B">
        <w:t xml:space="preserve"> 2016 “Sand…”; Lobeck 2011</w:t>
      </w:r>
      <w:r w:rsidR="009F3B47" w:rsidRPr="001F54AF">
        <w:t xml:space="preserve">). </w:t>
      </w:r>
    </w:p>
    <w:p w14:paraId="63DC5959" w14:textId="406E7626" w:rsidR="001F54AF" w:rsidRDefault="00443777" w:rsidP="00B63395">
      <w:pPr>
        <w:spacing w:after="0"/>
        <w:ind w:firstLine="720"/>
      </w:pPr>
      <w:r>
        <w:t xml:space="preserve">Organic farms in the Northeast have expressed particular interest in </w:t>
      </w:r>
      <w:r w:rsidR="001B2BCA">
        <w:t xml:space="preserve">bedded pack systems, as many of them are pasture-based and these loose-housing </w:t>
      </w:r>
      <w:r w:rsidR="00F60D8D">
        <w:t>structures</w:t>
      </w:r>
      <w:r w:rsidR="001B2BCA">
        <w:t xml:space="preserve"> </w:t>
      </w:r>
      <w:r w:rsidR="00F60D8D">
        <w:t xml:space="preserve">integrate well into their farm systems. </w:t>
      </w:r>
      <w:r w:rsidR="006A357E">
        <w:t xml:space="preserve">Currently, </w:t>
      </w:r>
      <w:r w:rsidR="00580665">
        <w:t>the most common type of dairy cattle housing for organic farms in Vermont is a tiestall</w:t>
      </w:r>
      <w:r w:rsidR="00AB626C">
        <w:t xml:space="preserve"> barn</w:t>
      </w:r>
      <w:r w:rsidR="00580665">
        <w:t xml:space="preserve">, </w:t>
      </w:r>
      <w:r w:rsidR="00AB626C">
        <w:t>followed by freestall barns as a distant second (Andrews 2021).</w:t>
      </w:r>
      <w:r w:rsidR="006A357E">
        <w:t xml:space="preserve"> </w:t>
      </w:r>
      <w:r w:rsidR="009B64DE">
        <w:t>A</w:t>
      </w:r>
      <w:r w:rsidR="00F2796D">
        <w:t>s attitudes about confinement housing of dairy cattle evolve</w:t>
      </w:r>
      <w:r w:rsidR="006A357E">
        <w:t xml:space="preserve"> amongst the general public, many small </w:t>
      </w:r>
      <w:r w:rsidR="00CB7315">
        <w:t xml:space="preserve">to mid-size dairy </w:t>
      </w:r>
      <w:r w:rsidR="006A357E">
        <w:t>farms in the Northeast are looking to replace their aging tiestall</w:t>
      </w:r>
      <w:r w:rsidR="009B64DE">
        <w:t xml:space="preserve"> facilities</w:t>
      </w:r>
      <w:r w:rsidR="007814B4">
        <w:t>. Many</w:t>
      </w:r>
      <w:r w:rsidR="009B64DE">
        <w:t xml:space="preserve"> are considering </w:t>
      </w:r>
      <w:r w:rsidR="00824119">
        <w:t xml:space="preserve">converting to </w:t>
      </w:r>
      <w:r w:rsidR="007814B4">
        <w:t>a</w:t>
      </w:r>
      <w:r w:rsidR="009B64DE">
        <w:t xml:space="preserve"> bedded pack</w:t>
      </w:r>
      <w:r w:rsidR="00824119">
        <w:t xml:space="preserve"> system,</w:t>
      </w:r>
      <w:r w:rsidR="009B64DE">
        <w:t xml:space="preserve"> as the initial investment is smaller than a new freestall barn (Bewley 2012).</w:t>
      </w:r>
      <w:r w:rsidR="00B63395">
        <w:t xml:space="preserve"> </w:t>
      </w:r>
      <w:r w:rsidR="00D95157" w:rsidRPr="00D95157">
        <w:t>Understanding mastitis risk for bedded packs will be especially important for organic dairy farmers, as they have limited options for treating intramammary infections</w:t>
      </w:r>
      <w:r w:rsidR="00526414">
        <w:t xml:space="preserve">. </w:t>
      </w:r>
      <w:r w:rsidR="00382536">
        <w:t>Furthermore, as previous research dire</w:t>
      </w:r>
      <w:r w:rsidR="00747533">
        <w:t xml:space="preserve">ctly comparing bedded packs to other housing systems </w:t>
      </w:r>
      <w:r w:rsidR="00382536">
        <w:t xml:space="preserve">has been limited </w:t>
      </w:r>
      <w:r w:rsidR="00747533">
        <w:t>to freestalls with sand</w:t>
      </w:r>
      <w:r w:rsidR="003E5801">
        <w:t xml:space="preserve"> (</w:t>
      </w:r>
      <w:r w:rsidR="00C96195">
        <w:t xml:space="preserve">an uncommon housing type of organic farms in </w:t>
      </w:r>
      <w:commentRangeStart w:id="0"/>
      <w:r w:rsidR="00C96195">
        <w:t>the Northeast</w:t>
      </w:r>
      <w:r w:rsidR="003E5801">
        <w:t>)</w:t>
      </w:r>
      <w:r w:rsidR="00BB40BC">
        <w:t>,</w:t>
      </w:r>
      <w:r w:rsidR="00BD3114">
        <w:t xml:space="preserve"> a direct comparison of udder health and hygiene </w:t>
      </w:r>
      <w:r w:rsidR="008418DE">
        <w:t>on bedded pack systems</w:t>
      </w:r>
      <w:r w:rsidR="00896554">
        <w:t xml:space="preserve"> and tiestall barns would be a more readily useful </w:t>
      </w:r>
      <w:r w:rsidR="00940081">
        <w:t xml:space="preserve">tool for organic farms in the Northeast deciding </w:t>
      </w:r>
      <w:proofErr w:type="gramStart"/>
      <w:r w:rsidR="00940081">
        <w:t>whether or not</w:t>
      </w:r>
      <w:proofErr w:type="gramEnd"/>
      <w:r w:rsidR="00940081">
        <w:t xml:space="preserve"> the facility may be a good option for them.</w:t>
      </w:r>
      <w:r w:rsidR="008418DE">
        <w:t xml:space="preserve"> </w:t>
      </w:r>
      <w:r w:rsidR="00C96195">
        <w:t xml:space="preserve"> </w:t>
      </w:r>
      <w:commentRangeEnd w:id="0"/>
      <w:r w:rsidR="008B615F">
        <w:rPr>
          <w:rStyle w:val="CommentReference"/>
        </w:rPr>
        <w:commentReference w:id="0"/>
      </w:r>
    </w:p>
    <w:p w14:paraId="6ACA2A6C" w14:textId="1C9CC8FB" w:rsidR="00D95157" w:rsidRPr="005610E6" w:rsidRDefault="00D95157" w:rsidP="00D657A1">
      <w:pPr>
        <w:spacing w:after="0"/>
      </w:pPr>
      <w:r w:rsidRPr="00D95157">
        <w:t xml:space="preserve"> </w:t>
      </w:r>
      <w:r w:rsidR="0061563D">
        <w:tab/>
      </w:r>
      <w:r w:rsidR="00747930">
        <w:t xml:space="preserve">In order to </w:t>
      </w:r>
      <w:r w:rsidR="00846A85">
        <w:t xml:space="preserve">better inform </w:t>
      </w:r>
      <w:r w:rsidR="002F3E37">
        <w:t xml:space="preserve">organic </w:t>
      </w:r>
      <w:r w:rsidR="002120E5">
        <w:t xml:space="preserve">dairy producers in the Northeast who may be interested in </w:t>
      </w:r>
      <w:r w:rsidR="004572D6">
        <w:t xml:space="preserve">using </w:t>
      </w:r>
      <w:r w:rsidR="0045024D">
        <w:t>a</w:t>
      </w:r>
      <w:r w:rsidR="002120E5">
        <w:t xml:space="preserve"> bedded pack barn</w:t>
      </w:r>
      <w:r w:rsidR="0045024D">
        <w:t>,</w:t>
      </w:r>
      <w:r w:rsidR="002120E5">
        <w:t xml:space="preserve"> </w:t>
      </w:r>
      <w:r w:rsidR="00C2067C">
        <w:t>we carried out a</w:t>
      </w:r>
      <w:r w:rsidRPr="00D95157">
        <w:t xml:space="preserve"> cross-sectional</w:t>
      </w:r>
      <w:r w:rsidR="004572D6">
        <w:t>,</w:t>
      </w:r>
      <w:r w:rsidRPr="00D95157">
        <w:t xml:space="preserve"> observational study on organic dairies in Vermont </w:t>
      </w:r>
      <w:r w:rsidR="0061563D">
        <w:t xml:space="preserve">which </w:t>
      </w:r>
      <w:r w:rsidRPr="00D95157">
        <w:t>aimed to compare</w:t>
      </w:r>
      <w:r w:rsidR="00CA6904">
        <w:t xml:space="preserve"> udder health and hygiene measures for</w:t>
      </w:r>
      <w:r w:rsidRPr="00D95157">
        <w:t xml:space="preserve"> the two most common housing systems in the state (freestalls, tiestalls) with </w:t>
      </w:r>
      <w:r w:rsidR="007C7078">
        <w:t>farms</w:t>
      </w:r>
      <w:r w:rsidRPr="00D95157">
        <w:t xml:space="preserve"> using a bedded pack. The objectives of this project were</w:t>
      </w:r>
      <w:r w:rsidR="005610E6" w:rsidRPr="004F03A5">
        <w:t xml:space="preserve"> to (1) </w:t>
      </w:r>
      <w:r w:rsidRPr="00D95157">
        <w:t>Identify whether bulk tank milk quality, udder health and hygiene outcomes were associated with facility type</w:t>
      </w:r>
      <w:r w:rsidR="00D657A1">
        <w:t xml:space="preserve">; </w:t>
      </w:r>
      <w:r w:rsidR="002F3E37">
        <w:t xml:space="preserve">and </w:t>
      </w:r>
      <w:r w:rsidR="00D657A1">
        <w:t xml:space="preserve">(2) </w:t>
      </w:r>
      <w:r w:rsidRPr="00D95157">
        <w:t>Determine if bedded pack</w:t>
      </w:r>
      <w:r w:rsidR="004F03A5">
        <w:t xml:space="preserve"> </w:t>
      </w:r>
      <w:r w:rsidRPr="00D95157">
        <w:t>systems are a viable option for winter housing in VT</w:t>
      </w:r>
      <w:r w:rsidR="003769B2">
        <w:t xml:space="preserve"> </w:t>
      </w:r>
      <w:r w:rsidR="006E6730">
        <w:t>when cows are not turned out to pasture.</w:t>
      </w:r>
    </w:p>
    <w:p w14:paraId="07178ACA" w14:textId="77777777" w:rsidR="00D95157" w:rsidRDefault="00D95157" w:rsidP="00FC32F3">
      <w:pPr>
        <w:rPr>
          <w:b/>
          <w:bCs/>
        </w:rPr>
      </w:pPr>
    </w:p>
    <w:p w14:paraId="4E4D9644" w14:textId="77777777" w:rsidR="004E35D9" w:rsidRDefault="004E35D9" w:rsidP="00D95157"/>
    <w:sectPr w:rsidR="004E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itlin Jeffrey" w:date="2023-05-12T11:28:00Z" w:initials="CJ">
    <w:p w14:paraId="3E165C4F" w14:textId="7048E71A" w:rsidR="008B615F" w:rsidRDefault="008B615F">
      <w:pPr>
        <w:pStyle w:val="CommentText"/>
      </w:pPr>
      <w:r>
        <w:rPr>
          <w:rStyle w:val="CommentReference"/>
        </w:rPr>
        <w:annotationRef/>
      </w:r>
      <w:r>
        <w:t>Vermont? Cite # freestall sand farms from Tucker’s work?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165C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8A16F" w16cex:dateUtc="2023-05-12T15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165C4F" w16cid:durableId="2808A1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4E02"/>
    <w:multiLevelType w:val="hybridMultilevel"/>
    <w:tmpl w:val="EC4E2574"/>
    <w:lvl w:ilvl="0" w:tplc="5DB8B0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745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4637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7E8C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811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0E8D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8ADE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60CD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3EB2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C6F583E"/>
    <w:multiLevelType w:val="hybridMultilevel"/>
    <w:tmpl w:val="14B2554C"/>
    <w:lvl w:ilvl="0" w:tplc="E0F24F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ECA1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808B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AD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E88F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DE9B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2A9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4451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B64C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35213664">
    <w:abstractNumId w:val="0"/>
  </w:num>
  <w:num w:numId="2" w16cid:durableId="214623937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itlin Jeffrey">
    <w15:presenceInfo w15:providerId="Windows Live" w15:userId="c792ef73e4c029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57"/>
    <w:rsid w:val="000051B1"/>
    <w:rsid w:val="000109A9"/>
    <w:rsid w:val="00043BBD"/>
    <w:rsid w:val="000670E1"/>
    <w:rsid w:val="000B4C54"/>
    <w:rsid w:val="00106049"/>
    <w:rsid w:val="0012660C"/>
    <w:rsid w:val="001A0E76"/>
    <w:rsid w:val="001B12AA"/>
    <w:rsid w:val="001B2BCA"/>
    <w:rsid w:val="001C0921"/>
    <w:rsid w:val="001C40F4"/>
    <w:rsid w:val="001F0A2D"/>
    <w:rsid w:val="001F54AF"/>
    <w:rsid w:val="002120E5"/>
    <w:rsid w:val="00223B29"/>
    <w:rsid w:val="002528C7"/>
    <w:rsid w:val="00264CB7"/>
    <w:rsid w:val="0027159F"/>
    <w:rsid w:val="002773D9"/>
    <w:rsid w:val="00297D1C"/>
    <w:rsid w:val="002B3C7C"/>
    <w:rsid w:val="002B6AB0"/>
    <w:rsid w:val="002B7A32"/>
    <w:rsid w:val="002E0443"/>
    <w:rsid w:val="002F3E37"/>
    <w:rsid w:val="00335BAA"/>
    <w:rsid w:val="00362CD9"/>
    <w:rsid w:val="003769B2"/>
    <w:rsid w:val="00382536"/>
    <w:rsid w:val="00384F2D"/>
    <w:rsid w:val="0039678E"/>
    <w:rsid w:val="003A6ADD"/>
    <w:rsid w:val="003C7B2B"/>
    <w:rsid w:val="003D4BDE"/>
    <w:rsid w:val="003E235D"/>
    <w:rsid w:val="003E5801"/>
    <w:rsid w:val="003E6057"/>
    <w:rsid w:val="00443777"/>
    <w:rsid w:val="0045024D"/>
    <w:rsid w:val="004538E4"/>
    <w:rsid w:val="004572D6"/>
    <w:rsid w:val="004B1F81"/>
    <w:rsid w:val="004C077D"/>
    <w:rsid w:val="004D0861"/>
    <w:rsid w:val="004E35D9"/>
    <w:rsid w:val="004F03A5"/>
    <w:rsid w:val="005078C3"/>
    <w:rsid w:val="0052263B"/>
    <w:rsid w:val="00526414"/>
    <w:rsid w:val="00544C86"/>
    <w:rsid w:val="005610E6"/>
    <w:rsid w:val="00580665"/>
    <w:rsid w:val="005807CB"/>
    <w:rsid w:val="005E589F"/>
    <w:rsid w:val="006129B0"/>
    <w:rsid w:val="0061563D"/>
    <w:rsid w:val="0062562E"/>
    <w:rsid w:val="0065412F"/>
    <w:rsid w:val="006615C6"/>
    <w:rsid w:val="00684ACE"/>
    <w:rsid w:val="00693E5C"/>
    <w:rsid w:val="00697C9D"/>
    <w:rsid w:val="006A357E"/>
    <w:rsid w:val="006E6730"/>
    <w:rsid w:val="006F0239"/>
    <w:rsid w:val="00747533"/>
    <w:rsid w:val="00747930"/>
    <w:rsid w:val="00756285"/>
    <w:rsid w:val="00756E2C"/>
    <w:rsid w:val="007814B4"/>
    <w:rsid w:val="00786D9B"/>
    <w:rsid w:val="007C7078"/>
    <w:rsid w:val="007D0DD5"/>
    <w:rsid w:val="00810849"/>
    <w:rsid w:val="00824119"/>
    <w:rsid w:val="008418DE"/>
    <w:rsid w:val="00846A85"/>
    <w:rsid w:val="00881821"/>
    <w:rsid w:val="008913A0"/>
    <w:rsid w:val="00896554"/>
    <w:rsid w:val="008A02AA"/>
    <w:rsid w:val="008A32C9"/>
    <w:rsid w:val="008B615F"/>
    <w:rsid w:val="008C5000"/>
    <w:rsid w:val="00940081"/>
    <w:rsid w:val="009634F5"/>
    <w:rsid w:val="00983C0C"/>
    <w:rsid w:val="00992A00"/>
    <w:rsid w:val="009950E1"/>
    <w:rsid w:val="009B0692"/>
    <w:rsid w:val="009B1B06"/>
    <w:rsid w:val="009B64DE"/>
    <w:rsid w:val="009F3B47"/>
    <w:rsid w:val="00A0221A"/>
    <w:rsid w:val="00A67B8A"/>
    <w:rsid w:val="00AB322B"/>
    <w:rsid w:val="00AB626C"/>
    <w:rsid w:val="00B61C27"/>
    <w:rsid w:val="00B63395"/>
    <w:rsid w:val="00B76C06"/>
    <w:rsid w:val="00BB2E4B"/>
    <w:rsid w:val="00BB40BC"/>
    <w:rsid w:val="00BC347E"/>
    <w:rsid w:val="00BD3114"/>
    <w:rsid w:val="00BF4AC0"/>
    <w:rsid w:val="00C00843"/>
    <w:rsid w:val="00C16E59"/>
    <w:rsid w:val="00C2067C"/>
    <w:rsid w:val="00C231ED"/>
    <w:rsid w:val="00C36037"/>
    <w:rsid w:val="00C41FA7"/>
    <w:rsid w:val="00C82B55"/>
    <w:rsid w:val="00C96195"/>
    <w:rsid w:val="00CA6904"/>
    <w:rsid w:val="00CB2177"/>
    <w:rsid w:val="00CB251D"/>
    <w:rsid w:val="00CB390E"/>
    <w:rsid w:val="00CB7315"/>
    <w:rsid w:val="00CD59D9"/>
    <w:rsid w:val="00D43AD1"/>
    <w:rsid w:val="00D63080"/>
    <w:rsid w:val="00D657A1"/>
    <w:rsid w:val="00D6778A"/>
    <w:rsid w:val="00D8724B"/>
    <w:rsid w:val="00D95157"/>
    <w:rsid w:val="00D979E8"/>
    <w:rsid w:val="00DF4056"/>
    <w:rsid w:val="00E17E85"/>
    <w:rsid w:val="00E23DB1"/>
    <w:rsid w:val="00E56AC0"/>
    <w:rsid w:val="00E914AF"/>
    <w:rsid w:val="00EA7284"/>
    <w:rsid w:val="00EB4640"/>
    <w:rsid w:val="00EE287F"/>
    <w:rsid w:val="00EF5AEB"/>
    <w:rsid w:val="00F2281E"/>
    <w:rsid w:val="00F2796D"/>
    <w:rsid w:val="00F60D8D"/>
    <w:rsid w:val="00F905E6"/>
    <w:rsid w:val="00FC32F3"/>
    <w:rsid w:val="00FD05E3"/>
    <w:rsid w:val="00FD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6C63"/>
  <w15:chartTrackingRefBased/>
  <w15:docId w15:val="{BA9A9619-A590-4E58-B8E5-980C3EAF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6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1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1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1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32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142</cp:revision>
  <dcterms:created xsi:type="dcterms:W3CDTF">2023-05-10T12:29:00Z</dcterms:created>
  <dcterms:modified xsi:type="dcterms:W3CDTF">2023-05-15T13:06:00Z</dcterms:modified>
</cp:coreProperties>
</file>