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01F5" w14:textId="045E6CFE" w:rsidR="008C5000" w:rsidRDefault="000A250B">
      <w:r>
        <w:t>Fresh vs. frozen coliforms; make sure put that milk samples in M and M were sent frozen</w:t>
      </w:r>
    </w:p>
    <w:p w14:paraId="7BA6DA01" w14:textId="64E2277E" w:rsidR="00013A51" w:rsidRDefault="00013A51">
      <w:r>
        <w:t>Move current conclusion section to start of Discussion</w:t>
      </w:r>
    </w:p>
    <w:p w14:paraId="744F7E19" w14:textId="77777777" w:rsidR="00013A51" w:rsidRDefault="00013A51"/>
    <w:p w14:paraId="6AD7AD31" w14:textId="77777777" w:rsidR="00950978" w:rsidRDefault="00950978"/>
    <w:p w14:paraId="656DAE3A" w14:textId="77777777" w:rsid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084A7" w14:textId="77777777" w:rsid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45D42" w14:textId="77777777" w:rsid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7C98" w14:textId="77777777" w:rsid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18472" w14:textId="77777777" w:rsid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881D1" w14:textId="77777777" w:rsid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E93A" w14:textId="77777777" w:rsid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16FF7" w14:textId="77777777" w:rsid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6A224" w14:textId="77777777" w:rsid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B1D2E" w14:textId="77777777" w:rsid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68E34" w14:textId="35A6F614" w:rsidR="00691134" w:rsidRPr="00691134" w:rsidRDefault="00691134" w:rsidP="009509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1134">
        <w:rPr>
          <w:rFonts w:ascii="Times New Roman" w:hAnsi="Times New Roman" w:cs="Times New Roman"/>
          <w:b/>
          <w:bCs/>
          <w:sz w:val="24"/>
          <w:szCs w:val="24"/>
        </w:rPr>
        <w:t>Text to keep just in case:</w:t>
      </w:r>
    </w:p>
    <w:p w14:paraId="36C86A9F" w14:textId="16B481A6" w:rsidR="00691134" w:rsidRPr="00691134" w:rsidRDefault="00691134" w:rsidP="00950978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1134">
        <w:rPr>
          <w:rFonts w:ascii="Times New Roman" w:hAnsi="Times New Roman" w:cs="Times New Roman"/>
          <w:i/>
          <w:iCs/>
          <w:sz w:val="24"/>
          <w:szCs w:val="24"/>
        </w:rPr>
        <w:t>Was another way of writing summary of univariate results:</w:t>
      </w:r>
    </w:p>
    <w:p w14:paraId="242CAC2B" w14:textId="1FB2E70D" w:rsidR="00950978" w:rsidRDefault="00950978" w:rsidP="009509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0"/>
      <w:r w:rsidRPr="00B67460">
        <w:rPr>
          <w:rFonts w:ascii="Times New Roman" w:hAnsi="Times New Roman" w:cs="Times New Roman"/>
          <w:sz w:val="24"/>
          <w:szCs w:val="24"/>
        </w:rPr>
        <w:t xml:space="preserve">Farms with deeper bedding showed a tendency toward a lower bulk tank SCC (deep bedding lying surface vs. mattress/concrete, p = 0.14; depth of bedding in stalls, p = 0.06), lower % neSCC (depth of bedding in stalls, p = 0.02), lower % elSCC (p = 0.01), lower average LS (depth of bedding in stalls p = 0.05 and 0.10, respectively), lower mean udder hygiene score (deeply-bedded stalls vs. mattress/concrete, p = 0.06; depth of bedding in stalls p = 0.07), and lower </w:t>
      </w:r>
      <w:r w:rsidRPr="00B67460">
        <w:rPr>
          <w:rFonts w:ascii="Times New Roman" w:hAnsi="Times New Roman" w:cs="Times New Roman"/>
          <w:sz w:val="24"/>
          <w:szCs w:val="24"/>
        </w:rPr>
        <w:lastRenderedPageBreak/>
        <w:t>proportion of dirty udders (deeply-bedded stalls vs. mattress/concrete, p = 0.06; depth of bedding in stalls p = 0.13). Farms with lower mean udder hygiene scores tended towards having lower % ceSCC (proportion dirty udders and mean hygiene p = 0.05), lower % elSCC (proportion dirty udders, p = 0.13; mean hygiene, p = 0.09), and lower average LS (proportion dirty udders, p = 0.12; mean hygiene, p = 0.11). Increased bedding depth measures also tended to be associated with lower mean udder hygiene scores (deeply-bedded stalls vs. mattress/concrete, p = 0.06; depth of bedding in stalls, p = 0.07; bedded pack depth p = 0.01), as well as lower proportion of dirty udders (deeply-bedded stalls vs. mattress/concrete, p = 0.06; depth of bedding in stalls, p = 0.13; bedded pack depth p ≤ 0.001).</w:t>
      </w:r>
      <w:commentRangeEnd w:id="0"/>
      <w:r w:rsidRPr="00B67460">
        <w:rPr>
          <w:rFonts w:ascii="Times New Roman" w:hAnsi="Times New Roman" w:cs="Times New Roman"/>
          <w:sz w:val="24"/>
          <w:szCs w:val="24"/>
        </w:rPr>
        <w:commentReference w:id="0"/>
      </w:r>
    </w:p>
    <w:p w14:paraId="2AF871F2" w14:textId="77777777" w:rsidR="0048187A" w:rsidRDefault="0048187A" w:rsidP="009509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537430" w14:textId="7F3560E3" w:rsidR="0048187A" w:rsidRDefault="0048187A" w:rsidP="009509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Stuff from that starting discussion paragraph/conclusions section:</w:t>
      </w:r>
    </w:p>
    <w:p w14:paraId="60E439A8" w14:textId="77777777" w:rsidR="0048187A" w:rsidRDefault="0048187A" w:rsidP="0048187A">
      <w:pPr>
        <w:spacing w:after="0"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However, few Vermont dairy producers actively manage their bedded packs with tilling, and alternatively, are using static bedded pack systems (reference Tuckers paper). </w:t>
      </w:r>
    </w:p>
    <w:p w14:paraId="3DFAFDB7" w14:textId="77777777" w:rsidR="0048187A" w:rsidRPr="00B67460" w:rsidRDefault="0048187A" w:rsidP="00950978">
      <w:pPr>
        <w:spacing w:line="480" w:lineRule="auto"/>
      </w:pPr>
    </w:p>
    <w:p w14:paraId="765B2872" w14:textId="77777777" w:rsidR="00463EA0" w:rsidRDefault="00463EA0"/>
    <w:sectPr w:rsidR="0046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itlin Jeffrey" w:date="2023-05-15T06:26:00Z" w:initials="CJ">
    <w:p w14:paraId="0218A526" w14:textId="77777777" w:rsidR="00950978" w:rsidRDefault="00950978" w:rsidP="00950978">
      <w:pPr>
        <w:pStyle w:val="CommentText"/>
      </w:pPr>
      <w:r>
        <w:rPr>
          <w:rStyle w:val="CommentReference"/>
        </w:rPr>
        <w:annotationRef/>
      </w:r>
      <w:r>
        <w:t>This summarizes the results of table 8 and is a bit tighter compared to the wordage above, and includes p-values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8A5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C4F20" w16cex:dateUtc="2023-05-15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8A526" w16cid:durableId="280C4F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itlin Jeffrey">
    <w15:presenceInfo w15:providerId="Windows Live" w15:userId="c792ef73e4c029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0B"/>
    <w:rsid w:val="00010465"/>
    <w:rsid w:val="00013A51"/>
    <w:rsid w:val="000A1306"/>
    <w:rsid w:val="000A250B"/>
    <w:rsid w:val="000D1122"/>
    <w:rsid w:val="00224BD1"/>
    <w:rsid w:val="00235CB1"/>
    <w:rsid w:val="00244E96"/>
    <w:rsid w:val="002C0559"/>
    <w:rsid w:val="00430F78"/>
    <w:rsid w:val="00463EA0"/>
    <w:rsid w:val="0048187A"/>
    <w:rsid w:val="004818FC"/>
    <w:rsid w:val="00487896"/>
    <w:rsid w:val="004B7759"/>
    <w:rsid w:val="005807CB"/>
    <w:rsid w:val="00691134"/>
    <w:rsid w:val="007D5C26"/>
    <w:rsid w:val="00853684"/>
    <w:rsid w:val="008C5000"/>
    <w:rsid w:val="00950978"/>
    <w:rsid w:val="009C1F8A"/>
    <w:rsid w:val="00A26FF9"/>
    <w:rsid w:val="00B66DA5"/>
    <w:rsid w:val="00B67460"/>
    <w:rsid w:val="00C65724"/>
    <w:rsid w:val="00E537AB"/>
    <w:rsid w:val="00E92EF4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128"/>
  <w15:chartTrackingRefBased/>
  <w15:docId w15:val="{E0CF9617-AFB6-435D-810A-CE942BA3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3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3EA0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3EA0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26</cp:revision>
  <dcterms:created xsi:type="dcterms:W3CDTF">2023-06-26T17:50:00Z</dcterms:created>
  <dcterms:modified xsi:type="dcterms:W3CDTF">2023-07-05T20:20:00Z</dcterms:modified>
</cp:coreProperties>
</file>