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C1EC" w14:textId="4A49D985" w:rsidR="009E7BC1" w:rsidRDefault="00000000">
      <w:pPr>
        <w:spacing w:after="100"/>
        <w:jc w:val="center"/>
      </w:pPr>
      <w:r>
        <w:rPr>
          <w:b/>
          <w:bCs/>
          <w:sz w:val="32"/>
          <w:szCs w:val="32"/>
        </w:rPr>
        <w:t>Deep Dive</w:t>
      </w:r>
      <w:r w:rsidR="0015528E">
        <w:rPr>
          <w:b/>
          <w:bCs/>
          <w:sz w:val="32"/>
          <w:szCs w:val="32"/>
        </w:rPr>
        <w:t xml:space="preserve"> #3</w:t>
      </w:r>
    </w:p>
    <w:p w14:paraId="62796116" w14:textId="77777777" w:rsidR="009E7BC1" w:rsidRDefault="00000000">
      <w:pPr>
        <w:spacing w:after="250"/>
        <w:jc w:val="center"/>
      </w:pPr>
      <w:r>
        <w:rPr>
          <w:b/>
          <w:bCs/>
          <w:sz w:val="28"/>
          <w:szCs w:val="28"/>
        </w:rPr>
        <w:t>Inference, Explanation &amp; Reasoning</w:t>
      </w:r>
    </w:p>
    <w:p w14:paraId="23248F09" w14:textId="77777777" w:rsidR="009E7BC1" w:rsidRDefault="00000000">
      <w:pPr>
        <w:spacing w:before="400" w:after="120"/>
      </w:pPr>
      <w:r>
        <w:rPr>
          <w:b/>
          <w:bCs/>
          <w:sz w:val="26"/>
          <w:szCs w:val="26"/>
        </w:rPr>
        <w:t>1. Inference &amp; Coherence Building</w:t>
      </w:r>
    </w:p>
    <w:p w14:paraId="4C900C55" w14:textId="77777777" w:rsidR="009E7BC1" w:rsidRDefault="00000000">
      <w:pPr>
        <w:spacing w:after="200"/>
      </w:pPr>
      <w:r>
        <w:rPr>
          <w:i/>
          <w:iCs/>
        </w:rPr>
        <w:t>Understanding requires going beyond what's explicitly stated—filling gaps, connecting ideas, and building coherence.</w:t>
      </w:r>
    </w:p>
    <w:p w14:paraId="4D35FE55" w14:textId="77777777" w:rsidR="009E7BC1" w:rsidRDefault="00000000">
      <w:pPr>
        <w:spacing w:after="80"/>
      </w:pPr>
      <w:r>
        <w:rPr>
          <w:b/>
          <w:bCs/>
        </w:rPr>
        <w:t>The Mechanism</w:t>
      </w:r>
    </w:p>
    <w:p w14:paraId="2B6ADA79" w14:textId="77777777" w:rsidR="009E7BC1" w:rsidRDefault="00000000">
      <w:pPr>
        <w:spacing w:after="120"/>
      </w:pPr>
      <w:r>
        <w:rPr>
          <w:sz w:val="21"/>
          <w:szCs w:val="21"/>
        </w:rPr>
        <w:t>Comprehension involves generating inferences that connect ideas and fill gaps in what's explicitly presented. Some inferences happen automatically during processing (bridging inferences that maintain local coherence—connecting pronouns to referents, linking sentences causally). Others require deliberate effort (elaborative inferences that enrich understanding by connecting to prior knowledge or drawing implications).</w:t>
      </w:r>
    </w:p>
    <w:p w14:paraId="3D4C1465" w14:textId="77777777" w:rsidR="009E7BC1" w:rsidRDefault="00000000">
      <w:pPr>
        <w:spacing w:after="120"/>
      </w:pPr>
      <w:r>
        <w:rPr>
          <w:sz w:val="21"/>
          <w:szCs w:val="21"/>
        </w:rPr>
        <w:t xml:space="preserve">The distinction matters for design. Graesser and colleagues distinguish inference types by whether they're generated online (during reading) or require prompting. Skilled </w:t>
      </w:r>
      <w:proofErr w:type="spellStart"/>
      <w:r>
        <w:rPr>
          <w:sz w:val="21"/>
          <w:szCs w:val="21"/>
        </w:rPr>
        <w:t>comprehenders</w:t>
      </w:r>
      <w:proofErr w:type="spellEnd"/>
      <w:r>
        <w:rPr>
          <w:sz w:val="21"/>
          <w:szCs w:val="21"/>
        </w:rPr>
        <w:t xml:space="preserve"> generate more inferences spontaneously; less skilled </w:t>
      </w:r>
      <w:proofErr w:type="spellStart"/>
      <w:r>
        <w:rPr>
          <w:sz w:val="21"/>
          <w:szCs w:val="21"/>
        </w:rPr>
        <w:t>comprehenders</w:t>
      </w:r>
      <w:proofErr w:type="spellEnd"/>
      <w:r>
        <w:rPr>
          <w:sz w:val="21"/>
          <w:szCs w:val="21"/>
        </w:rPr>
        <w:t xml:space="preserve"> often need support.</w:t>
      </w:r>
    </w:p>
    <w:p w14:paraId="2AB748A0" w14:textId="77777777" w:rsidR="009E7BC1" w:rsidRDefault="00000000">
      <w:pPr>
        <w:spacing w:after="120"/>
      </w:pPr>
      <w:r>
        <w:rPr>
          <w:sz w:val="21"/>
          <w:szCs w:val="21"/>
        </w:rPr>
        <w:t>Text cohesion—the explicit marking of connections—interacts with prior knowledge in important ways (McNamara). High cohesion supports low-knowledge readers by making connections explicit. But for high-knowledge readers, lower cohesion can actually improve learning by forcing active inference generation (the "reverse cohesion effect"). Gaps that would derail a novice become productive opportunities for someone with sufficient background. This is why narratives (with their natural temporal/causal structure) need less explicit cohesion than expository texts.</w:t>
      </w:r>
    </w:p>
    <w:p w14:paraId="5469E51C" w14:textId="77777777" w:rsidR="009E7BC1" w:rsidRDefault="00000000">
      <w:pPr>
        <w:spacing w:before="180" w:after="80"/>
      </w:pPr>
      <w:r>
        <w:rPr>
          <w:b/>
          <w:bCs/>
        </w:rPr>
        <w:t>How It Shows Up</w:t>
      </w:r>
    </w:p>
    <w:p w14:paraId="7D874BD8" w14:textId="77777777" w:rsidR="009E7BC1" w:rsidRDefault="00000000">
      <w:pPr>
        <w:spacing w:after="50"/>
        <w:ind w:left="431"/>
      </w:pPr>
      <w:r>
        <w:rPr>
          <w:rFonts w:ascii="Arial" w:eastAsia="Arial" w:hAnsi="Arial" w:cs="Arial"/>
          <w:sz w:val="20"/>
          <w:szCs w:val="20"/>
        </w:rPr>
        <w:t xml:space="preserve">●  </w:t>
      </w:r>
      <w:r>
        <w:rPr>
          <w:sz w:val="21"/>
          <w:szCs w:val="21"/>
        </w:rPr>
        <w:t>Students recall what was stated but miss implications or connections</w:t>
      </w:r>
    </w:p>
    <w:p w14:paraId="4A759428" w14:textId="77777777" w:rsidR="009E7BC1" w:rsidRDefault="00000000">
      <w:pPr>
        <w:spacing w:after="50"/>
        <w:ind w:left="431"/>
      </w:pPr>
      <w:r>
        <w:rPr>
          <w:rFonts w:ascii="Arial" w:eastAsia="Arial" w:hAnsi="Arial" w:cs="Arial"/>
          <w:sz w:val="20"/>
          <w:szCs w:val="20"/>
        </w:rPr>
        <w:t xml:space="preserve">●  </w:t>
      </w:r>
      <w:r>
        <w:rPr>
          <w:sz w:val="21"/>
          <w:szCs w:val="21"/>
        </w:rPr>
        <w:t>Comprehension breaks down at transition points where inferences are required</w:t>
      </w:r>
    </w:p>
    <w:p w14:paraId="1BC19195" w14:textId="77777777" w:rsidR="009E7BC1" w:rsidRDefault="00000000">
      <w:pPr>
        <w:spacing w:after="50"/>
        <w:ind w:left="431"/>
      </w:pPr>
      <w:r>
        <w:rPr>
          <w:rFonts w:ascii="Arial" w:eastAsia="Arial" w:hAnsi="Arial" w:cs="Arial"/>
          <w:sz w:val="20"/>
          <w:szCs w:val="20"/>
        </w:rPr>
        <w:t xml:space="preserve">●  </w:t>
      </w:r>
      <w:r>
        <w:rPr>
          <w:sz w:val="21"/>
          <w:szCs w:val="21"/>
        </w:rPr>
        <w:t>Students with strong background knowledge handle challenging texts better than expected</w:t>
      </w:r>
    </w:p>
    <w:p w14:paraId="6BFACCCE" w14:textId="77777777" w:rsidR="009E7BC1" w:rsidRDefault="00000000">
      <w:pPr>
        <w:spacing w:after="50"/>
        <w:ind w:left="431"/>
      </w:pPr>
      <w:r>
        <w:rPr>
          <w:rFonts w:ascii="Arial" w:eastAsia="Arial" w:hAnsi="Arial" w:cs="Arial"/>
          <w:sz w:val="20"/>
          <w:szCs w:val="20"/>
        </w:rPr>
        <w:t xml:space="preserve">●  </w:t>
      </w:r>
      <w:r>
        <w:rPr>
          <w:sz w:val="21"/>
          <w:szCs w:val="21"/>
        </w:rPr>
        <w:t>Explicitly connecting ideas helps struggling readers but may not help (or may even hurt) stronger ones</w:t>
      </w:r>
    </w:p>
    <w:p w14:paraId="0F8FE636" w14:textId="77777777" w:rsidR="009E7BC1" w:rsidRDefault="00000000">
      <w:pPr>
        <w:spacing w:after="50"/>
        <w:ind w:left="431"/>
      </w:pPr>
      <w:r>
        <w:rPr>
          <w:rFonts w:ascii="Arial" w:eastAsia="Arial" w:hAnsi="Arial" w:cs="Arial"/>
          <w:sz w:val="20"/>
          <w:szCs w:val="20"/>
        </w:rPr>
        <w:t xml:space="preserve">●  </w:t>
      </w:r>
      <w:r>
        <w:rPr>
          <w:sz w:val="21"/>
          <w:szCs w:val="21"/>
        </w:rPr>
        <w:t>Students can answer literal questions but struggle with inferential ones</w:t>
      </w:r>
    </w:p>
    <w:p w14:paraId="1E7F6456" w14:textId="77777777" w:rsidR="009E7BC1" w:rsidRDefault="00000000">
      <w:pPr>
        <w:spacing w:after="50"/>
        <w:ind w:left="431"/>
      </w:pPr>
      <w:r>
        <w:rPr>
          <w:rFonts w:ascii="Arial" w:eastAsia="Arial" w:hAnsi="Arial" w:cs="Arial"/>
          <w:sz w:val="20"/>
          <w:szCs w:val="20"/>
        </w:rPr>
        <w:t xml:space="preserve">●  </w:t>
      </w:r>
      <w:r>
        <w:rPr>
          <w:sz w:val="21"/>
          <w:szCs w:val="21"/>
        </w:rPr>
        <w:t>Understanding is shallow—students miss the 'so what'</w:t>
      </w:r>
    </w:p>
    <w:p w14:paraId="1838EBFF" w14:textId="77777777" w:rsidR="009E7BC1" w:rsidRDefault="00000000">
      <w:pPr>
        <w:spacing w:before="180" w:after="80"/>
      </w:pPr>
      <w:r>
        <w:rPr>
          <w:b/>
          <w:bCs/>
        </w:rPr>
        <w:t>What Change Requires</w:t>
      </w:r>
    </w:p>
    <w:p w14:paraId="5AC24451" w14:textId="77777777" w:rsidR="009E7BC1" w:rsidRDefault="00000000">
      <w:pPr>
        <w:spacing w:after="120"/>
      </w:pPr>
      <w:r>
        <w:rPr>
          <w:sz w:val="21"/>
          <w:szCs w:val="21"/>
        </w:rPr>
        <w:t>Support inference generation, not just information delivery. For low-knowledge learners, provide cohesion and scaffolding. For higher-knowledge learners, consider whether gaps might prompt productive inference. Teach learners to recognize when they need to generate connections. Make inferential demands visible rather than assuming they'll happen automatically.</w:t>
      </w:r>
    </w:p>
    <w:p w14:paraId="69C3B77B" w14:textId="77777777" w:rsidR="009E7BC1" w:rsidRDefault="00000000">
      <w:pPr>
        <w:spacing w:before="180" w:after="80"/>
      </w:pPr>
      <w:r>
        <w:rPr>
          <w:b/>
          <w:bCs/>
        </w:rPr>
        <w:t>Example Interventions</w:t>
      </w:r>
    </w:p>
    <w:p w14:paraId="1462E4A5" w14:textId="77777777" w:rsidR="009E7BC1" w:rsidRDefault="00000000">
      <w:pPr>
        <w:spacing w:after="80"/>
        <w:ind w:left="431"/>
      </w:pPr>
      <w:r>
        <w:rPr>
          <w:rFonts w:ascii="Arial" w:eastAsia="Arial" w:hAnsi="Arial" w:cs="Arial"/>
          <w:sz w:val="20"/>
          <w:szCs w:val="20"/>
        </w:rPr>
        <w:t xml:space="preserve">●  </w:t>
      </w:r>
      <w:r>
        <w:rPr>
          <w:sz w:val="21"/>
          <w:szCs w:val="21"/>
        </w:rPr>
        <w:t>Elaborative interrogation (Pressley): Prompting learners to ask 'why' and 'how' questions that require connecting new information to prior knowledge.</w:t>
      </w:r>
    </w:p>
    <w:p w14:paraId="30EA4431" w14:textId="77777777" w:rsidR="009E7BC1" w:rsidRDefault="00000000">
      <w:pPr>
        <w:spacing w:after="80"/>
        <w:ind w:left="431"/>
      </w:pPr>
      <w:r>
        <w:rPr>
          <w:rFonts w:ascii="Arial" w:eastAsia="Arial" w:hAnsi="Arial" w:cs="Arial"/>
          <w:sz w:val="20"/>
          <w:szCs w:val="20"/>
        </w:rPr>
        <w:t xml:space="preserve">●  </w:t>
      </w:r>
      <w:r>
        <w:rPr>
          <w:sz w:val="21"/>
          <w:szCs w:val="21"/>
        </w:rPr>
        <w:t>Cohesion manipulation: Adjusting text cohesion based on learner knowledge—more explicit connections for novices, strategic gaps for those with background.</w:t>
      </w:r>
    </w:p>
    <w:p w14:paraId="2646D2C3" w14:textId="77777777" w:rsidR="009E7BC1" w:rsidRDefault="00000000">
      <w:pPr>
        <w:spacing w:after="80"/>
        <w:ind w:left="431"/>
      </w:pPr>
      <w:r>
        <w:rPr>
          <w:rFonts w:ascii="Arial" w:eastAsia="Arial" w:hAnsi="Arial" w:cs="Arial"/>
          <w:sz w:val="20"/>
          <w:szCs w:val="20"/>
        </w:rPr>
        <w:t xml:space="preserve">●  </w:t>
      </w:r>
      <w:r>
        <w:rPr>
          <w:sz w:val="21"/>
          <w:szCs w:val="21"/>
        </w:rPr>
        <w:t>Inference prompts: Explicit questions that require going beyond what's stated ('What does this imply about...?', 'Why might this be the case?').</w:t>
      </w:r>
    </w:p>
    <w:p w14:paraId="061036D8" w14:textId="77777777" w:rsidR="009E7BC1" w:rsidRDefault="00000000">
      <w:pPr>
        <w:spacing w:after="80"/>
        <w:ind w:left="431"/>
      </w:pPr>
      <w:r>
        <w:rPr>
          <w:rFonts w:ascii="Arial" w:eastAsia="Arial" w:hAnsi="Arial" w:cs="Arial"/>
          <w:sz w:val="20"/>
          <w:szCs w:val="20"/>
        </w:rPr>
        <w:t xml:space="preserve">●  </w:t>
      </w:r>
      <w:r>
        <w:rPr>
          <w:sz w:val="21"/>
          <w:szCs w:val="21"/>
        </w:rPr>
        <w:t>Graphic organizers that make structural relationships visible, supporting inference about how ideas connect.</w:t>
      </w:r>
    </w:p>
    <w:p w14:paraId="3714B231" w14:textId="77777777" w:rsidR="009E7BC1" w:rsidRDefault="00000000">
      <w:pPr>
        <w:spacing w:after="80"/>
        <w:ind w:left="431"/>
      </w:pPr>
      <w:r>
        <w:rPr>
          <w:rFonts w:ascii="Arial" w:eastAsia="Arial" w:hAnsi="Arial" w:cs="Arial"/>
          <w:sz w:val="20"/>
          <w:szCs w:val="20"/>
        </w:rPr>
        <w:lastRenderedPageBreak/>
        <w:t xml:space="preserve">●  </w:t>
      </w:r>
      <w:r>
        <w:rPr>
          <w:sz w:val="21"/>
          <w:szCs w:val="21"/>
        </w:rPr>
        <w:t>Think-</w:t>
      </w:r>
      <w:proofErr w:type="spellStart"/>
      <w:r>
        <w:rPr>
          <w:sz w:val="21"/>
          <w:szCs w:val="21"/>
        </w:rPr>
        <w:t>alouds</w:t>
      </w:r>
      <w:proofErr w:type="spellEnd"/>
      <w:r>
        <w:rPr>
          <w:sz w:val="21"/>
          <w:szCs w:val="21"/>
        </w:rPr>
        <w:t xml:space="preserve"> modeling inferential processing: Making visible the inferences skilled readers generate spontaneously.</w:t>
      </w:r>
    </w:p>
    <w:p w14:paraId="3004E4B5" w14:textId="77777777" w:rsidR="009E7BC1" w:rsidRDefault="00000000">
      <w:pPr>
        <w:spacing w:before="180" w:after="80"/>
      </w:pPr>
      <w:r>
        <w:rPr>
          <w:b/>
          <w:bCs/>
        </w:rPr>
        <w:t>Cautions &amp; Limits</w:t>
      </w:r>
    </w:p>
    <w:p w14:paraId="46C6C49A" w14:textId="77777777" w:rsidR="009E7BC1" w:rsidRDefault="00000000">
      <w:pPr>
        <w:spacing w:after="60"/>
      </w:pPr>
      <w:r>
        <w:rPr>
          <w:i/>
          <w:iCs/>
          <w:sz w:val="21"/>
          <w:szCs w:val="21"/>
        </w:rPr>
        <w:t>When this lens doesn't apply:</w:t>
      </w:r>
    </w:p>
    <w:p w14:paraId="52712169" w14:textId="77777777" w:rsidR="009E7BC1" w:rsidRDefault="00000000">
      <w:pPr>
        <w:spacing w:after="50"/>
        <w:ind w:left="431"/>
      </w:pPr>
      <w:r>
        <w:rPr>
          <w:rFonts w:ascii="Arial" w:eastAsia="Arial" w:hAnsi="Arial" w:cs="Arial"/>
          <w:sz w:val="20"/>
          <w:szCs w:val="20"/>
        </w:rPr>
        <w:t xml:space="preserve">●  </w:t>
      </w:r>
      <w:r>
        <w:rPr>
          <w:sz w:val="20"/>
          <w:szCs w:val="20"/>
        </w:rPr>
        <w:t>When learners lack the prior knowledge needed to generate inferences—you can't connect to what isn't there (see Bucket 1)</w:t>
      </w:r>
    </w:p>
    <w:p w14:paraId="591B8E56" w14:textId="77777777" w:rsidR="009E7BC1" w:rsidRDefault="00000000">
      <w:pPr>
        <w:spacing w:after="50"/>
        <w:ind w:left="431"/>
      </w:pPr>
      <w:r>
        <w:rPr>
          <w:rFonts w:ascii="Arial" w:eastAsia="Arial" w:hAnsi="Arial" w:cs="Arial"/>
          <w:sz w:val="20"/>
          <w:szCs w:val="20"/>
        </w:rPr>
        <w:t xml:space="preserve">●  </w:t>
      </w:r>
      <w:r>
        <w:rPr>
          <w:sz w:val="20"/>
          <w:szCs w:val="20"/>
        </w:rPr>
        <w:t>When the issue is attention or working memory rather than inference generation (see Bucket 2)</w:t>
      </w:r>
    </w:p>
    <w:p w14:paraId="1130673D" w14:textId="77777777" w:rsidR="009E7BC1" w:rsidRDefault="00000000">
      <w:pPr>
        <w:spacing w:before="100" w:after="60"/>
      </w:pPr>
      <w:r>
        <w:rPr>
          <w:i/>
          <w:iCs/>
          <w:sz w:val="21"/>
          <w:szCs w:val="21"/>
        </w:rPr>
        <w:t>Ways this could go wrong:</w:t>
      </w:r>
    </w:p>
    <w:p w14:paraId="08F55B84" w14:textId="77777777" w:rsidR="009E7BC1" w:rsidRDefault="00000000">
      <w:pPr>
        <w:spacing w:after="50"/>
        <w:ind w:left="431"/>
      </w:pPr>
      <w:r>
        <w:rPr>
          <w:rFonts w:ascii="Arial" w:eastAsia="Arial" w:hAnsi="Arial" w:cs="Arial"/>
          <w:sz w:val="20"/>
          <w:szCs w:val="20"/>
        </w:rPr>
        <w:t xml:space="preserve">●  </w:t>
      </w:r>
      <w:r>
        <w:rPr>
          <w:sz w:val="20"/>
          <w:szCs w:val="20"/>
        </w:rPr>
        <w:t>Creating gaps for learners who don't have the background to bridge them—productive difficulty becomes unproductive confusion</w:t>
      </w:r>
    </w:p>
    <w:p w14:paraId="47C48DF3" w14:textId="77777777" w:rsidR="009E7BC1" w:rsidRDefault="00000000">
      <w:pPr>
        <w:spacing w:after="50"/>
        <w:ind w:left="431"/>
      </w:pPr>
      <w:r>
        <w:rPr>
          <w:rFonts w:ascii="Arial" w:eastAsia="Arial" w:hAnsi="Arial" w:cs="Arial"/>
          <w:sz w:val="20"/>
          <w:szCs w:val="20"/>
        </w:rPr>
        <w:t xml:space="preserve">●  </w:t>
      </w:r>
      <w:r>
        <w:rPr>
          <w:sz w:val="20"/>
          <w:szCs w:val="20"/>
        </w:rPr>
        <w:t>Over-prompting inferences so learners don't develop independent inference habits</w:t>
      </w:r>
    </w:p>
    <w:p w14:paraId="5A86898E" w14:textId="77777777" w:rsidR="009E7BC1" w:rsidRDefault="00000000">
      <w:pPr>
        <w:spacing w:after="50"/>
        <w:ind w:left="431"/>
      </w:pPr>
      <w:r>
        <w:rPr>
          <w:rFonts w:ascii="Arial" w:eastAsia="Arial" w:hAnsi="Arial" w:cs="Arial"/>
          <w:sz w:val="20"/>
          <w:szCs w:val="20"/>
        </w:rPr>
        <w:t xml:space="preserve">●  </w:t>
      </w:r>
      <w:r>
        <w:rPr>
          <w:sz w:val="20"/>
          <w:szCs w:val="20"/>
        </w:rPr>
        <w:t>Assuming inference failure is a skill deficit when it may be a knowledge deficit</w:t>
      </w:r>
    </w:p>
    <w:p w14:paraId="7657E419" w14:textId="77777777" w:rsidR="009E7BC1" w:rsidRDefault="00000000">
      <w:pPr>
        <w:spacing w:before="100" w:after="60"/>
      </w:pPr>
      <w:r>
        <w:rPr>
          <w:i/>
          <w:iCs/>
          <w:sz w:val="21"/>
          <w:szCs w:val="21"/>
        </w:rPr>
        <w:t>Ethical considerations:</w:t>
      </w:r>
    </w:p>
    <w:p w14:paraId="24D69948" w14:textId="77777777" w:rsidR="009E7BC1" w:rsidRDefault="00000000">
      <w:pPr>
        <w:spacing w:after="50"/>
        <w:ind w:left="431"/>
      </w:pPr>
      <w:r>
        <w:rPr>
          <w:rFonts w:ascii="Arial" w:eastAsia="Arial" w:hAnsi="Arial" w:cs="Arial"/>
          <w:sz w:val="20"/>
          <w:szCs w:val="20"/>
        </w:rPr>
        <w:t xml:space="preserve">●  </w:t>
      </w:r>
      <w:r>
        <w:rPr>
          <w:sz w:val="20"/>
          <w:szCs w:val="20"/>
        </w:rPr>
        <w:t>Texts and materials are often written with implicit assumptions about shared background knowledge. Students whose backgrounds differ from the assumed reader face heavier inference burdens—not because they can't infer, but because they're expected to bridge larger gaps.</w:t>
      </w:r>
    </w:p>
    <w:p w14:paraId="57C31EEB" w14:textId="77777777" w:rsidR="009E7BC1" w:rsidRDefault="00000000">
      <w:pPr>
        <w:spacing w:after="50"/>
        <w:ind w:left="431"/>
      </w:pPr>
      <w:r>
        <w:rPr>
          <w:rFonts w:ascii="Arial" w:eastAsia="Arial" w:hAnsi="Arial" w:cs="Arial"/>
          <w:sz w:val="20"/>
          <w:szCs w:val="20"/>
        </w:rPr>
        <w:t xml:space="preserve">●  </w:t>
      </w:r>
      <w:r>
        <w:rPr>
          <w:sz w:val="20"/>
          <w:szCs w:val="20"/>
        </w:rPr>
        <w:t xml:space="preserve">Labeling students as 'poor </w:t>
      </w:r>
      <w:proofErr w:type="spellStart"/>
      <w:r>
        <w:rPr>
          <w:sz w:val="20"/>
          <w:szCs w:val="20"/>
        </w:rPr>
        <w:t>inferrers</w:t>
      </w:r>
      <w:proofErr w:type="spellEnd"/>
      <w:r>
        <w:rPr>
          <w:sz w:val="20"/>
          <w:szCs w:val="20"/>
        </w:rPr>
        <w:t>' can obscure that inference depends on knowledge. The same student may infer brilliantly in familiar domains.</w:t>
      </w:r>
    </w:p>
    <w:p w14:paraId="73860D50" w14:textId="77777777" w:rsidR="009E7BC1" w:rsidRDefault="00000000">
      <w:pPr>
        <w:spacing w:before="400" w:after="120"/>
      </w:pPr>
      <w:r>
        <w:rPr>
          <w:b/>
          <w:bCs/>
          <w:sz w:val="26"/>
          <w:szCs w:val="26"/>
        </w:rPr>
        <w:t>2. Grounding, Simulation &amp; Causal Understanding</w:t>
      </w:r>
    </w:p>
    <w:p w14:paraId="78B99E23" w14:textId="77777777" w:rsidR="009E7BC1" w:rsidRDefault="00000000">
      <w:pPr>
        <w:spacing w:after="200"/>
      </w:pPr>
      <w:r>
        <w:rPr>
          <w:i/>
          <w:iCs/>
        </w:rPr>
        <w:t>Deep understanding involves mentally simulating how things work, grounded in embodied experience with the world.</w:t>
      </w:r>
    </w:p>
    <w:p w14:paraId="03F48A19" w14:textId="77777777" w:rsidR="009E7BC1" w:rsidRDefault="00000000">
      <w:pPr>
        <w:spacing w:after="80"/>
      </w:pPr>
      <w:r>
        <w:rPr>
          <w:b/>
          <w:bCs/>
        </w:rPr>
        <w:t>The Mechanism</w:t>
      </w:r>
    </w:p>
    <w:p w14:paraId="57628B6A" w14:textId="77777777" w:rsidR="009E7BC1" w:rsidRDefault="00000000">
      <w:pPr>
        <w:spacing w:after="120"/>
      </w:pPr>
      <w:r>
        <w:rPr>
          <w:sz w:val="21"/>
          <w:szCs w:val="21"/>
        </w:rPr>
        <w:t>Understanding isn't just manipulating abstract symbols—it's grounded in perception, action, and experience (Barsalou, Glenberg). When we comprehend, we construct situation models that draw on sensorimotor representations. Understanding a sentence about throwing a ball involves activating motor representations; understanding a story involves simulating the spatial and causal structure of the narrated world.</w:t>
      </w:r>
    </w:p>
    <w:p w14:paraId="7A8B5365" w14:textId="77777777" w:rsidR="009E7BC1" w:rsidRDefault="00000000">
      <w:pPr>
        <w:spacing w:after="120"/>
      </w:pPr>
      <w:r>
        <w:rPr>
          <w:sz w:val="21"/>
          <w:szCs w:val="21"/>
        </w:rPr>
        <w:t>This grounding supports causal and mechanistic reasoning. When learners understand *how* something works (not just *that* it works), they can predict, explain, and troubleshoot. Mechanistic understanding involves representing the components of a system, their organization, and the causal processes by which they produce outcomes (Russ et al.). This goes beyond associative knowledge (X goes with Y) to explanatory knowledge (X causes Y because...).</w:t>
      </w:r>
    </w:p>
    <w:p w14:paraId="4E0B4D7D" w14:textId="77777777" w:rsidR="009E7BC1" w:rsidRDefault="00000000">
      <w:pPr>
        <w:spacing w:after="120"/>
      </w:pPr>
      <w:r>
        <w:rPr>
          <w:sz w:val="21"/>
          <w:szCs w:val="21"/>
        </w:rPr>
        <w:t>Mental simulation enables inference: you can "run" your mental model to see what would happen, trace causal chains, and identify what would need to change to produce different outcomes. Experts in a domain have rich simulation capacity; novices often lack the grounded experience to simulate effectively.</w:t>
      </w:r>
    </w:p>
    <w:p w14:paraId="22A8A1BC" w14:textId="77777777" w:rsidR="009E7BC1" w:rsidRDefault="00000000">
      <w:pPr>
        <w:spacing w:before="180" w:after="80"/>
      </w:pPr>
      <w:r>
        <w:rPr>
          <w:b/>
          <w:bCs/>
        </w:rPr>
        <w:t>How It Shows Up</w:t>
      </w:r>
    </w:p>
    <w:p w14:paraId="3A515D4C" w14:textId="77777777" w:rsidR="009E7BC1" w:rsidRDefault="00000000">
      <w:pPr>
        <w:spacing w:after="50"/>
        <w:ind w:left="431"/>
      </w:pPr>
      <w:r>
        <w:rPr>
          <w:rFonts w:ascii="Arial" w:eastAsia="Arial" w:hAnsi="Arial" w:cs="Arial"/>
          <w:sz w:val="20"/>
          <w:szCs w:val="20"/>
        </w:rPr>
        <w:t xml:space="preserve">●  </w:t>
      </w:r>
      <w:r>
        <w:rPr>
          <w:sz w:val="21"/>
          <w:szCs w:val="21"/>
        </w:rPr>
        <w:t>Students can state facts but can't explain how or why something works</w:t>
      </w:r>
    </w:p>
    <w:p w14:paraId="5E7508B2" w14:textId="77777777" w:rsidR="009E7BC1" w:rsidRDefault="00000000">
      <w:pPr>
        <w:spacing w:after="50"/>
        <w:ind w:left="431"/>
      </w:pPr>
      <w:r>
        <w:rPr>
          <w:rFonts w:ascii="Arial" w:eastAsia="Arial" w:hAnsi="Arial" w:cs="Arial"/>
          <w:sz w:val="20"/>
          <w:szCs w:val="20"/>
        </w:rPr>
        <w:t xml:space="preserve">●  </w:t>
      </w:r>
      <w:r>
        <w:rPr>
          <w:sz w:val="21"/>
          <w:szCs w:val="21"/>
        </w:rPr>
        <w:t>Students memorize procedures without understanding the underlying mechanism</w:t>
      </w:r>
    </w:p>
    <w:p w14:paraId="4ADB7792" w14:textId="77777777" w:rsidR="009E7BC1" w:rsidRDefault="00000000">
      <w:pPr>
        <w:spacing w:after="50"/>
        <w:ind w:left="431"/>
      </w:pPr>
      <w:r>
        <w:rPr>
          <w:rFonts w:ascii="Arial" w:eastAsia="Arial" w:hAnsi="Arial" w:cs="Arial"/>
          <w:sz w:val="20"/>
          <w:szCs w:val="20"/>
        </w:rPr>
        <w:t xml:space="preserve">●  </w:t>
      </w:r>
      <w:r>
        <w:rPr>
          <w:sz w:val="21"/>
          <w:szCs w:val="21"/>
        </w:rPr>
        <w:t>Predictions and troubleshooting are weak—students can't reason through 'what if' scenarios</w:t>
      </w:r>
    </w:p>
    <w:p w14:paraId="6086ECE3" w14:textId="77777777" w:rsidR="009E7BC1" w:rsidRDefault="00000000">
      <w:pPr>
        <w:spacing w:after="50"/>
        <w:ind w:left="431"/>
      </w:pPr>
      <w:r>
        <w:rPr>
          <w:rFonts w:ascii="Arial" w:eastAsia="Arial" w:hAnsi="Arial" w:cs="Arial"/>
          <w:sz w:val="20"/>
          <w:szCs w:val="20"/>
        </w:rPr>
        <w:t xml:space="preserve">●  </w:t>
      </w:r>
      <w:r>
        <w:rPr>
          <w:sz w:val="21"/>
          <w:szCs w:val="21"/>
        </w:rPr>
        <w:t>Abstract concepts remain disconnected from concrete experience</w:t>
      </w:r>
    </w:p>
    <w:p w14:paraId="333A99EE" w14:textId="77777777" w:rsidR="009E7BC1" w:rsidRDefault="00000000">
      <w:pPr>
        <w:spacing w:after="50"/>
        <w:ind w:left="431"/>
      </w:pPr>
      <w:r>
        <w:rPr>
          <w:rFonts w:ascii="Arial" w:eastAsia="Arial" w:hAnsi="Arial" w:cs="Arial"/>
          <w:sz w:val="20"/>
          <w:szCs w:val="20"/>
        </w:rPr>
        <w:t xml:space="preserve">●  </w:t>
      </w:r>
      <w:r>
        <w:rPr>
          <w:sz w:val="21"/>
          <w:szCs w:val="21"/>
        </w:rPr>
        <w:t>Students struggle with content that's far from their lived experience</w:t>
      </w:r>
    </w:p>
    <w:p w14:paraId="6A3014A7" w14:textId="77777777" w:rsidR="009E7BC1" w:rsidRDefault="00000000">
      <w:pPr>
        <w:spacing w:after="50"/>
        <w:ind w:left="431"/>
      </w:pPr>
      <w:r>
        <w:rPr>
          <w:rFonts w:ascii="Arial" w:eastAsia="Arial" w:hAnsi="Arial" w:cs="Arial"/>
          <w:sz w:val="20"/>
          <w:szCs w:val="20"/>
        </w:rPr>
        <w:t xml:space="preserve">●  </w:t>
      </w:r>
      <w:r>
        <w:rPr>
          <w:sz w:val="21"/>
          <w:szCs w:val="21"/>
        </w:rPr>
        <w:t>Understanding is brittle—students can't adapt when conditions change</w:t>
      </w:r>
    </w:p>
    <w:p w14:paraId="519538A9" w14:textId="77777777" w:rsidR="009E7BC1" w:rsidRDefault="00000000">
      <w:pPr>
        <w:spacing w:before="180" w:after="80"/>
      </w:pPr>
      <w:r>
        <w:rPr>
          <w:b/>
          <w:bCs/>
        </w:rPr>
        <w:lastRenderedPageBreak/>
        <w:t>What Change Requires</w:t>
      </w:r>
    </w:p>
    <w:p w14:paraId="64AB9E1C" w14:textId="77777777" w:rsidR="009E7BC1" w:rsidRDefault="00000000">
      <w:pPr>
        <w:spacing w:after="120"/>
      </w:pPr>
      <w:r>
        <w:rPr>
          <w:sz w:val="21"/>
          <w:szCs w:val="21"/>
        </w:rPr>
        <w:t>Ground abstract concepts in concrete experience. Support the construction of mental models that can be simulated. Emphasize mechanistic understanding—how components interact to produce outcomes. Provide opportunities to predict, explain, and troubleshoot, not just recall. Connect new content to embodied experience when possible.</w:t>
      </w:r>
    </w:p>
    <w:p w14:paraId="26DD7589" w14:textId="77777777" w:rsidR="009E7BC1" w:rsidRDefault="00000000">
      <w:pPr>
        <w:spacing w:before="180" w:after="80"/>
      </w:pPr>
      <w:r>
        <w:rPr>
          <w:b/>
          <w:bCs/>
        </w:rPr>
        <w:t>Example Interventions</w:t>
      </w:r>
    </w:p>
    <w:p w14:paraId="18F2C8B0" w14:textId="77777777" w:rsidR="009E7BC1" w:rsidRDefault="00000000">
      <w:pPr>
        <w:spacing w:after="80"/>
        <w:ind w:left="431"/>
      </w:pPr>
      <w:r>
        <w:rPr>
          <w:rFonts w:ascii="Arial" w:eastAsia="Arial" w:hAnsi="Arial" w:cs="Arial"/>
          <w:sz w:val="20"/>
          <w:szCs w:val="20"/>
        </w:rPr>
        <w:t xml:space="preserve">●  </w:t>
      </w:r>
      <w:r>
        <w:rPr>
          <w:sz w:val="21"/>
          <w:szCs w:val="21"/>
        </w:rPr>
        <w:t>Concrete analogies and examples before abstract principles: Ground new concepts in familiar, embodied experience.</w:t>
      </w:r>
    </w:p>
    <w:p w14:paraId="3509B917" w14:textId="77777777" w:rsidR="009E7BC1" w:rsidRDefault="00000000">
      <w:pPr>
        <w:spacing w:after="80"/>
        <w:ind w:left="431"/>
      </w:pPr>
      <w:r>
        <w:rPr>
          <w:rFonts w:ascii="Arial" w:eastAsia="Arial" w:hAnsi="Arial" w:cs="Arial"/>
          <w:sz w:val="20"/>
          <w:szCs w:val="20"/>
        </w:rPr>
        <w:t xml:space="preserve">●  </w:t>
      </w:r>
      <w:r>
        <w:rPr>
          <w:sz w:val="21"/>
          <w:szCs w:val="21"/>
        </w:rPr>
        <w:t>Mechanistic explanation prompts: 'How does this work?', 'What's happening at each step?', 'Why does changing X affect Y?'</w:t>
      </w:r>
    </w:p>
    <w:p w14:paraId="510E8730" w14:textId="77777777" w:rsidR="009E7BC1" w:rsidRDefault="00000000">
      <w:pPr>
        <w:spacing w:after="80"/>
        <w:ind w:left="431"/>
      </w:pPr>
      <w:r>
        <w:rPr>
          <w:rFonts w:ascii="Arial" w:eastAsia="Arial" w:hAnsi="Arial" w:cs="Arial"/>
          <w:sz w:val="20"/>
          <w:szCs w:val="20"/>
        </w:rPr>
        <w:t xml:space="preserve">●  </w:t>
      </w:r>
      <w:r>
        <w:rPr>
          <w:sz w:val="21"/>
          <w:szCs w:val="21"/>
        </w:rPr>
        <w:t>Prediction and simulation tasks: Have learners predict outcomes before observing them, forcing them to run their mental models.</w:t>
      </w:r>
    </w:p>
    <w:p w14:paraId="3565227E" w14:textId="77777777" w:rsidR="009E7BC1" w:rsidRDefault="00000000">
      <w:pPr>
        <w:spacing w:after="80"/>
        <w:ind w:left="431"/>
      </w:pPr>
      <w:r>
        <w:rPr>
          <w:rFonts w:ascii="Arial" w:eastAsia="Arial" w:hAnsi="Arial" w:cs="Arial"/>
          <w:sz w:val="20"/>
          <w:szCs w:val="20"/>
        </w:rPr>
        <w:t xml:space="preserve">●  </w:t>
      </w:r>
      <w:r>
        <w:rPr>
          <w:sz w:val="21"/>
          <w:szCs w:val="21"/>
        </w:rPr>
        <w:t>Physical and virtual manipulatives: Direct interaction that builds sensorimotor grounding for abstract concepts.</w:t>
      </w:r>
    </w:p>
    <w:p w14:paraId="03E8FE64" w14:textId="77777777" w:rsidR="009E7BC1" w:rsidRDefault="00000000">
      <w:pPr>
        <w:spacing w:after="80"/>
        <w:ind w:left="431"/>
      </w:pPr>
      <w:r>
        <w:rPr>
          <w:rFonts w:ascii="Arial" w:eastAsia="Arial" w:hAnsi="Arial" w:cs="Arial"/>
          <w:sz w:val="20"/>
          <w:szCs w:val="20"/>
        </w:rPr>
        <w:t xml:space="preserve">●  </w:t>
      </w:r>
      <w:r>
        <w:rPr>
          <w:sz w:val="21"/>
          <w:szCs w:val="21"/>
        </w:rPr>
        <w:t>Contrasting cases that isolate causal variables: Seeing what changes (and doesn't) when specific factors vary builds mechanistic understanding.</w:t>
      </w:r>
    </w:p>
    <w:p w14:paraId="1C73E1CD" w14:textId="77777777" w:rsidR="009E7BC1" w:rsidRDefault="00000000">
      <w:pPr>
        <w:spacing w:after="80"/>
        <w:ind w:left="431"/>
      </w:pPr>
      <w:r>
        <w:rPr>
          <w:rFonts w:ascii="Arial" w:eastAsia="Arial" w:hAnsi="Arial" w:cs="Arial"/>
          <w:sz w:val="20"/>
          <w:szCs w:val="20"/>
        </w:rPr>
        <w:t xml:space="preserve">●  </w:t>
      </w:r>
      <w:r>
        <w:rPr>
          <w:sz w:val="21"/>
          <w:szCs w:val="21"/>
        </w:rPr>
        <w:t>Troubleshooting tasks: 'Why isn't this working?' requires tracing causal chains.</w:t>
      </w:r>
    </w:p>
    <w:p w14:paraId="24AA340A" w14:textId="77777777" w:rsidR="009E7BC1" w:rsidRDefault="00000000">
      <w:pPr>
        <w:spacing w:before="180" w:after="80"/>
      </w:pPr>
      <w:r>
        <w:rPr>
          <w:b/>
          <w:bCs/>
        </w:rPr>
        <w:t>Cautions &amp; Limits</w:t>
      </w:r>
    </w:p>
    <w:p w14:paraId="309B30CF" w14:textId="77777777" w:rsidR="009E7BC1" w:rsidRDefault="00000000">
      <w:pPr>
        <w:spacing w:after="60"/>
      </w:pPr>
      <w:r>
        <w:rPr>
          <w:i/>
          <w:iCs/>
          <w:sz w:val="21"/>
          <w:szCs w:val="21"/>
        </w:rPr>
        <w:t>When this lens doesn't apply:</w:t>
      </w:r>
    </w:p>
    <w:p w14:paraId="4CAC527C" w14:textId="77777777" w:rsidR="009E7BC1" w:rsidRDefault="00000000">
      <w:pPr>
        <w:spacing w:after="50"/>
        <w:ind w:left="431"/>
      </w:pPr>
      <w:r>
        <w:rPr>
          <w:rFonts w:ascii="Arial" w:eastAsia="Arial" w:hAnsi="Arial" w:cs="Arial"/>
          <w:sz w:val="20"/>
          <w:szCs w:val="20"/>
        </w:rPr>
        <w:t xml:space="preserve">●  </w:t>
      </w:r>
      <w:r>
        <w:rPr>
          <w:sz w:val="20"/>
          <w:szCs w:val="20"/>
        </w:rPr>
        <w:t>When the domain is genuinely abstract and grounding in physical experience is forced or misleading</w:t>
      </w:r>
    </w:p>
    <w:p w14:paraId="09E53E5C" w14:textId="77777777" w:rsidR="009E7BC1" w:rsidRDefault="00000000">
      <w:pPr>
        <w:spacing w:after="50"/>
        <w:ind w:left="431"/>
      </w:pPr>
      <w:r>
        <w:rPr>
          <w:rFonts w:ascii="Arial" w:eastAsia="Arial" w:hAnsi="Arial" w:cs="Arial"/>
          <w:sz w:val="20"/>
          <w:szCs w:val="20"/>
        </w:rPr>
        <w:t xml:space="preserve">●  </w:t>
      </w:r>
      <w:r>
        <w:rPr>
          <w:sz w:val="20"/>
          <w:szCs w:val="20"/>
        </w:rPr>
        <w:t>When learners already have strong mechanistic understanding and need to work at more abstract levels</w:t>
      </w:r>
    </w:p>
    <w:p w14:paraId="3A9604B2" w14:textId="77777777" w:rsidR="009E7BC1" w:rsidRDefault="00000000">
      <w:pPr>
        <w:spacing w:before="100" w:after="60"/>
      </w:pPr>
      <w:r>
        <w:rPr>
          <w:i/>
          <w:iCs/>
          <w:sz w:val="21"/>
          <w:szCs w:val="21"/>
        </w:rPr>
        <w:t>Ways this could go wrong:</w:t>
      </w:r>
    </w:p>
    <w:p w14:paraId="283F0020" w14:textId="77777777" w:rsidR="009E7BC1" w:rsidRDefault="00000000">
      <w:pPr>
        <w:spacing w:after="50"/>
        <w:ind w:left="431"/>
      </w:pPr>
      <w:r>
        <w:rPr>
          <w:rFonts w:ascii="Arial" w:eastAsia="Arial" w:hAnsi="Arial" w:cs="Arial"/>
          <w:sz w:val="20"/>
          <w:szCs w:val="20"/>
        </w:rPr>
        <w:t xml:space="preserve">●  </w:t>
      </w:r>
      <w:r>
        <w:rPr>
          <w:sz w:val="20"/>
          <w:szCs w:val="20"/>
        </w:rPr>
        <w:t>Assuming all concepts can or should be grounded in physical experience—some abstractions are genuinely abstract</w:t>
      </w:r>
    </w:p>
    <w:p w14:paraId="13F48ED7" w14:textId="77777777" w:rsidR="009E7BC1" w:rsidRDefault="00000000">
      <w:pPr>
        <w:spacing w:after="50"/>
        <w:ind w:left="431"/>
      </w:pPr>
      <w:r>
        <w:rPr>
          <w:rFonts w:ascii="Arial" w:eastAsia="Arial" w:hAnsi="Arial" w:cs="Arial"/>
          <w:sz w:val="20"/>
          <w:szCs w:val="20"/>
        </w:rPr>
        <w:t xml:space="preserve">●  </w:t>
      </w:r>
      <w:r>
        <w:rPr>
          <w:sz w:val="20"/>
          <w:szCs w:val="20"/>
        </w:rPr>
        <w:t>Concrete examples that introduce misconceptions or don't map cleanly to the target concept</w:t>
      </w:r>
    </w:p>
    <w:p w14:paraId="28187EF6" w14:textId="77777777" w:rsidR="009E7BC1" w:rsidRDefault="00000000">
      <w:pPr>
        <w:spacing w:after="50"/>
        <w:ind w:left="431"/>
      </w:pPr>
      <w:r>
        <w:rPr>
          <w:rFonts w:ascii="Arial" w:eastAsia="Arial" w:hAnsi="Arial" w:cs="Arial"/>
          <w:sz w:val="20"/>
          <w:szCs w:val="20"/>
        </w:rPr>
        <w:t xml:space="preserve">●  </w:t>
      </w:r>
      <w:r>
        <w:rPr>
          <w:sz w:val="20"/>
          <w:szCs w:val="20"/>
        </w:rPr>
        <w:t>Over-reliance on one grounding context that limits transfer</w:t>
      </w:r>
    </w:p>
    <w:p w14:paraId="4ECB6754" w14:textId="77777777" w:rsidR="009E7BC1" w:rsidRDefault="00000000">
      <w:pPr>
        <w:spacing w:before="100" w:after="60"/>
      </w:pPr>
      <w:r>
        <w:rPr>
          <w:i/>
          <w:iCs/>
          <w:sz w:val="21"/>
          <w:szCs w:val="21"/>
        </w:rPr>
        <w:t>Ethical considerations:</w:t>
      </w:r>
    </w:p>
    <w:p w14:paraId="6C47D1B0" w14:textId="77777777" w:rsidR="009E7BC1" w:rsidRDefault="00000000">
      <w:pPr>
        <w:spacing w:after="50"/>
        <w:ind w:left="431"/>
      </w:pPr>
      <w:r>
        <w:rPr>
          <w:rFonts w:ascii="Arial" w:eastAsia="Arial" w:hAnsi="Arial" w:cs="Arial"/>
          <w:sz w:val="20"/>
          <w:szCs w:val="20"/>
        </w:rPr>
        <w:t xml:space="preserve">●  </w:t>
      </w:r>
      <w:r>
        <w:rPr>
          <w:sz w:val="20"/>
          <w:szCs w:val="20"/>
        </w:rPr>
        <w:t>Whose embodied experiences are treated as the 'natural' grounding? Students from different backgrounds may have different experiential bases. What's intuitive grounding for one group may be unfamiliar to another.</w:t>
      </w:r>
    </w:p>
    <w:p w14:paraId="1A44346B" w14:textId="77777777" w:rsidR="009E7BC1" w:rsidRDefault="00000000">
      <w:pPr>
        <w:spacing w:after="50"/>
        <w:ind w:left="431"/>
      </w:pPr>
      <w:r>
        <w:rPr>
          <w:rFonts w:ascii="Arial" w:eastAsia="Arial" w:hAnsi="Arial" w:cs="Arial"/>
          <w:sz w:val="20"/>
          <w:szCs w:val="20"/>
        </w:rPr>
        <w:t xml:space="preserve">●  </w:t>
      </w:r>
      <w:r>
        <w:rPr>
          <w:sz w:val="20"/>
          <w:szCs w:val="20"/>
        </w:rPr>
        <w:t>Access to rich hands-on experiences (labs, manipulatives, field experiences) is inequitably distributed. Students without those experiences may appear to lack understanding when they lack grounding opportunities.</w:t>
      </w:r>
    </w:p>
    <w:p w14:paraId="459B9A81" w14:textId="77777777" w:rsidR="009E7BC1" w:rsidRDefault="00000000">
      <w:pPr>
        <w:spacing w:before="400" w:after="120"/>
      </w:pPr>
      <w:r>
        <w:rPr>
          <w:b/>
          <w:bCs/>
          <w:sz w:val="26"/>
          <w:szCs w:val="26"/>
        </w:rPr>
        <w:t>3. Depth of Processing</w:t>
      </w:r>
    </w:p>
    <w:p w14:paraId="7D831216" w14:textId="77777777" w:rsidR="009E7BC1" w:rsidRDefault="00000000">
      <w:pPr>
        <w:spacing w:after="200"/>
      </w:pPr>
      <w:r>
        <w:rPr>
          <w:i/>
          <w:iCs/>
        </w:rPr>
        <w:t>Learning depends on how information is processed—deeper, more generative engagement produces more durable understanding.</w:t>
      </w:r>
    </w:p>
    <w:p w14:paraId="2859E448" w14:textId="77777777" w:rsidR="009E7BC1" w:rsidRDefault="00000000">
      <w:pPr>
        <w:spacing w:after="80"/>
      </w:pPr>
      <w:r>
        <w:rPr>
          <w:b/>
          <w:bCs/>
        </w:rPr>
        <w:t>The Mechanism</w:t>
      </w:r>
    </w:p>
    <w:p w14:paraId="1B97759A" w14:textId="77777777" w:rsidR="009E7BC1" w:rsidRDefault="00000000">
      <w:pPr>
        <w:spacing w:after="120"/>
      </w:pPr>
      <w:r>
        <w:rPr>
          <w:sz w:val="21"/>
          <w:szCs w:val="21"/>
        </w:rPr>
        <w:t>Craik and Lockhart's levels of processing framework established that memory and understanding depend on the depth of processing during encoding—not just time spent, but the nature of the cognitive engagement. Shallow processing (attending to surface features) produces weak, transient traces. Deep processing (attending to meaning, making connections, generating elaborations) produces durable, transferable understanding.</w:t>
      </w:r>
    </w:p>
    <w:p w14:paraId="1C874773" w14:textId="77777777" w:rsidR="009E7BC1" w:rsidRDefault="00000000">
      <w:pPr>
        <w:spacing w:after="120"/>
      </w:pPr>
      <w:r>
        <w:rPr>
          <w:sz w:val="21"/>
          <w:szCs w:val="21"/>
        </w:rPr>
        <w:lastRenderedPageBreak/>
        <w:t>Generation is key: producing rather than receiving information typically yields better learning (the generation effect). Explaining, predicting, connecting, questioning—these generative activities engage deeper processing than reading, listening, or reviewing. Even generating wrong answers can be beneficial if followed by feedback (as in productive failure).</w:t>
      </w:r>
    </w:p>
    <w:p w14:paraId="0CCCCA97" w14:textId="77777777" w:rsidR="009E7BC1" w:rsidRDefault="00000000">
      <w:pPr>
        <w:spacing w:after="120"/>
      </w:pPr>
      <w:r>
        <w:rPr>
          <w:sz w:val="21"/>
          <w:szCs w:val="21"/>
        </w:rPr>
        <w:t>This framework shifts the question from "Did students get the information?" to "How did students process the information?" Two learners can receive identical instruction and emerge with vastly different understanding depending on what they did cognitively during learning.</w:t>
      </w:r>
    </w:p>
    <w:p w14:paraId="2784C518" w14:textId="77777777" w:rsidR="009E7BC1" w:rsidRDefault="00000000">
      <w:pPr>
        <w:spacing w:before="180" w:after="80"/>
      </w:pPr>
      <w:r>
        <w:rPr>
          <w:b/>
          <w:bCs/>
        </w:rPr>
        <w:t>How It Shows Up</w:t>
      </w:r>
    </w:p>
    <w:p w14:paraId="2B89F313" w14:textId="77777777" w:rsidR="009E7BC1" w:rsidRDefault="00000000">
      <w:pPr>
        <w:spacing w:after="50"/>
        <w:ind w:left="431"/>
      </w:pPr>
      <w:r>
        <w:rPr>
          <w:rFonts w:ascii="Arial" w:eastAsia="Arial" w:hAnsi="Arial" w:cs="Arial"/>
          <w:sz w:val="20"/>
          <w:szCs w:val="20"/>
        </w:rPr>
        <w:t xml:space="preserve">●  </w:t>
      </w:r>
      <w:r>
        <w:rPr>
          <w:sz w:val="21"/>
          <w:szCs w:val="21"/>
        </w:rPr>
        <w:t>Students spend time with material but learning is shallow—they recognize but can't recall, recall but can't apply</w:t>
      </w:r>
    </w:p>
    <w:p w14:paraId="663EF312" w14:textId="77777777" w:rsidR="009E7BC1" w:rsidRDefault="00000000">
      <w:pPr>
        <w:spacing w:after="50"/>
        <w:ind w:left="431"/>
      </w:pPr>
      <w:r>
        <w:rPr>
          <w:rFonts w:ascii="Arial" w:eastAsia="Arial" w:hAnsi="Arial" w:cs="Arial"/>
          <w:sz w:val="20"/>
          <w:szCs w:val="20"/>
        </w:rPr>
        <w:t xml:space="preserve">●  </w:t>
      </w:r>
      <w:r>
        <w:rPr>
          <w:sz w:val="21"/>
          <w:szCs w:val="21"/>
        </w:rPr>
        <w:t>Passive engagement: students listen, copy, highlight, but don't transform or generate</w:t>
      </w:r>
    </w:p>
    <w:p w14:paraId="17FFEB35" w14:textId="77777777" w:rsidR="009E7BC1" w:rsidRDefault="00000000">
      <w:pPr>
        <w:spacing w:after="50"/>
        <w:ind w:left="431"/>
      </w:pPr>
      <w:r>
        <w:rPr>
          <w:rFonts w:ascii="Arial" w:eastAsia="Arial" w:hAnsi="Arial" w:cs="Arial"/>
          <w:sz w:val="20"/>
          <w:szCs w:val="20"/>
        </w:rPr>
        <w:t xml:space="preserve">●  </w:t>
      </w:r>
      <w:r>
        <w:rPr>
          <w:sz w:val="21"/>
          <w:szCs w:val="21"/>
        </w:rPr>
        <w:t>Re-reading or reviewing feels productive but doesn't improve understanding</w:t>
      </w:r>
    </w:p>
    <w:p w14:paraId="4FEF18C9" w14:textId="77777777" w:rsidR="009E7BC1" w:rsidRDefault="00000000">
      <w:pPr>
        <w:spacing w:after="50"/>
        <w:ind w:left="431"/>
      </w:pPr>
      <w:r>
        <w:rPr>
          <w:rFonts w:ascii="Arial" w:eastAsia="Arial" w:hAnsi="Arial" w:cs="Arial"/>
          <w:sz w:val="20"/>
          <w:szCs w:val="20"/>
        </w:rPr>
        <w:t xml:space="preserve">●  </w:t>
      </w:r>
      <w:r>
        <w:rPr>
          <w:sz w:val="21"/>
          <w:szCs w:val="21"/>
        </w:rPr>
        <w:t>Students who 'explain it back' or teach others learn more than those who just receive</w:t>
      </w:r>
    </w:p>
    <w:p w14:paraId="2296AA44" w14:textId="77777777" w:rsidR="009E7BC1" w:rsidRDefault="00000000">
      <w:pPr>
        <w:spacing w:after="50"/>
        <w:ind w:left="431"/>
      </w:pPr>
      <w:r>
        <w:rPr>
          <w:rFonts w:ascii="Arial" w:eastAsia="Arial" w:hAnsi="Arial" w:cs="Arial"/>
          <w:sz w:val="20"/>
          <w:szCs w:val="20"/>
        </w:rPr>
        <w:t xml:space="preserve">●  </w:t>
      </w:r>
      <w:r>
        <w:rPr>
          <w:sz w:val="21"/>
          <w:szCs w:val="21"/>
        </w:rPr>
        <w:t>Testing and retrieval practice outperforms additional study time</w:t>
      </w:r>
    </w:p>
    <w:p w14:paraId="090EC4FA" w14:textId="77777777" w:rsidR="009E7BC1" w:rsidRDefault="00000000">
      <w:pPr>
        <w:spacing w:before="180" w:after="80"/>
      </w:pPr>
      <w:r>
        <w:rPr>
          <w:b/>
          <w:bCs/>
        </w:rPr>
        <w:t>What Change Requires</w:t>
      </w:r>
    </w:p>
    <w:p w14:paraId="16A76F3C" w14:textId="77777777" w:rsidR="009E7BC1" w:rsidRDefault="00000000">
      <w:pPr>
        <w:spacing w:after="120"/>
      </w:pPr>
      <w:r>
        <w:rPr>
          <w:sz w:val="21"/>
          <w:szCs w:val="21"/>
        </w:rPr>
        <w:t>Design for generative engagement, not just information exposure. Have learners produce, explain, connect, question—not just receive. Recognize that apparent 'engagement' (time on task, attention) doesn't guarantee deep processing. Create conditions that require meaning-based processing rather than surface processing.</w:t>
      </w:r>
    </w:p>
    <w:p w14:paraId="3062FE0E" w14:textId="77777777" w:rsidR="009E7BC1" w:rsidRDefault="00000000">
      <w:pPr>
        <w:spacing w:before="180" w:after="80"/>
      </w:pPr>
      <w:r>
        <w:rPr>
          <w:b/>
          <w:bCs/>
        </w:rPr>
        <w:t>Example Interventions</w:t>
      </w:r>
    </w:p>
    <w:p w14:paraId="60B92DD5" w14:textId="77777777" w:rsidR="009E7BC1" w:rsidRDefault="00000000">
      <w:pPr>
        <w:spacing w:after="80"/>
        <w:ind w:left="431"/>
      </w:pPr>
      <w:r>
        <w:rPr>
          <w:rFonts w:ascii="Arial" w:eastAsia="Arial" w:hAnsi="Arial" w:cs="Arial"/>
          <w:sz w:val="20"/>
          <w:szCs w:val="20"/>
        </w:rPr>
        <w:t xml:space="preserve">●  </w:t>
      </w:r>
      <w:r>
        <w:rPr>
          <w:sz w:val="21"/>
          <w:szCs w:val="21"/>
        </w:rPr>
        <w:t>Retrieval practice: Having learners generate information from memory rather than re-reading—even without feedback, retrieval deepens processing.</w:t>
      </w:r>
    </w:p>
    <w:p w14:paraId="3B2040E9" w14:textId="77777777" w:rsidR="009E7BC1" w:rsidRDefault="00000000">
      <w:pPr>
        <w:spacing w:after="80"/>
        <w:ind w:left="431"/>
      </w:pPr>
      <w:r>
        <w:rPr>
          <w:rFonts w:ascii="Arial" w:eastAsia="Arial" w:hAnsi="Arial" w:cs="Arial"/>
          <w:sz w:val="20"/>
          <w:szCs w:val="20"/>
        </w:rPr>
        <w:t xml:space="preserve">●  </w:t>
      </w:r>
      <w:r>
        <w:rPr>
          <w:sz w:val="21"/>
          <w:szCs w:val="21"/>
        </w:rPr>
        <w:t>Elaborative interrogation: 'Why' questions that force learners to connect new information to prior knowledge.</w:t>
      </w:r>
    </w:p>
    <w:p w14:paraId="5F670023" w14:textId="77777777" w:rsidR="009E7BC1" w:rsidRDefault="00000000">
      <w:pPr>
        <w:spacing w:after="80"/>
        <w:ind w:left="431"/>
      </w:pPr>
      <w:r>
        <w:rPr>
          <w:rFonts w:ascii="Arial" w:eastAsia="Arial" w:hAnsi="Arial" w:cs="Arial"/>
          <w:sz w:val="20"/>
          <w:szCs w:val="20"/>
        </w:rPr>
        <w:t xml:space="preserve">●  </w:t>
      </w:r>
      <w:r>
        <w:rPr>
          <w:sz w:val="21"/>
          <w:szCs w:val="21"/>
        </w:rPr>
        <w:t>Summarization and self-explanation: Generating condensed versions or explaining reasoning requires deep processing.</w:t>
      </w:r>
    </w:p>
    <w:p w14:paraId="0D7D2239" w14:textId="77777777" w:rsidR="009E7BC1" w:rsidRDefault="00000000">
      <w:pPr>
        <w:spacing w:after="80"/>
        <w:ind w:left="431"/>
      </w:pPr>
      <w:r>
        <w:rPr>
          <w:rFonts w:ascii="Arial" w:eastAsia="Arial" w:hAnsi="Arial" w:cs="Arial"/>
          <w:sz w:val="20"/>
          <w:szCs w:val="20"/>
        </w:rPr>
        <w:t xml:space="preserve">●  </w:t>
      </w:r>
      <w:r>
        <w:rPr>
          <w:sz w:val="21"/>
          <w:szCs w:val="21"/>
        </w:rPr>
        <w:t>Peer teaching: Preparing to teach or actually teaching requires organizing and generating.</w:t>
      </w:r>
    </w:p>
    <w:p w14:paraId="1496A094" w14:textId="77777777" w:rsidR="009E7BC1" w:rsidRDefault="00000000">
      <w:pPr>
        <w:spacing w:after="80"/>
        <w:ind w:left="431"/>
      </w:pPr>
      <w:r>
        <w:rPr>
          <w:rFonts w:ascii="Arial" w:eastAsia="Arial" w:hAnsi="Arial" w:cs="Arial"/>
          <w:sz w:val="20"/>
          <w:szCs w:val="20"/>
        </w:rPr>
        <w:t xml:space="preserve">●  </w:t>
      </w:r>
      <w:r>
        <w:rPr>
          <w:sz w:val="21"/>
          <w:szCs w:val="21"/>
        </w:rPr>
        <w:t>Concept mapping: Creating representations of relationships forces processing of connections, not just nodes.</w:t>
      </w:r>
    </w:p>
    <w:p w14:paraId="719B0642" w14:textId="77777777" w:rsidR="009E7BC1" w:rsidRDefault="00000000">
      <w:pPr>
        <w:spacing w:after="80"/>
        <w:ind w:left="431"/>
      </w:pPr>
      <w:r>
        <w:rPr>
          <w:rFonts w:ascii="Arial" w:eastAsia="Arial" w:hAnsi="Arial" w:cs="Arial"/>
          <w:sz w:val="20"/>
          <w:szCs w:val="20"/>
        </w:rPr>
        <w:t xml:space="preserve">●  </w:t>
      </w:r>
      <w:r>
        <w:rPr>
          <w:sz w:val="21"/>
          <w:szCs w:val="21"/>
        </w:rPr>
        <w:t>Prediction before instruction: Generating predictions (even wrong ones) primes deeper processing of subsequent information.</w:t>
      </w:r>
    </w:p>
    <w:p w14:paraId="634C1087" w14:textId="77777777" w:rsidR="009E7BC1" w:rsidRDefault="00000000">
      <w:pPr>
        <w:spacing w:before="180" w:after="80"/>
      </w:pPr>
      <w:r>
        <w:rPr>
          <w:b/>
          <w:bCs/>
        </w:rPr>
        <w:t>Cautions &amp; Limits</w:t>
      </w:r>
    </w:p>
    <w:p w14:paraId="7823034D" w14:textId="77777777" w:rsidR="009E7BC1" w:rsidRDefault="00000000">
      <w:pPr>
        <w:spacing w:after="60"/>
      </w:pPr>
      <w:r>
        <w:rPr>
          <w:i/>
          <w:iCs/>
          <w:sz w:val="21"/>
          <w:szCs w:val="21"/>
        </w:rPr>
        <w:t>When this lens doesn't apply:</w:t>
      </w:r>
    </w:p>
    <w:p w14:paraId="72428F44" w14:textId="77777777" w:rsidR="009E7BC1" w:rsidRDefault="00000000">
      <w:pPr>
        <w:spacing w:after="50"/>
        <w:ind w:left="431"/>
      </w:pPr>
      <w:r>
        <w:rPr>
          <w:rFonts w:ascii="Arial" w:eastAsia="Arial" w:hAnsi="Arial" w:cs="Arial"/>
          <w:sz w:val="20"/>
          <w:szCs w:val="20"/>
        </w:rPr>
        <w:t xml:space="preserve">●  </w:t>
      </w:r>
      <w:r>
        <w:rPr>
          <w:sz w:val="20"/>
          <w:szCs w:val="20"/>
        </w:rPr>
        <w:t>When learners lack the knowledge base to engage generatively—generation without sufficient foundation can produce frustration or misconceptions</w:t>
      </w:r>
    </w:p>
    <w:p w14:paraId="7E7F0BED" w14:textId="77777777" w:rsidR="009E7BC1" w:rsidRDefault="00000000">
      <w:pPr>
        <w:spacing w:after="50"/>
        <w:ind w:left="431"/>
      </w:pPr>
      <w:r>
        <w:rPr>
          <w:rFonts w:ascii="Arial" w:eastAsia="Arial" w:hAnsi="Arial" w:cs="Arial"/>
          <w:sz w:val="20"/>
          <w:szCs w:val="20"/>
        </w:rPr>
        <w:t xml:space="preserve">●  </w:t>
      </w:r>
      <w:r>
        <w:rPr>
          <w:sz w:val="20"/>
          <w:szCs w:val="20"/>
        </w:rPr>
        <w:t>When the goal is temporary retention of arbitrary information where deep processing isn't needed</w:t>
      </w:r>
    </w:p>
    <w:p w14:paraId="6AF97669" w14:textId="77777777" w:rsidR="009E7BC1" w:rsidRDefault="00000000">
      <w:pPr>
        <w:spacing w:before="100" w:after="60"/>
      </w:pPr>
      <w:r>
        <w:rPr>
          <w:i/>
          <w:iCs/>
          <w:sz w:val="21"/>
          <w:szCs w:val="21"/>
        </w:rPr>
        <w:t>Ways this could go wrong:</w:t>
      </w:r>
    </w:p>
    <w:p w14:paraId="7F4088F6" w14:textId="77777777" w:rsidR="009E7BC1" w:rsidRDefault="00000000">
      <w:pPr>
        <w:spacing w:after="50"/>
        <w:ind w:left="431"/>
      </w:pPr>
      <w:r>
        <w:rPr>
          <w:rFonts w:ascii="Arial" w:eastAsia="Arial" w:hAnsi="Arial" w:cs="Arial"/>
          <w:sz w:val="20"/>
          <w:szCs w:val="20"/>
        </w:rPr>
        <w:t xml:space="preserve">●  </w:t>
      </w:r>
      <w:r>
        <w:rPr>
          <w:sz w:val="20"/>
          <w:szCs w:val="20"/>
        </w:rPr>
        <w:t>Assuming all generation is equally beneficial—poorly designed generation tasks can waste time or reinforce errors</w:t>
      </w:r>
    </w:p>
    <w:p w14:paraId="69D33815" w14:textId="77777777" w:rsidR="009E7BC1" w:rsidRDefault="00000000">
      <w:pPr>
        <w:spacing w:after="50"/>
        <w:ind w:left="431"/>
      </w:pPr>
      <w:r>
        <w:rPr>
          <w:rFonts w:ascii="Arial" w:eastAsia="Arial" w:hAnsi="Arial" w:cs="Arial"/>
          <w:sz w:val="20"/>
          <w:szCs w:val="20"/>
        </w:rPr>
        <w:t xml:space="preserve">●  </w:t>
      </w:r>
      <w:r>
        <w:rPr>
          <w:sz w:val="20"/>
          <w:szCs w:val="20"/>
        </w:rPr>
        <w:t>Making everything effortful when some content just needs to be received before it can be processed deeply</w:t>
      </w:r>
    </w:p>
    <w:p w14:paraId="671B5B10" w14:textId="77777777" w:rsidR="009E7BC1" w:rsidRDefault="00000000">
      <w:pPr>
        <w:spacing w:after="50"/>
        <w:ind w:left="431"/>
      </w:pPr>
      <w:r>
        <w:rPr>
          <w:rFonts w:ascii="Arial" w:eastAsia="Arial" w:hAnsi="Arial" w:cs="Arial"/>
          <w:sz w:val="20"/>
          <w:szCs w:val="20"/>
        </w:rPr>
        <w:t xml:space="preserve">●  </w:t>
      </w:r>
      <w:r>
        <w:rPr>
          <w:sz w:val="20"/>
          <w:szCs w:val="20"/>
        </w:rPr>
        <w:t>Conflating observable activity with deep processing—busy engagement isn't automatically deep engagement</w:t>
      </w:r>
    </w:p>
    <w:p w14:paraId="1F81620F" w14:textId="77777777" w:rsidR="009E7BC1" w:rsidRDefault="00000000">
      <w:pPr>
        <w:spacing w:before="100" w:after="60"/>
      </w:pPr>
      <w:r>
        <w:rPr>
          <w:i/>
          <w:iCs/>
          <w:sz w:val="21"/>
          <w:szCs w:val="21"/>
        </w:rPr>
        <w:t>Ethical considerations:</w:t>
      </w:r>
    </w:p>
    <w:p w14:paraId="419BACD8" w14:textId="77777777" w:rsidR="009E7BC1" w:rsidRDefault="00000000">
      <w:pPr>
        <w:spacing w:after="50"/>
        <w:ind w:left="431"/>
      </w:pPr>
      <w:r>
        <w:rPr>
          <w:rFonts w:ascii="Arial" w:eastAsia="Arial" w:hAnsi="Arial" w:cs="Arial"/>
          <w:sz w:val="20"/>
          <w:szCs w:val="20"/>
        </w:rPr>
        <w:lastRenderedPageBreak/>
        <w:t xml:space="preserve">●  </w:t>
      </w:r>
      <w:r>
        <w:rPr>
          <w:sz w:val="20"/>
          <w:szCs w:val="20"/>
        </w:rPr>
        <w:t>Deep processing requires cognitive resources. Students who are stressed, distracted by out-of-school concerns, or fatigued may struggle to engage deeply—not for lack of ability but lack of available resources.</w:t>
      </w:r>
    </w:p>
    <w:p w14:paraId="0C42BAAE" w14:textId="77777777" w:rsidR="009E7BC1" w:rsidRDefault="00000000">
      <w:pPr>
        <w:spacing w:after="50"/>
        <w:ind w:left="431"/>
      </w:pPr>
      <w:r>
        <w:rPr>
          <w:rFonts w:ascii="Arial" w:eastAsia="Arial" w:hAnsi="Arial" w:cs="Arial"/>
          <w:sz w:val="20"/>
          <w:szCs w:val="20"/>
        </w:rPr>
        <w:t xml:space="preserve">●  </w:t>
      </w:r>
      <w:r>
        <w:rPr>
          <w:sz w:val="20"/>
          <w:szCs w:val="20"/>
        </w:rPr>
        <w:t>Generative tasks can be more exposing than receptive tasks. Students may avoid generation to avoid revealing gaps, especially in environments that feel evaluative or unsafe.</w:t>
      </w:r>
    </w:p>
    <w:p w14:paraId="77006160" w14:textId="77777777" w:rsidR="009E7BC1" w:rsidRDefault="00000000">
      <w:pPr>
        <w:spacing w:before="400" w:after="120"/>
      </w:pPr>
      <w:r>
        <w:rPr>
          <w:b/>
          <w:bCs/>
          <w:sz w:val="26"/>
          <w:szCs w:val="26"/>
        </w:rPr>
        <w:t>4. Productive Difficulty</w:t>
      </w:r>
    </w:p>
    <w:p w14:paraId="64A49A9B" w14:textId="77777777" w:rsidR="009E7BC1" w:rsidRDefault="00000000">
      <w:pPr>
        <w:spacing w:after="200"/>
      </w:pPr>
      <w:r>
        <w:rPr>
          <w:i/>
          <w:iCs/>
        </w:rPr>
        <w:t>Struggle and difficulty can strengthen learning—when they're the right kind of difficulty at the right time.</w:t>
      </w:r>
    </w:p>
    <w:p w14:paraId="19CC1A62" w14:textId="77777777" w:rsidR="009E7BC1" w:rsidRDefault="00000000">
      <w:pPr>
        <w:spacing w:after="80"/>
      </w:pPr>
      <w:r>
        <w:rPr>
          <w:b/>
          <w:bCs/>
        </w:rPr>
        <w:t>The Mechanism</w:t>
      </w:r>
    </w:p>
    <w:p w14:paraId="461CCE8F" w14:textId="77777777" w:rsidR="009E7BC1" w:rsidRDefault="00000000">
      <w:pPr>
        <w:spacing w:after="120"/>
      </w:pPr>
      <w:r>
        <w:rPr>
          <w:sz w:val="21"/>
          <w:szCs w:val="21"/>
        </w:rPr>
        <w:t>Desirable difficulties (Bjork) are challenges that slow initial acquisition but enhance long-term retention and transfer. Spacing practice over time, interleaving different problem types, varying conditions, and testing rather than restudying—all make learning harder in the moment but more durable.</w:t>
      </w:r>
    </w:p>
    <w:p w14:paraId="5A2D1D30" w14:textId="77777777" w:rsidR="009E7BC1" w:rsidRDefault="00000000">
      <w:pPr>
        <w:spacing w:after="120"/>
      </w:pPr>
      <w:r>
        <w:rPr>
          <w:sz w:val="21"/>
          <w:szCs w:val="21"/>
        </w:rPr>
        <w:t>Productive failure (Kapur) extends this to problem-solving: having learners struggle with problems before receiving instruction can be more effective than direct instruction followed by practice. The struggle activates prior knowledge, reveals its limits, and creates a need for the new material—even though learners often fail during the initial phase.</w:t>
      </w:r>
    </w:p>
    <w:p w14:paraId="0FC5A118" w14:textId="77777777" w:rsidR="009E7BC1" w:rsidRDefault="00000000">
      <w:pPr>
        <w:spacing w:after="120"/>
      </w:pPr>
      <w:r>
        <w:rPr>
          <w:sz w:val="21"/>
          <w:szCs w:val="21"/>
        </w:rPr>
        <w:t>The mechanism: difficulty that requires deeper processing or more effortful retrieval strengthens memory traces and builds more flexible representations. Easy, fluent processing can create illusions of learning—performance feels good but doesn't last.</w:t>
      </w:r>
    </w:p>
    <w:p w14:paraId="2BC1C35A" w14:textId="77777777" w:rsidR="009E7BC1" w:rsidRDefault="00000000">
      <w:pPr>
        <w:spacing w:after="120"/>
      </w:pPr>
      <w:r>
        <w:rPr>
          <w:sz w:val="21"/>
          <w:szCs w:val="21"/>
        </w:rPr>
        <w:t>The key word is 'productive.' Not all difficulty helps. Difficulty is productive when it induces beneficial processing; it's unproductive when it causes confusion, frustration, or disengagement without cognitive benefit.</w:t>
      </w:r>
    </w:p>
    <w:p w14:paraId="43701EEC" w14:textId="77777777" w:rsidR="009E7BC1" w:rsidRDefault="00000000">
      <w:pPr>
        <w:spacing w:before="180" w:after="80"/>
      </w:pPr>
      <w:r>
        <w:rPr>
          <w:b/>
          <w:bCs/>
        </w:rPr>
        <w:t>How It Shows Up</w:t>
      </w:r>
    </w:p>
    <w:p w14:paraId="3F5F2BA9" w14:textId="77777777" w:rsidR="009E7BC1" w:rsidRDefault="00000000">
      <w:pPr>
        <w:spacing w:after="50"/>
        <w:ind w:left="431"/>
      </w:pPr>
      <w:r>
        <w:rPr>
          <w:rFonts w:ascii="Arial" w:eastAsia="Arial" w:hAnsi="Arial" w:cs="Arial"/>
          <w:sz w:val="20"/>
          <w:szCs w:val="20"/>
        </w:rPr>
        <w:t xml:space="preserve">●  </w:t>
      </w:r>
      <w:r>
        <w:rPr>
          <w:sz w:val="21"/>
          <w:szCs w:val="21"/>
        </w:rPr>
        <w:t>Students who struggle during learning outperform those who had easier initial learning—on delayed tests</w:t>
      </w:r>
    </w:p>
    <w:p w14:paraId="411AC9C3" w14:textId="77777777" w:rsidR="009E7BC1" w:rsidRDefault="00000000">
      <w:pPr>
        <w:spacing w:after="50"/>
        <w:ind w:left="431"/>
      </w:pPr>
      <w:r>
        <w:rPr>
          <w:rFonts w:ascii="Arial" w:eastAsia="Arial" w:hAnsi="Arial" w:cs="Arial"/>
          <w:sz w:val="20"/>
          <w:szCs w:val="20"/>
        </w:rPr>
        <w:t xml:space="preserve">●  </w:t>
      </w:r>
      <w:r>
        <w:rPr>
          <w:sz w:val="21"/>
          <w:szCs w:val="21"/>
        </w:rPr>
        <w:t>Fluent, easy learning produces confidence but not retention</w:t>
      </w:r>
    </w:p>
    <w:p w14:paraId="3BBB0FBD" w14:textId="77777777" w:rsidR="009E7BC1" w:rsidRDefault="00000000">
      <w:pPr>
        <w:spacing w:after="50"/>
        <w:ind w:left="431"/>
      </w:pPr>
      <w:r>
        <w:rPr>
          <w:rFonts w:ascii="Arial" w:eastAsia="Arial" w:hAnsi="Arial" w:cs="Arial"/>
          <w:sz w:val="20"/>
          <w:szCs w:val="20"/>
        </w:rPr>
        <w:t xml:space="preserve">●  </w:t>
      </w:r>
      <w:r>
        <w:rPr>
          <w:sz w:val="21"/>
          <w:szCs w:val="21"/>
        </w:rPr>
        <w:t>Students resist effortful strategies that feel less effective in the moment</w:t>
      </w:r>
    </w:p>
    <w:p w14:paraId="12578D98" w14:textId="77777777" w:rsidR="009E7BC1" w:rsidRDefault="00000000">
      <w:pPr>
        <w:spacing w:after="50"/>
        <w:ind w:left="431"/>
      </w:pPr>
      <w:r>
        <w:rPr>
          <w:rFonts w:ascii="Arial" w:eastAsia="Arial" w:hAnsi="Arial" w:cs="Arial"/>
          <w:sz w:val="20"/>
          <w:szCs w:val="20"/>
        </w:rPr>
        <w:t xml:space="preserve">●  </w:t>
      </w:r>
      <w:r>
        <w:rPr>
          <w:sz w:val="21"/>
          <w:szCs w:val="21"/>
        </w:rPr>
        <w:t>Interleaved or varied practice feels harder but transfers better than blocked practice</w:t>
      </w:r>
    </w:p>
    <w:p w14:paraId="43DFC215" w14:textId="77777777" w:rsidR="009E7BC1" w:rsidRDefault="00000000">
      <w:pPr>
        <w:spacing w:after="50"/>
        <w:ind w:left="431"/>
      </w:pPr>
      <w:r>
        <w:rPr>
          <w:rFonts w:ascii="Arial" w:eastAsia="Arial" w:hAnsi="Arial" w:cs="Arial"/>
          <w:sz w:val="20"/>
          <w:szCs w:val="20"/>
        </w:rPr>
        <w:t xml:space="preserve">●  </w:t>
      </w:r>
      <w:r>
        <w:rPr>
          <w:sz w:val="21"/>
          <w:szCs w:val="21"/>
        </w:rPr>
        <w:t>Students who generate (wrong) predictions before instruction learn more from the instruction</w:t>
      </w:r>
    </w:p>
    <w:p w14:paraId="7A256C81" w14:textId="77777777" w:rsidR="009E7BC1" w:rsidRDefault="00000000">
      <w:pPr>
        <w:spacing w:before="180" w:after="80"/>
      </w:pPr>
      <w:r>
        <w:rPr>
          <w:b/>
          <w:bCs/>
        </w:rPr>
        <w:t>What Change Requires</w:t>
      </w:r>
    </w:p>
    <w:p w14:paraId="08C078A5" w14:textId="77777777" w:rsidR="009E7BC1" w:rsidRDefault="00000000">
      <w:pPr>
        <w:spacing w:after="120"/>
      </w:pPr>
      <w:r>
        <w:rPr>
          <w:sz w:val="21"/>
          <w:szCs w:val="21"/>
        </w:rPr>
        <w:t>Introduce difficulty that induces deeper processing—spacing, interleaving, retrieval practice, generation before instruction. Help learners understand that ease isn't the goal; fluency during learning can be misleading. Distinguish productive struggle from unproductive confusion. Manage the affective challenge: difficulty is only productive if learners persist through it.</w:t>
      </w:r>
    </w:p>
    <w:p w14:paraId="5AE0F515" w14:textId="77777777" w:rsidR="009E7BC1" w:rsidRDefault="00000000">
      <w:pPr>
        <w:spacing w:before="180" w:after="80"/>
      </w:pPr>
      <w:r>
        <w:rPr>
          <w:b/>
          <w:bCs/>
        </w:rPr>
        <w:t>Example Interventions</w:t>
      </w:r>
    </w:p>
    <w:p w14:paraId="032707BD" w14:textId="77777777" w:rsidR="009E7BC1" w:rsidRDefault="00000000">
      <w:pPr>
        <w:spacing w:after="80"/>
        <w:ind w:left="431"/>
      </w:pPr>
      <w:r>
        <w:rPr>
          <w:rFonts w:ascii="Arial" w:eastAsia="Arial" w:hAnsi="Arial" w:cs="Arial"/>
          <w:sz w:val="20"/>
          <w:szCs w:val="20"/>
        </w:rPr>
        <w:t xml:space="preserve">●  </w:t>
      </w:r>
      <w:r>
        <w:rPr>
          <w:sz w:val="21"/>
          <w:szCs w:val="21"/>
        </w:rPr>
        <w:t>Spacing and distributed practice: Spreading learning over time rather than massing it.</w:t>
      </w:r>
    </w:p>
    <w:p w14:paraId="0B60A0B9" w14:textId="77777777" w:rsidR="009E7BC1" w:rsidRDefault="00000000">
      <w:pPr>
        <w:spacing w:after="80"/>
        <w:ind w:left="431"/>
      </w:pPr>
      <w:r>
        <w:rPr>
          <w:rFonts w:ascii="Arial" w:eastAsia="Arial" w:hAnsi="Arial" w:cs="Arial"/>
          <w:sz w:val="20"/>
          <w:szCs w:val="20"/>
        </w:rPr>
        <w:t xml:space="preserve">●  </w:t>
      </w:r>
      <w:r>
        <w:rPr>
          <w:sz w:val="21"/>
          <w:szCs w:val="21"/>
        </w:rPr>
        <w:t>Interleaving: Mixing problem types rather than blocking by type.</w:t>
      </w:r>
    </w:p>
    <w:p w14:paraId="1502A27E" w14:textId="77777777" w:rsidR="009E7BC1" w:rsidRDefault="00000000">
      <w:pPr>
        <w:spacing w:after="80"/>
        <w:ind w:left="431"/>
      </w:pPr>
      <w:r>
        <w:rPr>
          <w:rFonts w:ascii="Arial" w:eastAsia="Arial" w:hAnsi="Arial" w:cs="Arial"/>
          <w:sz w:val="20"/>
          <w:szCs w:val="20"/>
        </w:rPr>
        <w:t xml:space="preserve">●  </w:t>
      </w:r>
      <w:r>
        <w:rPr>
          <w:sz w:val="21"/>
          <w:szCs w:val="21"/>
        </w:rPr>
        <w:t>Retrieval practice: Testing as a learning event, not just assessment.</w:t>
      </w:r>
    </w:p>
    <w:p w14:paraId="2120789C" w14:textId="77777777" w:rsidR="009E7BC1" w:rsidRDefault="00000000">
      <w:pPr>
        <w:spacing w:after="80"/>
        <w:ind w:left="431"/>
      </w:pPr>
      <w:r>
        <w:rPr>
          <w:rFonts w:ascii="Arial" w:eastAsia="Arial" w:hAnsi="Arial" w:cs="Arial"/>
          <w:sz w:val="20"/>
          <w:szCs w:val="20"/>
        </w:rPr>
        <w:t xml:space="preserve">●  </w:t>
      </w:r>
      <w:r>
        <w:rPr>
          <w:sz w:val="21"/>
          <w:szCs w:val="21"/>
        </w:rPr>
        <w:t>Productive failure: Having learners attempt problems before receiving instruction on how to solve them.</w:t>
      </w:r>
    </w:p>
    <w:p w14:paraId="75BFAFC7" w14:textId="77777777" w:rsidR="009E7BC1" w:rsidRDefault="00000000">
      <w:pPr>
        <w:spacing w:after="80"/>
        <w:ind w:left="431"/>
      </w:pPr>
      <w:r>
        <w:rPr>
          <w:rFonts w:ascii="Arial" w:eastAsia="Arial" w:hAnsi="Arial" w:cs="Arial"/>
          <w:sz w:val="20"/>
          <w:szCs w:val="20"/>
        </w:rPr>
        <w:lastRenderedPageBreak/>
        <w:t xml:space="preserve">●  </w:t>
      </w:r>
      <w:r>
        <w:rPr>
          <w:sz w:val="21"/>
          <w:szCs w:val="21"/>
        </w:rPr>
        <w:t>Generation with feedback: Having learners generate answers (even if wrong) before receiving correct information.</w:t>
      </w:r>
    </w:p>
    <w:p w14:paraId="55C76934" w14:textId="77777777" w:rsidR="009E7BC1" w:rsidRDefault="00000000">
      <w:pPr>
        <w:spacing w:after="80"/>
        <w:ind w:left="431"/>
      </w:pPr>
      <w:r>
        <w:rPr>
          <w:rFonts w:ascii="Arial" w:eastAsia="Arial" w:hAnsi="Arial" w:cs="Arial"/>
          <w:sz w:val="20"/>
          <w:szCs w:val="20"/>
        </w:rPr>
        <w:t xml:space="preserve">●  </w:t>
      </w:r>
      <w:r>
        <w:rPr>
          <w:sz w:val="21"/>
          <w:szCs w:val="21"/>
        </w:rPr>
        <w:t>Reducing scaffolding over time: Gradually removing supports to maintain appropriate difficulty.</w:t>
      </w:r>
    </w:p>
    <w:p w14:paraId="5E1BD45E" w14:textId="77777777" w:rsidR="009E7BC1" w:rsidRDefault="00000000">
      <w:pPr>
        <w:spacing w:before="180" w:after="80"/>
      </w:pPr>
      <w:r>
        <w:rPr>
          <w:b/>
          <w:bCs/>
        </w:rPr>
        <w:t>Cautions &amp; Limits</w:t>
      </w:r>
    </w:p>
    <w:p w14:paraId="6CAF0A3D" w14:textId="77777777" w:rsidR="009E7BC1" w:rsidRDefault="00000000">
      <w:pPr>
        <w:spacing w:after="60"/>
      </w:pPr>
      <w:r>
        <w:rPr>
          <w:i/>
          <w:iCs/>
          <w:sz w:val="21"/>
          <w:szCs w:val="21"/>
        </w:rPr>
        <w:t>When this lens doesn't apply:</w:t>
      </w:r>
    </w:p>
    <w:p w14:paraId="1228BC2D" w14:textId="77777777" w:rsidR="009E7BC1" w:rsidRDefault="00000000">
      <w:pPr>
        <w:spacing w:after="50"/>
        <w:ind w:left="431"/>
      </w:pPr>
      <w:r>
        <w:rPr>
          <w:rFonts w:ascii="Arial" w:eastAsia="Arial" w:hAnsi="Arial" w:cs="Arial"/>
          <w:sz w:val="20"/>
          <w:szCs w:val="20"/>
        </w:rPr>
        <w:t xml:space="preserve">●  </w:t>
      </w:r>
      <w:r>
        <w:rPr>
          <w:sz w:val="20"/>
          <w:szCs w:val="20"/>
        </w:rPr>
        <w:t>When learners lack the foundational knowledge to engage productively with difficulty—struggle without any relevant knowledge is just frustration</w:t>
      </w:r>
    </w:p>
    <w:p w14:paraId="3FC7C11F" w14:textId="77777777" w:rsidR="009E7BC1" w:rsidRDefault="00000000">
      <w:pPr>
        <w:spacing w:after="50"/>
        <w:ind w:left="431"/>
      </w:pPr>
      <w:r>
        <w:rPr>
          <w:rFonts w:ascii="Arial" w:eastAsia="Arial" w:hAnsi="Arial" w:cs="Arial"/>
          <w:sz w:val="20"/>
          <w:szCs w:val="20"/>
        </w:rPr>
        <w:t xml:space="preserve">●  </w:t>
      </w:r>
      <w:r>
        <w:rPr>
          <w:sz w:val="20"/>
          <w:szCs w:val="20"/>
        </w:rPr>
        <w:t>When affective conditions don't support persistence—difficulty is only productive if learners keep going</w:t>
      </w:r>
    </w:p>
    <w:p w14:paraId="6D4893A2" w14:textId="77777777" w:rsidR="009E7BC1" w:rsidRDefault="00000000">
      <w:pPr>
        <w:spacing w:before="100" w:after="60"/>
      </w:pPr>
      <w:r>
        <w:rPr>
          <w:i/>
          <w:iCs/>
          <w:sz w:val="21"/>
          <w:szCs w:val="21"/>
        </w:rPr>
        <w:t>Ways this could go wrong:</w:t>
      </w:r>
    </w:p>
    <w:p w14:paraId="145491BC" w14:textId="77777777" w:rsidR="009E7BC1" w:rsidRDefault="00000000">
      <w:pPr>
        <w:spacing w:after="50"/>
        <w:ind w:left="431"/>
      </w:pPr>
      <w:r>
        <w:rPr>
          <w:rFonts w:ascii="Arial" w:eastAsia="Arial" w:hAnsi="Arial" w:cs="Arial"/>
          <w:sz w:val="20"/>
          <w:szCs w:val="20"/>
        </w:rPr>
        <w:t xml:space="preserve">●  </w:t>
      </w:r>
      <w:r>
        <w:rPr>
          <w:sz w:val="20"/>
          <w:szCs w:val="20"/>
        </w:rPr>
        <w:t>Difficulty for difficulty's sake—challenge that doesn't induce beneficial processing is just hard, not helpful</w:t>
      </w:r>
    </w:p>
    <w:p w14:paraId="0B6791B9" w14:textId="77777777" w:rsidR="009E7BC1" w:rsidRDefault="00000000">
      <w:pPr>
        <w:spacing w:after="50"/>
        <w:ind w:left="431"/>
      </w:pPr>
      <w:r>
        <w:rPr>
          <w:rFonts w:ascii="Arial" w:eastAsia="Arial" w:hAnsi="Arial" w:cs="Arial"/>
          <w:sz w:val="20"/>
          <w:szCs w:val="20"/>
        </w:rPr>
        <w:t xml:space="preserve">●  </w:t>
      </w:r>
      <w:r>
        <w:rPr>
          <w:sz w:val="20"/>
          <w:szCs w:val="20"/>
        </w:rPr>
        <w:t>Ignoring the affective dimension: productive failure requires a context where failure feels safe enough to persist</w:t>
      </w:r>
    </w:p>
    <w:p w14:paraId="1F4E1111" w14:textId="77777777" w:rsidR="009E7BC1" w:rsidRDefault="00000000">
      <w:pPr>
        <w:spacing w:after="50"/>
        <w:ind w:left="431"/>
      </w:pPr>
      <w:r>
        <w:rPr>
          <w:rFonts w:ascii="Arial" w:eastAsia="Arial" w:hAnsi="Arial" w:cs="Arial"/>
          <w:sz w:val="20"/>
          <w:szCs w:val="20"/>
        </w:rPr>
        <w:t xml:space="preserve">●  </w:t>
      </w:r>
      <w:r>
        <w:rPr>
          <w:sz w:val="20"/>
          <w:szCs w:val="20"/>
        </w:rPr>
        <w:t>Applying desirable difficulties without considering learner readiness—the same difficulty can be productive or destructive depending on preparation</w:t>
      </w:r>
    </w:p>
    <w:p w14:paraId="10F18F1F" w14:textId="77777777" w:rsidR="009E7BC1" w:rsidRDefault="00000000">
      <w:pPr>
        <w:spacing w:before="100" w:after="60"/>
      </w:pPr>
      <w:r>
        <w:rPr>
          <w:i/>
          <w:iCs/>
          <w:sz w:val="21"/>
          <w:szCs w:val="21"/>
        </w:rPr>
        <w:t>Ethical considerations:</w:t>
      </w:r>
    </w:p>
    <w:p w14:paraId="1E0C58DA" w14:textId="77777777" w:rsidR="009E7BC1" w:rsidRDefault="00000000">
      <w:pPr>
        <w:spacing w:after="50"/>
        <w:ind w:left="431"/>
      </w:pPr>
      <w:r>
        <w:rPr>
          <w:rFonts w:ascii="Arial" w:eastAsia="Arial" w:hAnsi="Arial" w:cs="Arial"/>
          <w:sz w:val="20"/>
          <w:szCs w:val="20"/>
        </w:rPr>
        <w:t xml:space="preserve">●  </w:t>
      </w:r>
      <w:r>
        <w:rPr>
          <w:sz w:val="20"/>
          <w:szCs w:val="20"/>
        </w:rPr>
        <w:t>Who gets to struggle productively and who just fails? Students with stronger foundations and more supportive environments are better positioned to benefit from difficulty. Making struggle 'productive' requires conditions not all students have.</w:t>
      </w:r>
    </w:p>
    <w:p w14:paraId="5AB96CB3" w14:textId="77777777" w:rsidR="009E7BC1" w:rsidRDefault="00000000">
      <w:pPr>
        <w:spacing w:after="50"/>
        <w:ind w:left="431"/>
      </w:pPr>
      <w:r>
        <w:rPr>
          <w:rFonts w:ascii="Arial" w:eastAsia="Arial" w:hAnsi="Arial" w:cs="Arial"/>
          <w:sz w:val="20"/>
          <w:szCs w:val="20"/>
        </w:rPr>
        <w:t xml:space="preserve">●  </w:t>
      </w:r>
      <w:r>
        <w:rPr>
          <w:sz w:val="20"/>
          <w:szCs w:val="20"/>
        </w:rPr>
        <w:t>Difficulty and failure carry different meanings for different students. Those already doubting their belonging may interpret struggle as confirmation they don't belong, while others interpret it as normal learning. The same intervention can be empowering or threatening depending on the learner's position.</w:t>
      </w:r>
    </w:p>
    <w:p w14:paraId="168BF023" w14:textId="77777777" w:rsidR="009E7BC1" w:rsidRDefault="00000000">
      <w:pPr>
        <w:spacing w:after="50"/>
        <w:ind w:left="431"/>
      </w:pPr>
      <w:r>
        <w:rPr>
          <w:rFonts w:ascii="Arial" w:eastAsia="Arial" w:hAnsi="Arial" w:cs="Arial"/>
          <w:sz w:val="20"/>
          <w:szCs w:val="20"/>
        </w:rPr>
        <w:t xml:space="preserve">●  </w:t>
      </w:r>
      <w:r>
        <w:rPr>
          <w:sz w:val="20"/>
          <w:szCs w:val="20"/>
        </w:rPr>
        <w:t>Resist using 'productive failure' to justify inadequate support. Difficulty is productive in specific conditions; it's not a general justification for leaving students to struggle.</w:t>
      </w:r>
    </w:p>
    <w:p w14:paraId="118831C7" w14:textId="77777777" w:rsidR="009E7BC1" w:rsidRDefault="00000000">
      <w:pPr>
        <w:spacing w:before="400" w:after="120"/>
      </w:pPr>
      <w:r>
        <w:rPr>
          <w:b/>
          <w:bCs/>
          <w:sz w:val="24"/>
          <w:szCs w:val="24"/>
        </w:rPr>
        <w:t>Cross-Bucket Connections</w:t>
      </w:r>
    </w:p>
    <w:p w14:paraId="30EA6893" w14:textId="77777777" w:rsidR="009E7BC1" w:rsidRDefault="00000000">
      <w:pPr>
        <w:spacing w:after="60"/>
        <w:ind w:left="431"/>
      </w:pPr>
      <w:r>
        <w:rPr>
          <w:rFonts w:ascii="Arial" w:eastAsia="Arial" w:hAnsi="Arial" w:cs="Arial"/>
          <w:sz w:val="20"/>
          <w:szCs w:val="20"/>
        </w:rPr>
        <w:t xml:space="preserve">●  </w:t>
      </w:r>
      <w:r>
        <w:rPr>
          <w:sz w:val="21"/>
          <w:szCs w:val="21"/>
        </w:rPr>
        <w:t xml:space="preserve">Inference and deep processing depend on </w:t>
      </w:r>
      <w:r>
        <w:rPr>
          <w:b/>
          <w:bCs/>
          <w:sz w:val="21"/>
          <w:szCs w:val="21"/>
        </w:rPr>
        <w:t>knowledge organization</w:t>
      </w:r>
      <w:r>
        <w:rPr>
          <w:sz w:val="21"/>
          <w:szCs w:val="21"/>
        </w:rPr>
        <w:t xml:space="preserve"> (Bucket 1): you can only connect to and elaborate on what you know.</w:t>
      </w:r>
    </w:p>
    <w:p w14:paraId="2BBA9B9B" w14:textId="77777777" w:rsidR="009E7BC1" w:rsidRDefault="00000000">
      <w:pPr>
        <w:spacing w:after="60"/>
        <w:ind w:left="431"/>
      </w:pPr>
      <w:r>
        <w:rPr>
          <w:rFonts w:ascii="Arial" w:eastAsia="Arial" w:hAnsi="Arial" w:cs="Arial"/>
          <w:sz w:val="20"/>
          <w:szCs w:val="20"/>
        </w:rPr>
        <w:t xml:space="preserve">●  </w:t>
      </w:r>
      <w:r>
        <w:rPr>
          <w:sz w:val="21"/>
          <w:szCs w:val="21"/>
        </w:rPr>
        <w:t xml:space="preserve">Deep processing requires </w:t>
      </w:r>
      <w:r>
        <w:rPr>
          <w:b/>
          <w:bCs/>
          <w:sz w:val="21"/>
          <w:szCs w:val="21"/>
        </w:rPr>
        <w:t>attention and working memory resources</w:t>
      </w:r>
      <w:r>
        <w:rPr>
          <w:sz w:val="21"/>
          <w:szCs w:val="21"/>
        </w:rPr>
        <w:t xml:space="preserve"> (Bucket 2): inference is effortful and competes for limited capacity.</w:t>
      </w:r>
    </w:p>
    <w:p w14:paraId="30F058BC" w14:textId="77777777" w:rsidR="009E7BC1" w:rsidRDefault="00000000">
      <w:pPr>
        <w:spacing w:after="60"/>
        <w:ind w:left="431"/>
      </w:pPr>
      <w:r>
        <w:rPr>
          <w:rFonts w:ascii="Arial" w:eastAsia="Arial" w:hAnsi="Arial" w:cs="Arial"/>
          <w:sz w:val="20"/>
          <w:szCs w:val="20"/>
        </w:rPr>
        <w:t xml:space="preserve">●  </w:t>
      </w:r>
      <w:r>
        <w:rPr>
          <w:sz w:val="21"/>
          <w:szCs w:val="21"/>
        </w:rPr>
        <w:t xml:space="preserve">Productive difficulty only works when learners </w:t>
      </w:r>
      <w:r>
        <w:rPr>
          <w:b/>
          <w:bCs/>
          <w:sz w:val="21"/>
          <w:szCs w:val="21"/>
        </w:rPr>
        <w:t>monitor and regulate</w:t>
      </w:r>
      <w:r>
        <w:rPr>
          <w:sz w:val="21"/>
          <w:szCs w:val="21"/>
        </w:rPr>
        <w:t xml:space="preserve"> their own processing (Bucket 4) and when </w:t>
      </w:r>
      <w:r>
        <w:rPr>
          <w:b/>
          <w:bCs/>
          <w:sz w:val="21"/>
          <w:szCs w:val="21"/>
        </w:rPr>
        <w:t>affective conditions</w:t>
      </w:r>
      <w:r>
        <w:rPr>
          <w:sz w:val="21"/>
          <w:szCs w:val="21"/>
        </w:rPr>
        <w:t xml:space="preserve"> support persistence (Bucket 5).</w:t>
      </w:r>
    </w:p>
    <w:p w14:paraId="0F88EC75" w14:textId="77777777" w:rsidR="009E7BC1" w:rsidRDefault="00000000">
      <w:pPr>
        <w:spacing w:after="60"/>
        <w:ind w:left="431"/>
      </w:pPr>
      <w:r>
        <w:rPr>
          <w:rFonts w:ascii="Arial" w:eastAsia="Arial" w:hAnsi="Arial" w:cs="Arial"/>
          <w:sz w:val="20"/>
          <w:szCs w:val="20"/>
        </w:rPr>
        <w:t xml:space="preserve">●  </w:t>
      </w:r>
      <w:r>
        <w:rPr>
          <w:b/>
          <w:bCs/>
          <w:sz w:val="21"/>
          <w:szCs w:val="21"/>
        </w:rPr>
        <w:t>Collaborative sensemaking</w:t>
      </w:r>
      <w:r>
        <w:rPr>
          <w:sz w:val="21"/>
          <w:szCs w:val="21"/>
        </w:rPr>
        <w:t xml:space="preserve"> (Bucket 6) can distribute the work of inference and explanation—but requires that ideas actually get taken up.</w:t>
      </w:r>
    </w:p>
    <w:sectPr w:rsidR="009E7B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0504"/>
    <w:multiLevelType w:val="hybridMultilevel"/>
    <w:tmpl w:val="4EFA41FE"/>
    <w:lvl w:ilvl="0" w:tplc="02D03DD6">
      <w:start w:val="1"/>
      <w:numFmt w:val="bullet"/>
      <w:lvlText w:val="●"/>
      <w:lvlJc w:val="left"/>
      <w:pPr>
        <w:ind w:left="720" w:hanging="360"/>
      </w:pPr>
    </w:lvl>
    <w:lvl w:ilvl="1" w:tplc="9C1A31E4">
      <w:start w:val="1"/>
      <w:numFmt w:val="bullet"/>
      <w:lvlText w:val="○"/>
      <w:lvlJc w:val="left"/>
      <w:pPr>
        <w:ind w:left="1440" w:hanging="360"/>
      </w:pPr>
    </w:lvl>
    <w:lvl w:ilvl="2" w:tplc="454869A0">
      <w:start w:val="1"/>
      <w:numFmt w:val="bullet"/>
      <w:lvlText w:val="■"/>
      <w:lvlJc w:val="left"/>
      <w:pPr>
        <w:ind w:left="2160" w:hanging="360"/>
      </w:pPr>
    </w:lvl>
    <w:lvl w:ilvl="3" w:tplc="8EC21EAE">
      <w:start w:val="1"/>
      <w:numFmt w:val="bullet"/>
      <w:lvlText w:val="●"/>
      <w:lvlJc w:val="left"/>
      <w:pPr>
        <w:ind w:left="2880" w:hanging="360"/>
      </w:pPr>
    </w:lvl>
    <w:lvl w:ilvl="4" w:tplc="6DEEE5EE">
      <w:start w:val="1"/>
      <w:numFmt w:val="bullet"/>
      <w:lvlText w:val="○"/>
      <w:lvlJc w:val="left"/>
      <w:pPr>
        <w:ind w:left="3600" w:hanging="360"/>
      </w:pPr>
    </w:lvl>
    <w:lvl w:ilvl="5" w:tplc="5A42EE52">
      <w:start w:val="1"/>
      <w:numFmt w:val="bullet"/>
      <w:lvlText w:val="■"/>
      <w:lvlJc w:val="left"/>
      <w:pPr>
        <w:ind w:left="4320" w:hanging="360"/>
      </w:pPr>
    </w:lvl>
    <w:lvl w:ilvl="6" w:tplc="825C7FC0">
      <w:start w:val="1"/>
      <w:numFmt w:val="bullet"/>
      <w:lvlText w:val="●"/>
      <w:lvlJc w:val="left"/>
      <w:pPr>
        <w:ind w:left="5040" w:hanging="360"/>
      </w:pPr>
    </w:lvl>
    <w:lvl w:ilvl="7" w:tplc="59544DC4">
      <w:start w:val="1"/>
      <w:numFmt w:val="bullet"/>
      <w:lvlText w:val="●"/>
      <w:lvlJc w:val="left"/>
      <w:pPr>
        <w:ind w:left="5760" w:hanging="360"/>
      </w:pPr>
    </w:lvl>
    <w:lvl w:ilvl="8" w:tplc="AE80FD7C">
      <w:start w:val="1"/>
      <w:numFmt w:val="bullet"/>
      <w:lvlText w:val="●"/>
      <w:lvlJc w:val="left"/>
      <w:pPr>
        <w:ind w:left="6480" w:hanging="360"/>
      </w:pPr>
    </w:lvl>
  </w:abstractNum>
  <w:num w:numId="1" w16cid:durableId="790976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BC1"/>
    <w:rsid w:val="0015528E"/>
    <w:rsid w:val="007C7C79"/>
    <w:rsid w:val="00835E80"/>
    <w:rsid w:val="009E7BC1"/>
    <w:rsid w:val="00AD2DD6"/>
    <w:rsid w:val="00E32101"/>
    <w:rsid w:val="00E70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055330"/>
  <w15:docId w15:val="{C59F2722-78A8-294A-9C2F-07E13BA0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2478</Words>
  <Characters>14128</Characters>
  <Application>Microsoft Office Word</Application>
  <DocSecurity>0</DocSecurity>
  <Lines>117</Lines>
  <Paragraphs>33</Paragraphs>
  <ScaleCrop>false</ScaleCrop>
  <Company/>
  <LinksUpToDate>false</LinksUpToDate>
  <CharactersWithSpaces>16573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Caitlin Mills</cp:lastModifiedBy>
  <cp:revision>2</cp:revision>
  <dcterms:created xsi:type="dcterms:W3CDTF">2026-02-03T16:49:00Z</dcterms:created>
  <dcterms:modified xsi:type="dcterms:W3CDTF">2026-02-03T16:49:00Z</dcterms:modified>
</cp:coreProperties>
</file>