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C901" w14:textId="77777777" w:rsidR="00164E7C" w:rsidRDefault="00000000">
      <w:pPr>
        <w:spacing w:after="0"/>
        <w:jc w:val="center"/>
      </w:pPr>
      <w:r>
        <w:rPr>
          <w:b/>
          <w:color w:val="C2185B"/>
          <w:sz w:val="38"/>
        </w:rPr>
        <w:t>CAITLYN HAYDEN</w:t>
      </w:r>
    </w:p>
    <w:p w14:paraId="7587EB46" w14:textId="77777777" w:rsidR="00164E7C" w:rsidRDefault="00000000">
      <w:pPr>
        <w:spacing w:after="20"/>
        <w:jc w:val="center"/>
      </w:pPr>
      <w:r>
        <w:rPr>
          <w:b/>
          <w:sz w:val="19"/>
        </w:rPr>
        <w:t>DATA ANALYTICS | BUSINESS INTELLIGENCE | REPORTING &amp; PROCESS IMPROVEMENT</w:t>
      </w:r>
    </w:p>
    <w:p w14:paraId="7A59DA4E" w14:textId="77777777" w:rsidR="00164E7C" w:rsidRDefault="00000000">
      <w:pPr>
        <w:spacing w:after="20"/>
        <w:jc w:val="center"/>
      </w:pPr>
      <w:r>
        <w:t xml:space="preserve">Brightwood, VA  |  540.836.3904  |  HaydenCaitlynML@gmail.com  |  </w:t>
      </w:r>
      <w:hyperlink r:id="rId6">
        <w:r w:rsidR="00164E7C">
          <w:rPr>
            <w:color w:val="C2185B"/>
          </w:rPr>
          <w:t>LinkedIn</w:t>
        </w:r>
      </w:hyperlink>
      <w:r>
        <w:t xml:space="preserve">  |  </w:t>
      </w:r>
      <w:hyperlink r:id="rId7">
        <w:r w:rsidR="00164E7C">
          <w:rPr>
            <w:color w:val="C2185B"/>
          </w:rPr>
          <w:t>GitHub Portfolio</w:t>
        </w:r>
      </w:hyperlink>
    </w:p>
    <w:p w14:paraId="6418E888" w14:textId="3E675DFC" w:rsidR="00164E7C" w:rsidRDefault="00000000">
      <w:pPr>
        <w:spacing w:after="100"/>
        <w:jc w:val="center"/>
      </w:pPr>
      <w:r>
        <w:rPr>
          <w:b/>
          <w:color w:val="C2185B"/>
          <w:sz w:val="17"/>
        </w:rPr>
        <w:t>Available for full-time remote, onsite, or hybrid work</w:t>
      </w:r>
    </w:p>
    <w:p w14:paraId="2A9D8F89" w14:textId="77777777" w:rsidR="00164E7C" w:rsidRPr="00125C8B" w:rsidRDefault="00000000">
      <w:pPr>
        <w:pBdr>
          <w:bottom w:val="single" w:sz="6" w:space="1" w:color="C2185B"/>
        </w:pBdr>
        <w:spacing w:before="80"/>
        <w:rPr>
          <w:sz w:val="21"/>
          <w:szCs w:val="21"/>
        </w:rPr>
      </w:pPr>
      <w:r w:rsidRPr="00125C8B">
        <w:rPr>
          <w:b/>
          <w:color w:val="C2185B"/>
          <w:sz w:val="21"/>
          <w:szCs w:val="21"/>
        </w:rPr>
        <w:t>PROFESSIONAL SUMMARY</w:t>
      </w:r>
    </w:p>
    <w:p w14:paraId="79984459" w14:textId="77777777" w:rsidR="00164E7C" w:rsidRPr="00125C8B" w:rsidRDefault="00000000">
      <w:pPr>
        <w:rPr>
          <w:sz w:val="21"/>
          <w:szCs w:val="21"/>
        </w:rPr>
      </w:pPr>
      <w:r w:rsidRPr="00125C8B">
        <w:rPr>
          <w:sz w:val="21"/>
          <w:szCs w:val="21"/>
        </w:rPr>
        <w:t>Data analytics and operations professional with 10+ years of financial-services experience using data, reporting, process analysis, documentation, and cross-functional collaboration to improve business execution. Hands-on experience collecting, cleaning, organizing, validating, and analyzing operational data; developing Excel and Power BI dashboards and KPI reporting; identifying trends, discrepancies, and process gaps; and translating findings into clear business guidance. Pursuing a B.S. in Data Analytics at Western Governors University with hands-on SQL experience in relational data querying, filtering, sorting, joins, aggregations, and data retrieval. Combines growing technical analytics capability with substantial business experience in high-volume, regulated environments where data accuracy, security, communication, and urgency are essential.</w:t>
      </w:r>
    </w:p>
    <w:p w14:paraId="6182F268" w14:textId="77777777" w:rsidR="00164E7C" w:rsidRPr="00125C8B" w:rsidRDefault="00000000">
      <w:pPr>
        <w:pBdr>
          <w:bottom w:val="single" w:sz="6" w:space="1" w:color="C2185B"/>
        </w:pBdr>
        <w:spacing w:before="80"/>
        <w:rPr>
          <w:sz w:val="21"/>
          <w:szCs w:val="21"/>
        </w:rPr>
      </w:pPr>
      <w:r w:rsidRPr="00125C8B">
        <w:rPr>
          <w:b/>
          <w:color w:val="C2185B"/>
          <w:sz w:val="21"/>
          <w:szCs w:val="21"/>
        </w:rPr>
        <w:t>TECHNICAL &amp; ANALYTICAL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164E7C" w:rsidRPr="00125C8B" w14:paraId="15D31CF3" w14:textId="77777777">
        <w:trPr>
          <w:jc w:val="center"/>
        </w:trPr>
        <w:tc>
          <w:tcPr>
            <w:tcW w:w="3600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79A6528" w14:textId="77777777" w:rsidR="00164E7C" w:rsidRPr="00125C8B" w:rsidRDefault="00000000">
            <w:pPr>
              <w:spacing w:after="20"/>
              <w:rPr>
                <w:sz w:val="21"/>
                <w:szCs w:val="21"/>
              </w:rPr>
            </w:pPr>
            <w:r w:rsidRPr="00125C8B">
              <w:rPr>
                <w:b/>
                <w:color w:val="C2185B"/>
                <w:sz w:val="21"/>
                <w:szCs w:val="21"/>
              </w:rPr>
              <w:t>Analytics &amp; BI</w:t>
            </w:r>
          </w:p>
          <w:p w14:paraId="7927A684" w14:textId="77777777" w:rsidR="00164E7C" w:rsidRPr="00125C8B" w:rsidRDefault="00000000">
            <w:pPr>
              <w:spacing w:after="0" w:line="226" w:lineRule="auto"/>
              <w:rPr>
                <w:sz w:val="21"/>
                <w:szCs w:val="21"/>
              </w:rPr>
            </w:pPr>
            <w:r w:rsidRPr="00125C8B">
              <w:rPr>
                <w:sz w:val="21"/>
                <w:szCs w:val="21"/>
              </w:rPr>
              <w:t>Advanced Excel • Power Query • Power BI • Data Cleaning &amp; Transformation • Data Visualization • Data Analysis • Data Modeling • SQL (Developing)</w:t>
            </w:r>
          </w:p>
        </w:tc>
        <w:tc>
          <w:tcPr>
            <w:tcW w:w="3600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12C00E1" w14:textId="77777777" w:rsidR="00164E7C" w:rsidRPr="00125C8B" w:rsidRDefault="00000000">
            <w:pPr>
              <w:spacing w:after="20"/>
              <w:rPr>
                <w:sz w:val="21"/>
                <w:szCs w:val="21"/>
              </w:rPr>
            </w:pPr>
            <w:r w:rsidRPr="00125C8B">
              <w:rPr>
                <w:b/>
                <w:color w:val="C2185B"/>
                <w:sz w:val="21"/>
                <w:szCs w:val="21"/>
              </w:rPr>
              <w:t>Excel &amp; Reporting</w:t>
            </w:r>
          </w:p>
          <w:p w14:paraId="102A7303" w14:textId="77777777" w:rsidR="00164E7C" w:rsidRPr="00125C8B" w:rsidRDefault="00000000">
            <w:pPr>
              <w:spacing w:after="0" w:line="226" w:lineRule="auto"/>
              <w:rPr>
                <w:sz w:val="21"/>
                <w:szCs w:val="21"/>
              </w:rPr>
            </w:pPr>
            <w:r w:rsidRPr="00125C8B">
              <w:rPr>
                <w:sz w:val="21"/>
                <w:szCs w:val="21"/>
              </w:rPr>
              <w:t>PivotTables • PivotCharts • Power Pivot • XLOOKUP • INDEX/MATCH • IF/IFS • SUMIFS/COUNTIFS • Conditional Formatting • Data Validation • Dynamic Dashboards • KPI Reporting</w:t>
            </w:r>
          </w:p>
        </w:tc>
        <w:tc>
          <w:tcPr>
            <w:tcW w:w="3600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478AE134" w14:textId="77777777" w:rsidR="00164E7C" w:rsidRPr="00125C8B" w:rsidRDefault="00000000">
            <w:pPr>
              <w:spacing w:after="20"/>
              <w:rPr>
                <w:sz w:val="21"/>
                <w:szCs w:val="21"/>
              </w:rPr>
            </w:pPr>
            <w:r w:rsidRPr="00125C8B">
              <w:rPr>
                <w:b/>
                <w:color w:val="C2185B"/>
                <w:sz w:val="21"/>
                <w:szCs w:val="21"/>
              </w:rPr>
              <w:t>Business Analysis</w:t>
            </w:r>
          </w:p>
          <w:p w14:paraId="35EE6630" w14:textId="77777777" w:rsidR="00164E7C" w:rsidRPr="00125C8B" w:rsidRDefault="00000000">
            <w:pPr>
              <w:spacing w:after="0" w:line="226" w:lineRule="auto"/>
              <w:rPr>
                <w:sz w:val="21"/>
                <w:szCs w:val="21"/>
              </w:rPr>
            </w:pPr>
            <w:r w:rsidRPr="00125C8B">
              <w:rPr>
                <w:sz w:val="21"/>
                <w:szCs w:val="21"/>
              </w:rPr>
              <w:t>Trend Analysis • Root Cause Analysis • Requirements Gathering • Process Improvement • Workflow Optimization • SOP Documentation • UAT</w:t>
            </w:r>
          </w:p>
        </w:tc>
      </w:tr>
      <w:tr w:rsidR="00164E7C" w:rsidRPr="00125C8B" w14:paraId="298E4277" w14:textId="77777777">
        <w:trPr>
          <w:jc w:val="center"/>
        </w:trPr>
        <w:tc>
          <w:tcPr>
            <w:tcW w:w="3600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5F0A6420" w14:textId="77777777" w:rsidR="00164E7C" w:rsidRPr="00125C8B" w:rsidRDefault="00000000">
            <w:pPr>
              <w:spacing w:after="20"/>
              <w:rPr>
                <w:sz w:val="21"/>
                <w:szCs w:val="21"/>
              </w:rPr>
            </w:pPr>
            <w:r w:rsidRPr="00125C8B">
              <w:rPr>
                <w:b/>
                <w:color w:val="C2185B"/>
                <w:sz w:val="21"/>
                <w:szCs w:val="21"/>
              </w:rPr>
              <w:t>Data Quality &amp; Operations</w:t>
            </w:r>
          </w:p>
          <w:p w14:paraId="2CB01544" w14:textId="77777777" w:rsidR="00164E7C" w:rsidRPr="00125C8B" w:rsidRDefault="00000000">
            <w:pPr>
              <w:spacing w:after="0" w:line="226" w:lineRule="auto"/>
              <w:rPr>
                <w:sz w:val="21"/>
                <w:szCs w:val="21"/>
              </w:rPr>
            </w:pPr>
            <w:r w:rsidRPr="00125C8B">
              <w:rPr>
                <w:sz w:val="21"/>
                <w:szCs w:val="21"/>
              </w:rPr>
              <w:t>Data Validation • Quality Review • Discrepancy Research • Records Accuracy • Performance Monitoring • Operational Reporting • Sensitive Data Handling</w:t>
            </w:r>
          </w:p>
        </w:tc>
        <w:tc>
          <w:tcPr>
            <w:tcW w:w="3600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A2C8BEB" w14:textId="77777777" w:rsidR="00164E7C" w:rsidRPr="00125C8B" w:rsidRDefault="00000000">
            <w:pPr>
              <w:spacing w:after="20"/>
              <w:rPr>
                <w:sz w:val="21"/>
                <w:szCs w:val="21"/>
              </w:rPr>
            </w:pPr>
            <w:r w:rsidRPr="00125C8B">
              <w:rPr>
                <w:b/>
                <w:color w:val="C2185B"/>
                <w:sz w:val="21"/>
                <w:szCs w:val="21"/>
              </w:rPr>
              <w:t>Communication &amp; Delivery</w:t>
            </w:r>
          </w:p>
          <w:p w14:paraId="1A00BBBF" w14:textId="77777777" w:rsidR="00164E7C" w:rsidRPr="00125C8B" w:rsidRDefault="00000000">
            <w:pPr>
              <w:spacing w:after="0" w:line="226" w:lineRule="auto"/>
              <w:rPr>
                <w:sz w:val="21"/>
                <w:szCs w:val="21"/>
              </w:rPr>
            </w:pPr>
            <w:r w:rsidRPr="00125C8B">
              <w:rPr>
                <w:sz w:val="21"/>
                <w:szCs w:val="21"/>
              </w:rPr>
              <w:t>Stakeholder Communication • Cross-Functional Collaboration • Training • Technical Documentation • Business Process Documentation • Decision Support</w:t>
            </w:r>
          </w:p>
        </w:tc>
        <w:tc>
          <w:tcPr>
            <w:tcW w:w="3600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292F4E27" w14:textId="77777777" w:rsidR="00164E7C" w:rsidRPr="00125C8B" w:rsidRDefault="00000000">
            <w:pPr>
              <w:spacing w:after="20"/>
              <w:rPr>
                <w:sz w:val="21"/>
                <w:szCs w:val="21"/>
              </w:rPr>
            </w:pPr>
            <w:r w:rsidRPr="00125C8B">
              <w:rPr>
                <w:b/>
                <w:color w:val="C2185B"/>
                <w:sz w:val="21"/>
                <w:szCs w:val="21"/>
              </w:rPr>
              <w:t>Tools &amp; Systems</w:t>
            </w:r>
          </w:p>
          <w:p w14:paraId="16D5F7C0" w14:textId="77777777" w:rsidR="00164E7C" w:rsidRPr="00125C8B" w:rsidRDefault="00000000">
            <w:pPr>
              <w:spacing w:after="0" w:line="226" w:lineRule="auto"/>
              <w:rPr>
                <w:sz w:val="21"/>
                <w:szCs w:val="21"/>
              </w:rPr>
            </w:pPr>
            <w:r w:rsidRPr="00125C8B">
              <w:rPr>
                <w:sz w:val="21"/>
                <w:szCs w:val="21"/>
              </w:rPr>
              <w:t>Microsoft 365 • Five9 • Akcelerant by Temenos • Oracle • DealerTrack • InsurTrak • CSC Global / EPrepare • SWBC AUTOPILOT • Manheim • BASE2000</w:t>
            </w:r>
          </w:p>
        </w:tc>
      </w:tr>
    </w:tbl>
    <w:p w14:paraId="51988E2B" w14:textId="77777777" w:rsidR="00164E7C" w:rsidRPr="00125C8B" w:rsidRDefault="00000000">
      <w:pPr>
        <w:pBdr>
          <w:bottom w:val="single" w:sz="6" w:space="1" w:color="C2185B"/>
        </w:pBdr>
        <w:spacing w:before="80"/>
        <w:rPr>
          <w:sz w:val="21"/>
          <w:szCs w:val="21"/>
        </w:rPr>
      </w:pPr>
      <w:r w:rsidRPr="00125C8B">
        <w:rPr>
          <w:b/>
          <w:color w:val="C2185B"/>
          <w:sz w:val="21"/>
          <w:szCs w:val="21"/>
        </w:rPr>
        <w:t>PROFESSIONAL EXPERIENCE</w:t>
      </w:r>
    </w:p>
    <w:p w14:paraId="6492F7A3" w14:textId="77777777" w:rsidR="00164E7C" w:rsidRPr="00125C8B" w:rsidRDefault="00000000">
      <w:pPr>
        <w:spacing w:before="40" w:after="0"/>
        <w:rPr>
          <w:sz w:val="21"/>
          <w:szCs w:val="21"/>
        </w:rPr>
      </w:pPr>
      <w:r w:rsidRPr="00125C8B">
        <w:rPr>
          <w:b/>
          <w:sz w:val="21"/>
          <w:szCs w:val="21"/>
        </w:rPr>
        <w:t>University of Virginia Community Credit Union</w:t>
      </w:r>
    </w:p>
    <w:p w14:paraId="75331741" w14:textId="77777777" w:rsidR="00164E7C" w:rsidRPr="00125C8B" w:rsidRDefault="00000000">
      <w:pPr>
        <w:spacing w:after="20"/>
        <w:rPr>
          <w:sz w:val="21"/>
          <w:szCs w:val="21"/>
        </w:rPr>
      </w:pPr>
      <w:r w:rsidRPr="00125C8B">
        <w:rPr>
          <w:b/>
          <w:color w:val="555555"/>
          <w:sz w:val="21"/>
          <w:szCs w:val="21"/>
        </w:rPr>
        <w:t>Member Service Center Representative III / Trainer | Aug 2025 – Present</w:t>
      </w:r>
    </w:p>
    <w:p w14:paraId="44102029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Designed and maintain Excel-based training dashboards, KPI trackers, and workflow reporting tools to collect and organize data, monitor task completion, onboarding progress, system access, overdue items, and employee readiness.</w:t>
      </w:r>
    </w:p>
    <w:p w14:paraId="39AE8F00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Analyze performance and workflow information to identify trends, development needs, operational gaps, and opportunities for process improvement; communicate findings and recommendations to leadership and team members.</w:t>
      </w:r>
    </w:p>
    <w:p w14:paraId="78B0BF20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Develop standardized procedures, training guides, quick-reference resources, and process documentation that translate complex business requirements and system workflows into clear, repeatable methods.</w:t>
      </w:r>
    </w:p>
    <w:p w14:paraId="2FA11D72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Support an enterprise core banking conversion through User Acceptance Testing (UAT), developing and executing end-user test scenarios, validating business processes and system functionality, documenting defects, and verifying resolutions with cross-functional teams.</w:t>
      </w:r>
    </w:p>
    <w:p w14:paraId="52F36AC4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Research and validate member and account information across 30+ enterprise applications, identify alerts or irregularities, resolve complex issues, and maintain accurate documentation while protecting sensitive financial data.</w:t>
      </w:r>
    </w:p>
    <w:p w14:paraId="5F53BE90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Train and support new employees in a high-volume environment, translating complex systems and procedures into structured learning materials and actionable guidance.</w:t>
      </w:r>
    </w:p>
    <w:p w14:paraId="2AC28097" w14:textId="77777777" w:rsidR="00164E7C" w:rsidRPr="00125C8B" w:rsidRDefault="00000000">
      <w:pPr>
        <w:spacing w:before="40" w:after="0"/>
        <w:rPr>
          <w:sz w:val="21"/>
          <w:szCs w:val="21"/>
        </w:rPr>
      </w:pPr>
      <w:r w:rsidRPr="00125C8B">
        <w:rPr>
          <w:b/>
          <w:sz w:val="21"/>
          <w:szCs w:val="21"/>
        </w:rPr>
        <w:t>University of Virginia Community Credit Union</w:t>
      </w:r>
    </w:p>
    <w:p w14:paraId="02CBF860" w14:textId="77777777" w:rsidR="00164E7C" w:rsidRPr="00125C8B" w:rsidRDefault="00000000">
      <w:pPr>
        <w:spacing w:after="20"/>
        <w:rPr>
          <w:sz w:val="21"/>
          <w:szCs w:val="21"/>
        </w:rPr>
      </w:pPr>
      <w:r w:rsidRPr="00125C8B">
        <w:rPr>
          <w:b/>
          <w:color w:val="555555"/>
          <w:sz w:val="21"/>
          <w:szCs w:val="21"/>
        </w:rPr>
        <w:t>Financial Wellness Advocate I | Jan 2025 – Aug 2025</w:t>
      </w:r>
    </w:p>
    <w:p w14:paraId="66043458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Used Excel and operational reporting to track recovery activities, monitor servicing trends, organize vendor and account information, and support data-driven decisions across repossession and recovery workflows.</w:t>
      </w:r>
    </w:p>
    <w:p w14:paraId="4A58FA06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Analyzed recovery and auction workflows to identify discrepancies, bottlenecks, and control gaps; coordinated improvements with leadership, internal business units, and third-party vendors.</w:t>
      </w:r>
    </w:p>
    <w:p w14:paraId="527C91CB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Reviewed account information, legal and operational documentation, vendor activity, and procedural requirements to support accurate and compliant resolutions.</w:t>
      </w:r>
    </w:p>
    <w:p w14:paraId="0FF1FBE1" w14:textId="243337A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lastRenderedPageBreak/>
        <w:t xml:space="preserve">Developed and standardized operating procedures and supported implementation of an ACH </w:t>
      </w:r>
      <w:r w:rsidR="00125C8B" w:rsidRPr="00125C8B">
        <w:rPr>
          <w:sz w:val="21"/>
          <w:szCs w:val="21"/>
        </w:rPr>
        <w:t>invoice payment</w:t>
      </w:r>
      <w:r w:rsidRPr="00125C8B">
        <w:rPr>
          <w:sz w:val="21"/>
          <w:szCs w:val="21"/>
        </w:rPr>
        <w:t xml:space="preserve"> solution, strengthening workflow consistency and payment-processing efficiency.</w:t>
      </w:r>
    </w:p>
    <w:p w14:paraId="5158A620" w14:textId="77777777" w:rsidR="00164E7C" w:rsidRPr="00125C8B" w:rsidRDefault="00000000">
      <w:pPr>
        <w:spacing w:before="40" w:after="0"/>
        <w:rPr>
          <w:sz w:val="21"/>
          <w:szCs w:val="21"/>
        </w:rPr>
      </w:pPr>
      <w:r w:rsidRPr="00125C8B">
        <w:rPr>
          <w:b/>
          <w:sz w:val="21"/>
          <w:szCs w:val="21"/>
        </w:rPr>
        <w:t>University of Virginia Community Credit Union</w:t>
      </w:r>
    </w:p>
    <w:p w14:paraId="50EA0D17" w14:textId="77777777" w:rsidR="00164E7C" w:rsidRPr="00125C8B" w:rsidRDefault="00000000">
      <w:pPr>
        <w:spacing w:after="20"/>
        <w:rPr>
          <w:sz w:val="21"/>
          <w:szCs w:val="21"/>
        </w:rPr>
      </w:pPr>
      <w:r w:rsidRPr="00125C8B">
        <w:rPr>
          <w:b/>
          <w:color w:val="555555"/>
          <w:sz w:val="21"/>
          <w:szCs w:val="21"/>
        </w:rPr>
        <w:t>Loan Servicing Specialist II | Apr 2022 – Dec 2024</w:t>
      </w:r>
    </w:p>
    <w:p w14:paraId="3E0501AC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Audited and maintained complex physical and electronic loan records across multiple systems to verify data accuracy, completeness, servicing integrity, and compliance with internal and regulatory requirements.</w:t>
      </w:r>
    </w:p>
    <w:p w14:paraId="611E06EA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Performed quality review across servicing activities, researched discrepancies, and coordinated corrective actions with internal teams and external parties.</w:t>
      </w:r>
    </w:p>
    <w:p w14:paraId="57FC1A45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Managed insurance tracking, lien maintenance, regulatory documentation, and record updates while balancing multiple operational deadlines and data-quality requirements.</w:t>
      </w:r>
    </w:p>
    <w:p w14:paraId="7D88AC0B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Served as a subject-matter resource for servicing workflows by researching complex issues, interpreting procedures, and providing well-supported guidance and resolution.</w:t>
      </w:r>
    </w:p>
    <w:p w14:paraId="7F3D202C" w14:textId="77777777" w:rsidR="00164E7C" w:rsidRPr="00125C8B" w:rsidRDefault="00000000">
      <w:pPr>
        <w:pBdr>
          <w:bottom w:val="single" w:sz="6" w:space="1" w:color="C2185B"/>
        </w:pBdr>
        <w:spacing w:before="80"/>
        <w:rPr>
          <w:sz w:val="21"/>
          <w:szCs w:val="21"/>
        </w:rPr>
      </w:pPr>
      <w:r w:rsidRPr="00125C8B">
        <w:rPr>
          <w:b/>
          <w:color w:val="C2185B"/>
          <w:sz w:val="21"/>
          <w:szCs w:val="21"/>
        </w:rPr>
        <w:t>ADDITIONAL FINANCIAL SERVICES EXPERIENCE</w:t>
      </w:r>
    </w:p>
    <w:p w14:paraId="670833B0" w14:textId="77777777" w:rsidR="00164E7C" w:rsidRPr="00125C8B" w:rsidRDefault="00000000">
      <w:pPr>
        <w:spacing w:before="40" w:after="0"/>
        <w:rPr>
          <w:sz w:val="21"/>
          <w:szCs w:val="21"/>
        </w:rPr>
      </w:pPr>
      <w:r w:rsidRPr="00125C8B">
        <w:rPr>
          <w:b/>
          <w:sz w:val="21"/>
          <w:szCs w:val="21"/>
        </w:rPr>
        <w:t>University of Virginia Community Credit Union</w:t>
      </w:r>
    </w:p>
    <w:p w14:paraId="40B3E2F2" w14:textId="77777777" w:rsidR="00164E7C" w:rsidRPr="00125C8B" w:rsidRDefault="00000000">
      <w:pPr>
        <w:spacing w:after="20"/>
        <w:rPr>
          <w:sz w:val="21"/>
          <w:szCs w:val="21"/>
        </w:rPr>
      </w:pPr>
      <w:r w:rsidRPr="00125C8B">
        <w:rPr>
          <w:b/>
          <w:color w:val="555555"/>
          <w:sz w:val="21"/>
          <w:szCs w:val="21"/>
        </w:rPr>
        <w:t>Member Service Center Representative II | Prior Role</w:t>
      </w:r>
    </w:p>
    <w:p w14:paraId="501628FE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Provided high-volume service by telephone and electronic channels while verifying identities, reviewing accounts for alerts and irregularities, protecting confidential information, and maintaining detailed records of interactions and requests.</w:t>
      </w:r>
    </w:p>
    <w:p w14:paraId="7D2F7242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Researched and resolved complex concerns involving accounts, cards, loans, mortgages, collections, digital banking, and bill payment while applying policies and regulatory requirements.</w:t>
      </w:r>
    </w:p>
    <w:p w14:paraId="203F53F3" w14:textId="77777777" w:rsidR="00164E7C" w:rsidRPr="00125C8B" w:rsidRDefault="00000000">
      <w:pPr>
        <w:spacing w:before="40" w:after="0"/>
        <w:rPr>
          <w:sz w:val="21"/>
          <w:szCs w:val="21"/>
        </w:rPr>
      </w:pPr>
      <w:r w:rsidRPr="00125C8B">
        <w:rPr>
          <w:b/>
          <w:sz w:val="21"/>
          <w:szCs w:val="21"/>
        </w:rPr>
        <w:t>University of Virginia Community Credit Union</w:t>
      </w:r>
    </w:p>
    <w:p w14:paraId="3884626D" w14:textId="77777777" w:rsidR="00164E7C" w:rsidRPr="00125C8B" w:rsidRDefault="00000000">
      <w:pPr>
        <w:spacing w:after="20"/>
        <w:rPr>
          <w:sz w:val="21"/>
          <w:szCs w:val="21"/>
        </w:rPr>
      </w:pPr>
      <w:r w:rsidRPr="00125C8B">
        <w:rPr>
          <w:b/>
          <w:color w:val="555555"/>
          <w:sz w:val="21"/>
          <w:szCs w:val="21"/>
        </w:rPr>
        <w:t>MSR II / Universal Banker | Prior Role</w:t>
      </w:r>
    </w:p>
    <w:p w14:paraId="49C0BE92" w14:textId="7072AC36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 xml:space="preserve">Managed a broad range of </w:t>
      </w:r>
      <w:r w:rsidR="00125C8B" w:rsidRPr="00125C8B">
        <w:rPr>
          <w:sz w:val="21"/>
          <w:szCs w:val="21"/>
        </w:rPr>
        <w:t>members</w:t>
      </w:r>
      <w:r w:rsidRPr="00125C8B">
        <w:rPr>
          <w:sz w:val="21"/>
          <w:szCs w:val="21"/>
        </w:rPr>
        <w:t xml:space="preserve"> and branch needs including account opening and closing, loan applications, wire transfers, IRAs, appointments, outbound communication, and referrals to specialized business lines.</w:t>
      </w:r>
    </w:p>
    <w:p w14:paraId="025BD21E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Maintained knowledge of branch procedures and regulatory requirements while supporting operational compliance, documentation accuracy, and relationship management.</w:t>
      </w:r>
    </w:p>
    <w:p w14:paraId="17986BAB" w14:textId="77777777" w:rsidR="00164E7C" w:rsidRPr="00125C8B" w:rsidRDefault="00000000">
      <w:pPr>
        <w:spacing w:before="40" w:after="0"/>
        <w:rPr>
          <w:sz w:val="21"/>
          <w:szCs w:val="21"/>
        </w:rPr>
      </w:pPr>
      <w:r w:rsidRPr="00125C8B">
        <w:rPr>
          <w:b/>
          <w:sz w:val="21"/>
          <w:szCs w:val="21"/>
        </w:rPr>
        <w:t>University of Virginia Community Credit Union</w:t>
      </w:r>
    </w:p>
    <w:p w14:paraId="4D673D63" w14:textId="77777777" w:rsidR="00164E7C" w:rsidRPr="00125C8B" w:rsidRDefault="00000000">
      <w:pPr>
        <w:spacing w:after="20"/>
        <w:rPr>
          <w:sz w:val="21"/>
          <w:szCs w:val="21"/>
        </w:rPr>
      </w:pPr>
      <w:r w:rsidRPr="00125C8B">
        <w:rPr>
          <w:b/>
          <w:color w:val="555555"/>
          <w:sz w:val="21"/>
          <w:szCs w:val="21"/>
        </w:rPr>
        <w:t>Bank Teller | Prior Role</w:t>
      </w:r>
    </w:p>
    <w:p w14:paraId="0CAAEDA3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Processed financial transactions accurately and securely while maintaining current knowledge of evolving products, policies, procedures, and service standards.</w:t>
      </w:r>
    </w:p>
    <w:p w14:paraId="146B448F" w14:textId="77777777" w:rsidR="00164E7C" w:rsidRPr="00125C8B" w:rsidRDefault="00000000">
      <w:pPr>
        <w:spacing w:before="40" w:after="0"/>
        <w:rPr>
          <w:sz w:val="21"/>
          <w:szCs w:val="21"/>
        </w:rPr>
      </w:pPr>
      <w:r w:rsidRPr="00125C8B">
        <w:rPr>
          <w:b/>
          <w:sz w:val="21"/>
          <w:szCs w:val="21"/>
        </w:rPr>
        <w:t>Wells Fargo</w:t>
      </w:r>
    </w:p>
    <w:p w14:paraId="7231DA38" w14:textId="77777777" w:rsidR="00164E7C" w:rsidRPr="00125C8B" w:rsidRDefault="00000000">
      <w:pPr>
        <w:spacing w:after="20"/>
        <w:rPr>
          <w:sz w:val="21"/>
          <w:szCs w:val="21"/>
        </w:rPr>
      </w:pPr>
      <w:r w:rsidRPr="00125C8B">
        <w:rPr>
          <w:b/>
          <w:color w:val="555555"/>
          <w:sz w:val="21"/>
          <w:szCs w:val="21"/>
        </w:rPr>
        <w:t>Lead Teller | Prior Role</w:t>
      </w:r>
    </w:p>
    <w:p w14:paraId="7D8D7FFD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Supported daily branch operations and team performance while resolving customer concerns, reducing fraud risk, minimizing transaction errors, maintaining regulatory records, and coordinating branch cash and supply needs.</w:t>
      </w:r>
    </w:p>
    <w:p w14:paraId="3874119C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Supported team members through transaction approvals, operational troubleshooting, appointment coordination, and consistent adherence to ethical and compliance standards.</w:t>
      </w:r>
    </w:p>
    <w:p w14:paraId="57D45B85" w14:textId="77777777" w:rsidR="00164E7C" w:rsidRPr="00125C8B" w:rsidRDefault="00000000">
      <w:pPr>
        <w:pBdr>
          <w:bottom w:val="single" w:sz="6" w:space="1" w:color="C2185B"/>
        </w:pBdr>
        <w:spacing w:before="80"/>
        <w:rPr>
          <w:sz w:val="21"/>
          <w:szCs w:val="21"/>
        </w:rPr>
      </w:pPr>
      <w:r w:rsidRPr="00125C8B">
        <w:rPr>
          <w:b/>
          <w:color w:val="C2185B"/>
          <w:sz w:val="21"/>
          <w:szCs w:val="21"/>
        </w:rPr>
        <w:t>SELECTED ANALYTICS &amp; BUSINESS INTELLIGENCE PROJECTS</w:t>
      </w:r>
    </w:p>
    <w:p w14:paraId="08C7F2F5" w14:textId="77777777" w:rsidR="00164E7C" w:rsidRPr="00125C8B" w:rsidRDefault="00000000">
      <w:pPr>
        <w:spacing w:after="0"/>
        <w:rPr>
          <w:sz w:val="21"/>
          <w:szCs w:val="21"/>
        </w:rPr>
      </w:pPr>
      <w:r w:rsidRPr="00125C8B">
        <w:rPr>
          <w:b/>
          <w:sz w:val="21"/>
          <w:szCs w:val="21"/>
        </w:rPr>
        <w:t>Caitlyn's Coffee Warehouse — End-to-End Power BI Business Intelligence Project</w:t>
      </w:r>
      <w:r w:rsidRPr="00125C8B">
        <w:rPr>
          <w:sz w:val="21"/>
          <w:szCs w:val="21"/>
        </w:rPr>
        <w:t xml:space="preserve"> | Power BI • Power Query • DAX • Data Modeling • Excel</w:t>
      </w:r>
    </w:p>
    <w:p w14:paraId="79C05B38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Built an end-to-end BI workflow from raw Excel data through Power Query transformation, relational data modeling, DAX measures, and interactive Power BI dashboards analyzing revenue, costs, invoices, sales, and customer performance.</w:t>
      </w:r>
    </w:p>
    <w:p w14:paraId="637878B7" w14:textId="5A39318D" w:rsidR="00164E7C" w:rsidRPr="00125C8B" w:rsidRDefault="00125C8B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Cleaned and standardized revenue and cost data, created mapping logic and business rules, structured relational supporting tables, and developed reusable transformations to improve data quality, consistency, and refreshability.</w:t>
      </w:r>
    </w:p>
    <w:p w14:paraId="1FBBEA9C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Designed reporting views and KPI measures to communicate financial and operational performance through clear, decision-oriented visuals.</w:t>
      </w:r>
    </w:p>
    <w:p w14:paraId="07242C41" w14:textId="77777777" w:rsidR="00164E7C" w:rsidRPr="00125C8B" w:rsidRDefault="00000000">
      <w:pPr>
        <w:spacing w:after="0"/>
        <w:rPr>
          <w:sz w:val="21"/>
          <w:szCs w:val="21"/>
        </w:rPr>
      </w:pPr>
      <w:r w:rsidRPr="00125C8B">
        <w:rPr>
          <w:b/>
          <w:sz w:val="21"/>
          <w:szCs w:val="21"/>
        </w:rPr>
        <w:t>Training Dashboard &amp; KPI Tracker — Excel</w:t>
      </w:r>
    </w:p>
    <w:p w14:paraId="11C27B54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Created an operational dashboard to consolidate training information and visualize task status, system access, onboarding progress, overdue work, and employee-readiness KPIs.</w:t>
      </w:r>
    </w:p>
    <w:p w14:paraId="6D020474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Used formulas, conditional formatting, data validation, status logic, and structured tracking to improve visibility and support training decisions.</w:t>
      </w:r>
    </w:p>
    <w:p w14:paraId="0171C62A" w14:textId="77777777" w:rsidR="00164E7C" w:rsidRPr="00125C8B" w:rsidRDefault="00000000">
      <w:pPr>
        <w:spacing w:after="0"/>
        <w:rPr>
          <w:sz w:val="21"/>
          <w:szCs w:val="21"/>
        </w:rPr>
      </w:pPr>
      <w:r w:rsidRPr="00125C8B">
        <w:rPr>
          <w:b/>
          <w:sz w:val="21"/>
          <w:szCs w:val="21"/>
        </w:rPr>
        <w:t>Process Improvement &amp; UAT Support</w:t>
      </w:r>
    </w:p>
    <w:p w14:paraId="04CBDBA7" w14:textId="77777777" w:rsidR="00164E7C" w:rsidRPr="00125C8B" w:rsidRDefault="00000000">
      <w:pPr>
        <w:pStyle w:val="ListBullet"/>
        <w:spacing w:after="20" w:line="233" w:lineRule="auto"/>
        <w:ind w:left="245" w:hanging="173"/>
        <w:rPr>
          <w:sz w:val="21"/>
          <w:szCs w:val="21"/>
        </w:rPr>
      </w:pPr>
      <w:r w:rsidRPr="00125C8B">
        <w:rPr>
          <w:sz w:val="21"/>
          <w:szCs w:val="21"/>
        </w:rPr>
        <w:t>Document workflows, identify process gaps, validate system behavior, record defects, verify resolutions, and coordinate issues across business and implementation teams during an enterprise core-system conversion.</w:t>
      </w:r>
    </w:p>
    <w:p w14:paraId="1BB65775" w14:textId="77777777" w:rsidR="00164E7C" w:rsidRPr="00125C8B" w:rsidRDefault="00000000">
      <w:pPr>
        <w:pBdr>
          <w:bottom w:val="single" w:sz="6" w:space="1" w:color="C2185B"/>
        </w:pBdr>
        <w:spacing w:before="80"/>
        <w:rPr>
          <w:sz w:val="21"/>
          <w:szCs w:val="21"/>
        </w:rPr>
      </w:pPr>
      <w:r w:rsidRPr="00125C8B">
        <w:rPr>
          <w:b/>
          <w:color w:val="C2185B"/>
          <w:sz w:val="21"/>
          <w:szCs w:val="21"/>
        </w:rPr>
        <w:t>EDUCATION</w:t>
      </w:r>
    </w:p>
    <w:p w14:paraId="3D45F4E9" w14:textId="77777777" w:rsidR="00164E7C" w:rsidRPr="00125C8B" w:rsidRDefault="00000000">
      <w:pPr>
        <w:spacing w:after="0"/>
        <w:rPr>
          <w:sz w:val="21"/>
          <w:szCs w:val="21"/>
        </w:rPr>
      </w:pPr>
      <w:r w:rsidRPr="00125C8B">
        <w:rPr>
          <w:b/>
          <w:sz w:val="21"/>
          <w:szCs w:val="21"/>
        </w:rPr>
        <w:lastRenderedPageBreak/>
        <w:t>Western Governors University</w:t>
      </w:r>
      <w:r w:rsidRPr="00125C8B">
        <w:rPr>
          <w:sz w:val="21"/>
          <w:szCs w:val="21"/>
        </w:rPr>
        <w:t xml:space="preserve"> — B.S. Data Analytics, In Progress</w:t>
      </w:r>
    </w:p>
    <w:p w14:paraId="3FD15B2F" w14:textId="77777777" w:rsidR="00164E7C" w:rsidRPr="00125C8B" w:rsidRDefault="00000000">
      <w:pPr>
        <w:spacing w:after="0"/>
        <w:rPr>
          <w:sz w:val="21"/>
          <w:szCs w:val="21"/>
        </w:rPr>
      </w:pPr>
      <w:r w:rsidRPr="00125C8B">
        <w:rPr>
          <w:sz w:val="21"/>
          <w:szCs w:val="21"/>
        </w:rPr>
        <w:t>Relevant coursework includes data analytics, data management, relational databases and SQL, spreadsheets and data presentation, applied probability and statistics, scripting and programming foundations, and applied algebra.</w:t>
      </w:r>
    </w:p>
    <w:p w14:paraId="5DA3F5A3" w14:textId="77777777" w:rsidR="00164E7C" w:rsidRPr="00125C8B" w:rsidRDefault="00000000">
      <w:pPr>
        <w:spacing w:after="0"/>
        <w:rPr>
          <w:sz w:val="21"/>
          <w:szCs w:val="21"/>
        </w:rPr>
      </w:pPr>
      <w:r w:rsidRPr="00125C8B">
        <w:rPr>
          <w:b/>
          <w:sz w:val="21"/>
          <w:szCs w:val="21"/>
        </w:rPr>
        <w:t>Madison Literacy Council</w:t>
      </w:r>
      <w:r w:rsidRPr="00125C8B">
        <w:rPr>
          <w:sz w:val="21"/>
          <w:szCs w:val="21"/>
        </w:rPr>
        <w:t xml:space="preserve"> — GED, 2015</w:t>
      </w:r>
    </w:p>
    <w:sectPr w:rsidR="00164E7C" w:rsidRPr="00125C8B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271609">
    <w:abstractNumId w:val="8"/>
  </w:num>
  <w:num w:numId="2" w16cid:durableId="946500433">
    <w:abstractNumId w:val="6"/>
  </w:num>
  <w:num w:numId="3" w16cid:durableId="1695501089">
    <w:abstractNumId w:val="5"/>
  </w:num>
  <w:num w:numId="4" w16cid:durableId="1846700892">
    <w:abstractNumId w:val="4"/>
  </w:num>
  <w:num w:numId="5" w16cid:durableId="429399853">
    <w:abstractNumId w:val="7"/>
  </w:num>
  <w:num w:numId="6" w16cid:durableId="2005357138">
    <w:abstractNumId w:val="3"/>
  </w:num>
  <w:num w:numId="7" w16cid:durableId="1976180050">
    <w:abstractNumId w:val="2"/>
  </w:num>
  <w:num w:numId="8" w16cid:durableId="520902945">
    <w:abstractNumId w:val="1"/>
  </w:num>
  <w:num w:numId="9" w16cid:durableId="89512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C8B"/>
    <w:rsid w:val="0015074B"/>
    <w:rsid w:val="00164E7C"/>
    <w:rsid w:val="0029639D"/>
    <w:rsid w:val="00326F90"/>
    <w:rsid w:val="00564478"/>
    <w:rsid w:val="0087699B"/>
    <w:rsid w:val="00A515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612E69-46FE-447B-AF96-2B2DA3E0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caitlynhayden-D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caitlynhayde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1228</Words>
  <Characters>7457</Characters>
  <Application>Microsoft Office Word</Application>
  <DocSecurity>0</DocSecurity>
  <Lines>126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Caitlyn Hayden</cp:lastModifiedBy>
  <cp:revision>3</cp:revision>
  <dcterms:created xsi:type="dcterms:W3CDTF">2013-12-23T23:15:00Z</dcterms:created>
  <dcterms:modified xsi:type="dcterms:W3CDTF">2026-08-22T15:39:00Z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beddfa9d-c1ef-4b10-a1bf-a7ad49eaf5d5</vt:lpwstr>
  </property>
</Properties>
</file>