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38AD" w:rsidRDefault="00ED38AD" w:rsidP="00ED38AD">
      <w:r>
        <w:t># Technical Note — NLP-Assisted Text-to-QCA Analysis Tool</w:t>
      </w:r>
    </w:p>
    <w:p w:rsidR="00ED38AD" w:rsidRDefault="00ED38AD" w:rsidP="00ED38AD"/>
    <w:p w:rsidR="00ED38AD" w:rsidRDefault="00ED38AD" w:rsidP="00ED38AD">
      <w:r>
        <w:t>## Introduction</w:t>
      </w:r>
    </w:p>
    <w:p w:rsidR="00ED38AD" w:rsidRDefault="00ED38AD" w:rsidP="00ED38AD"/>
    <w:p w:rsidR="00ED38AD" w:rsidRDefault="00ED38AD" w:rsidP="00ED38AD">
      <w:r>
        <w:t>The NLP-Assisted Text-to-QCA Analysis Tool is an explainable computational social science platform designed to transform qualitative textual data into configurational analysis outputs suitable for Qualitative Comparative Analysis (QCA). The tool combines natural language processing (NLP), semantic similarity scoring, and QCA methodology into a transparent analytical workflow that supports both crisp-set (csQCA) and fuzzy-set (fsQCA) approaches.</w:t>
      </w:r>
    </w:p>
    <w:p w:rsidR="00ED38AD" w:rsidRDefault="00ED38AD" w:rsidP="00ED38AD"/>
    <w:p w:rsidR="00ED38AD" w:rsidRDefault="00ED38AD" w:rsidP="00ED38AD">
      <w:r>
        <w:t>The platform is implemented as an interactive Streamlit dashboard and is intended for researchers working in computational social science, policy analysis, governance studies, and mixed-methods research.</w:t>
      </w:r>
    </w:p>
    <w:p w:rsidR="00ED38AD" w:rsidRDefault="00ED38AD" w:rsidP="00ED38AD"/>
    <w:p w:rsidR="00ED38AD" w:rsidRDefault="00ED38AD" w:rsidP="00ED38AD">
      <w:r>
        <w:t>---</w:t>
      </w:r>
    </w:p>
    <w:p w:rsidR="00ED38AD" w:rsidRDefault="00ED38AD" w:rsidP="00ED38AD"/>
    <w:p w:rsidR="00ED38AD" w:rsidRDefault="00ED38AD" w:rsidP="00ED38AD">
      <w:r>
        <w:t>## What Does the Tool Do?</w:t>
      </w:r>
    </w:p>
    <w:p w:rsidR="00ED38AD" w:rsidRDefault="00ED38AD" w:rsidP="00ED38AD"/>
    <w:p w:rsidR="00ED38AD" w:rsidRDefault="00ED38AD" w:rsidP="00ED38AD">
      <w:r>
        <w:t>The tool operationalizes qualitative concepts computationally by converting raw textual data into measurable condition memberships for QCA analysis.</w:t>
      </w:r>
    </w:p>
    <w:p w:rsidR="00ED38AD" w:rsidRDefault="00ED38AD" w:rsidP="00ED38AD"/>
    <w:p w:rsidR="00ED38AD" w:rsidRDefault="00ED38AD" w:rsidP="00ED38AD">
      <w:r>
        <w:t>The workflow begins with user-uploaded text data and conceptual prototypes. Semantic embeddings are generated using a multilingual transformer model, and cosine similarity is calculated between each text case and its associated conceptual prototype. The resulting similarity scores are normalized and calibrated into set memberships suitable for QCA.</w:t>
      </w:r>
    </w:p>
    <w:p w:rsidR="00ED38AD" w:rsidRDefault="00ED38AD" w:rsidP="00ED38AD"/>
    <w:p w:rsidR="00ED38AD" w:rsidRDefault="00ED38AD" w:rsidP="00ED38AD">
      <w:r>
        <w:t>The platform supports:</w:t>
      </w:r>
    </w:p>
    <w:p w:rsidR="00ED38AD" w:rsidRDefault="00ED38AD" w:rsidP="00ED38AD">
      <w:r>
        <w:t>- semantic similarity scoring</w:t>
      </w:r>
    </w:p>
    <w:p w:rsidR="00ED38AD" w:rsidRDefault="00ED38AD" w:rsidP="00ED38AD">
      <w:r>
        <w:t>- crisp-set calibration</w:t>
      </w:r>
    </w:p>
    <w:p w:rsidR="00ED38AD" w:rsidRDefault="00ED38AD" w:rsidP="00ED38AD">
      <w:r>
        <w:t>- fuzzy-set calibration</w:t>
      </w:r>
    </w:p>
    <w:p w:rsidR="00ED38AD" w:rsidRDefault="00ED38AD" w:rsidP="00ED38AD">
      <w:r>
        <w:t>- truth table generation</w:t>
      </w:r>
    </w:p>
    <w:p w:rsidR="00ED38AD" w:rsidRDefault="00ED38AD" w:rsidP="00ED38AD">
      <w:r>
        <w:t>- necessity analysis</w:t>
      </w:r>
    </w:p>
    <w:p w:rsidR="00ED38AD" w:rsidRDefault="00ED38AD" w:rsidP="00ED38AD">
      <w:r>
        <w:t>- configurational analysis</w:t>
      </w:r>
    </w:p>
    <w:p w:rsidR="00ED38AD" w:rsidRDefault="00ED38AD" w:rsidP="00ED38AD">
      <w:r>
        <w:t>- visualization of analytical outputs</w:t>
      </w:r>
    </w:p>
    <w:p w:rsidR="00ED38AD" w:rsidRDefault="00ED38AD" w:rsidP="00ED38AD"/>
    <w:p w:rsidR="00ED38AD" w:rsidRDefault="00ED38AD" w:rsidP="00ED38AD">
      <w:r>
        <w:t>The tool also provides visual and downloadable intermediate outputs to improve methodological transparency and reproducibility.</w:t>
      </w:r>
    </w:p>
    <w:p w:rsidR="00ED38AD" w:rsidRDefault="00ED38AD" w:rsidP="00ED38AD"/>
    <w:p w:rsidR="00ED38AD" w:rsidRDefault="00ED38AD" w:rsidP="00ED38AD">
      <w:r>
        <w:t>---</w:t>
      </w:r>
    </w:p>
    <w:p w:rsidR="00ED38AD" w:rsidRDefault="00ED38AD" w:rsidP="00ED38AD"/>
    <w:p w:rsidR="00ED38AD" w:rsidRDefault="00ED38AD" w:rsidP="00ED38AD">
      <w:r>
        <w:t>## What Data Does the Tool Require?</w:t>
      </w:r>
    </w:p>
    <w:p w:rsidR="00ED38AD" w:rsidRDefault="00ED38AD" w:rsidP="00ED38AD"/>
    <w:p w:rsidR="00ED38AD" w:rsidRDefault="00ED38AD" w:rsidP="00ED38AD">
      <w:r>
        <w:t>The platform requires two primary datasets:</w:t>
      </w:r>
    </w:p>
    <w:p w:rsidR="00ED38AD" w:rsidRDefault="00ED38AD" w:rsidP="00ED38AD"/>
    <w:p w:rsidR="00ED38AD" w:rsidRDefault="00ED38AD" w:rsidP="00ED38AD">
      <w:r>
        <w:lastRenderedPageBreak/>
        <w:t>### 1. Text Dataset</w:t>
      </w:r>
    </w:p>
    <w:p w:rsidR="00ED38AD" w:rsidRDefault="00ED38AD" w:rsidP="00ED38AD"/>
    <w:p w:rsidR="00ED38AD" w:rsidRDefault="00ED38AD" w:rsidP="00ED38AD">
      <w:r>
        <w:t>The text dataset contains the cases to be analyzed. Required columns include:</w:t>
      </w:r>
    </w:p>
    <w:p w:rsidR="00ED38AD" w:rsidRDefault="00ED38AD" w:rsidP="00ED38AD">
      <w:r>
        <w:t>- `case_id` — unique identifier for each case</w:t>
      </w:r>
    </w:p>
    <w:p w:rsidR="00ED38AD" w:rsidRDefault="00ED38AD" w:rsidP="00ED38AD">
      <w:r>
        <w:t>- `text` — raw textual content</w:t>
      </w:r>
    </w:p>
    <w:p w:rsidR="00ED38AD" w:rsidRDefault="00ED38AD" w:rsidP="00ED38AD">
      <w:r>
        <w:t>- `outcome` — binary outcome variable (0 or 1)</w:t>
      </w:r>
    </w:p>
    <w:p w:rsidR="00ED38AD" w:rsidRDefault="00ED38AD" w:rsidP="00ED38AD"/>
    <w:p w:rsidR="00ED38AD" w:rsidRDefault="00ED38AD" w:rsidP="00ED38AD">
      <w:r>
        <w:t>### 2. Prototype Dataset</w:t>
      </w:r>
    </w:p>
    <w:p w:rsidR="00ED38AD" w:rsidRDefault="00ED38AD" w:rsidP="00ED38AD"/>
    <w:p w:rsidR="00ED38AD" w:rsidRDefault="00ED38AD" w:rsidP="00ED38AD">
      <w:r>
        <w:t>The prototype dataset defines the conceptual conditions used for semantic matching. Required columns include:</w:t>
      </w:r>
    </w:p>
    <w:p w:rsidR="00ED38AD" w:rsidRDefault="00ED38AD" w:rsidP="00ED38AD">
      <w:r>
        <w:t>- `condition_name`</w:t>
      </w:r>
    </w:p>
    <w:p w:rsidR="00ED38AD" w:rsidRDefault="00ED38AD" w:rsidP="00ED38AD">
      <w:r>
        <w:t>- `prototype`</w:t>
      </w:r>
    </w:p>
    <w:p w:rsidR="00ED38AD" w:rsidRDefault="00ED38AD" w:rsidP="00ED38AD">
      <w:r>
        <w:t>- `type`</w:t>
      </w:r>
    </w:p>
    <w:p w:rsidR="00ED38AD" w:rsidRDefault="00ED38AD" w:rsidP="00ED38AD"/>
    <w:p w:rsidR="00ED38AD" w:rsidRDefault="00ED38AD" w:rsidP="00ED38AD">
      <w:r>
        <w:t>The quality of prototype definitions is highly important because they determine how semantic similarity is operationalized.</w:t>
      </w:r>
    </w:p>
    <w:p w:rsidR="00ED38AD" w:rsidRDefault="00ED38AD" w:rsidP="00ED38AD"/>
    <w:p w:rsidR="00ED38AD" w:rsidRDefault="00ED38AD" w:rsidP="00ED38AD">
      <w:r>
        <w:t>---</w:t>
      </w:r>
    </w:p>
    <w:p w:rsidR="00ED38AD" w:rsidRDefault="00ED38AD" w:rsidP="00ED38AD"/>
    <w:p w:rsidR="00ED38AD" w:rsidRDefault="00ED38AD" w:rsidP="00ED38AD">
      <w:r>
        <w:t>## What Outputs Does the Tool Produce?</w:t>
      </w:r>
    </w:p>
    <w:p w:rsidR="00ED38AD" w:rsidRDefault="00ED38AD" w:rsidP="00ED38AD"/>
    <w:p w:rsidR="00ED38AD" w:rsidRDefault="00ED38AD" w:rsidP="00ED38AD">
      <w:r>
        <w:t>The tool produces several analytical outputs throughout the workflow.</w:t>
      </w:r>
    </w:p>
    <w:p w:rsidR="00ED38AD" w:rsidRDefault="00ED38AD" w:rsidP="00ED38AD"/>
    <w:p w:rsidR="00ED38AD" w:rsidRDefault="00ED38AD" w:rsidP="00ED38AD">
      <w:r>
        <w:t>### Similarity Scores</w:t>
      </w:r>
    </w:p>
    <w:p w:rsidR="00ED38AD" w:rsidRDefault="00ED38AD" w:rsidP="00ED38AD"/>
    <w:p w:rsidR="00ED38AD" w:rsidRDefault="00ED38AD" w:rsidP="00ED38AD">
      <w:r>
        <w:t>The platform generates cosine similarity scores between text cases and conceptual prototypes. These scores estimate the semantic closeness between a case and a conceptual condition.</w:t>
      </w:r>
    </w:p>
    <w:p w:rsidR="00ED38AD" w:rsidRDefault="00ED38AD" w:rsidP="00ED38AD"/>
    <w:p w:rsidR="00ED38AD" w:rsidRDefault="00ED38AD" w:rsidP="00ED38AD">
      <w:r>
        <w:t>### Normalized Scores</w:t>
      </w:r>
    </w:p>
    <w:p w:rsidR="00ED38AD" w:rsidRDefault="00ED38AD" w:rsidP="00ED38AD"/>
    <w:p w:rsidR="00ED38AD" w:rsidRDefault="00ED38AD" w:rsidP="00ED38AD">
      <w:r>
        <w:t>Similarity scores are normalized into a comparable range between 0 and 1 using min-max normalization.</w:t>
      </w:r>
    </w:p>
    <w:p w:rsidR="00ED38AD" w:rsidRDefault="00ED38AD" w:rsidP="00ED38AD"/>
    <w:p w:rsidR="00ED38AD" w:rsidRDefault="00ED38AD" w:rsidP="00ED38AD">
      <w:r>
        <w:t>### Calibrated Membership Scores</w:t>
      </w:r>
    </w:p>
    <w:p w:rsidR="00ED38AD" w:rsidRDefault="00ED38AD" w:rsidP="00ED38AD"/>
    <w:p w:rsidR="00ED38AD" w:rsidRDefault="00ED38AD" w:rsidP="00ED38AD">
      <w:r>
        <w:t>The normalized scores are transformed into:</w:t>
      </w:r>
    </w:p>
    <w:p w:rsidR="00ED38AD" w:rsidRDefault="00ED38AD" w:rsidP="00ED38AD">
      <w:r>
        <w:t>- crisp-set memberships (0 or 1)</w:t>
      </w:r>
    </w:p>
    <w:p w:rsidR="00ED38AD" w:rsidRDefault="00ED38AD" w:rsidP="00ED38AD">
      <w:r>
        <w:t>- fuzzy-set memberships (continuous values between 0 and 1)</w:t>
      </w:r>
    </w:p>
    <w:p w:rsidR="00ED38AD" w:rsidRDefault="00ED38AD" w:rsidP="00ED38AD"/>
    <w:p w:rsidR="00ED38AD" w:rsidRDefault="00ED38AD" w:rsidP="00ED38AD">
      <w:r>
        <w:t>### Truth Tables</w:t>
      </w:r>
    </w:p>
    <w:p w:rsidR="00ED38AD" w:rsidRDefault="00ED38AD" w:rsidP="00ED38AD"/>
    <w:p w:rsidR="00ED38AD" w:rsidRDefault="00ED38AD" w:rsidP="00ED38AD">
      <w:r>
        <w:t>The platform constructs truth tables that summarize:</w:t>
      </w:r>
    </w:p>
    <w:p w:rsidR="00ED38AD" w:rsidRDefault="00ED38AD" w:rsidP="00ED38AD">
      <w:r>
        <w:t>- logical configurations</w:t>
      </w:r>
    </w:p>
    <w:p w:rsidR="00ED38AD" w:rsidRDefault="00ED38AD" w:rsidP="00ED38AD">
      <w:r>
        <w:lastRenderedPageBreak/>
        <w:t>- configuration frequencies</w:t>
      </w:r>
    </w:p>
    <w:p w:rsidR="00ED38AD" w:rsidRDefault="00ED38AD" w:rsidP="00ED38AD">
      <w:r>
        <w:t>- consistency scores</w:t>
      </w:r>
    </w:p>
    <w:p w:rsidR="00ED38AD" w:rsidRDefault="00ED38AD" w:rsidP="00ED38AD">
      <w:r>
        <w:t>- coverage scores</w:t>
      </w:r>
    </w:p>
    <w:p w:rsidR="00ED38AD" w:rsidRDefault="00ED38AD" w:rsidP="00ED38AD"/>
    <w:p w:rsidR="00ED38AD" w:rsidRDefault="00ED38AD" w:rsidP="00ED38AD">
      <w:r>
        <w:t>### Necessity Analysis</w:t>
      </w:r>
    </w:p>
    <w:p w:rsidR="00ED38AD" w:rsidRDefault="00ED38AD" w:rsidP="00ED38AD"/>
    <w:p w:rsidR="00ED38AD" w:rsidRDefault="00ED38AD" w:rsidP="00ED38AD">
      <w:r>
        <w:t>The system evaluates whether specific conditions satisfy necessity criteria using:</w:t>
      </w:r>
    </w:p>
    <w:p w:rsidR="00ED38AD" w:rsidRDefault="00ED38AD" w:rsidP="00ED38AD">
      <w:r>
        <w:t>- necessity consistency</w:t>
      </w:r>
    </w:p>
    <w:p w:rsidR="00ED38AD" w:rsidRDefault="00ED38AD" w:rsidP="00ED38AD">
      <w:r>
        <w:t>- necessity coverage</w:t>
      </w:r>
    </w:p>
    <w:p w:rsidR="00ED38AD" w:rsidRDefault="00ED38AD" w:rsidP="00ED38AD"/>
    <w:p w:rsidR="00ED38AD" w:rsidRDefault="00ED38AD" w:rsidP="00ED38AD">
      <w:r>
        <w:t>### Visual Outputs</w:t>
      </w:r>
    </w:p>
    <w:p w:rsidR="00ED38AD" w:rsidRDefault="00ED38AD" w:rsidP="00ED38AD"/>
    <w:p w:rsidR="00ED38AD" w:rsidRDefault="00ED38AD" w:rsidP="00ED38AD">
      <w:r>
        <w:t>The platform includes:</w:t>
      </w:r>
    </w:p>
    <w:p w:rsidR="00ED38AD" w:rsidRDefault="00ED38AD" w:rsidP="00ED38AD">
      <w:r>
        <w:t>- membership heatmaps</w:t>
      </w:r>
    </w:p>
    <w:p w:rsidR="00ED38AD" w:rsidRDefault="00ED38AD" w:rsidP="00ED38AD">
      <w:r>
        <w:t>- score distribution plots</w:t>
      </w:r>
    </w:p>
    <w:p w:rsidR="00ED38AD" w:rsidRDefault="00ED38AD" w:rsidP="00ED38AD">
      <w:r>
        <w:t>- truth table visualizations</w:t>
      </w:r>
    </w:p>
    <w:p w:rsidR="00ED38AD" w:rsidRDefault="00ED38AD" w:rsidP="00ED38AD">
      <w:r>
        <w:t>- consistency versus coverage plots</w:t>
      </w:r>
    </w:p>
    <w:p w:rsidR="00ED38AD" w:rsidRDefault="00ED38AD" w:rsidP="00ED38AD"/>
    <w:p w:rsidR="00ED38AD" w:rsidRDefault="00ED38AD" w:rsidP="00ED38AD">
      <w:r>
        <w:t>### Exportable Outputs</w:t>
      </w:r>
    </w:p>
    <w:p w:rsidR="00ED38AD" w:rsidRDefault="00ED38AD" w:rsidP="00ED38AD"/>
    <w:p w:rsidR="00ED38AD" w:rsidRDefault="00ED38AD" w:rsidP="00ED38AD">
      <w:r>
        <w:t>Users can export intermediate and final outputs as CSV files for reproducibility and further analysis.</w:t>
      </w:r>
    </w:p>
    <w:p w:rsidR="00ED38AD" w:rsidRDefault="00ED38AD" w:rsidP="00ED38AD"/>
    <w:p w:rsidR="00ED38AD" w:rsidRDefault="00ED38AD" w:rsidP="00ED38AD">
      <w:r>
        <w:t>---</w:t>
      </w:r>
    </w:p>
    <w:p w:rsidR="00ED38AD" w:rsidRDefault="00ED38AD" w:rsidP="00ED38AD"/>
    <w:p w:rsidR="00ED38AD" w:rsidRDefault="00ED38AD" w:rsidP="00ED38AD">
      <w:r>
        <w:t>## How Should the Results Be Interpreted?</w:t>
      </w:r>
    </w:p>
    <w:p w:rsidR="00ED38AD" w:rsidRDefault="00ED38AD" w:rsidP="00ED38AD"/>
    <w:p w:rsidR="00ED38AD" w:rsidRDefault="00ED38AD" w:rsidP="00ED38AD">
      <w:r>
        <w:t>The results should be interpreted as configurational relationships rather than traditional statistical correlations.</w:t>
      </w:r>
    </w:p>
    <w:p w:rsidR="00ED38AD" w:rsidRDefault="00ED38AD" w:rsidP="00ED38AD"/>
    <w:p w:rsidR="00ED38AD" w:rsidRDefault="00ED38AD" w:rsidP="00ED38AD">
      <w:r>
        <w:t>### Semantic Similarity Scores</w:t>
      </w:r>
    </w:p>
    <w:p w:rsidR="00ED38AD" w:rsidRDefault="00ED38AD" w:rsidP="00ED38AD"/>
    <w:p w:rsidR="00ED38AD" w:rsidRDefault="00ED38AD" w:rsidP="00ED38AD">
      <w:r>
        <w:t>Higher similarity scores indicate stronger semantic alignment between a case and a conceptual prototype. However, similarity scores do not directly prove causal relationships.</w:t>
      </w:r>
    </w:p>
    <w:p w:rsidR="00ED38AD" w:rsidRDefault="00ED38AD" w:rsidP="00ED38AD"/>
    <w:p w:rsidR="00ED38AD" w:rsidRDefault="00ED38AD" w:rsidP="00ED38AD">
      <w:r>
        <w:t>### Crisp-set Membership</w:t>
      </w:r>
    </w:p>
    <w:p w:rsidR="00ED38AD" w:rsidRDefault="00ED38AD" w:rsidP="00ED38AD"/>
    <w:p w:rsidR="00ED38AD" w:rsidRDefault="00ED38AD" w:rsidP="00ED38AD">
      <w:r>
        <w:t>In crisp-set calibration, cases are either:</w:t>
      </w:r>
    </w:p>
    <w:p w:rsidR="00ED38AD" w:rsidRDefault="00ED38AD" w:rsidP="00ED38AD">
      <w:r>
        <w:t>- fully in the set (1)</w:t>
      </w:r>
    </w:p>
    <w:p w:rsidR="00ED38AD" w:rsidRDefault="00ED38AD" w:rsidP="00ED38AD">
      <w:r>
        <w:t>- fully out of the set (0)</w:t>
      </w:r>
    </w:p>
    <w:p w:rsidR="00ED38AD" w:rsidRDefault="00ED38AD" w:rsidP="00ED38AD"/>
    <w:p w:rsidR="00ED38AD" w:rsidRDefault="00ED38AD" w:rsidP="00ED38AD">
      <w:r>
        <w:t>This approach simplifies interpretation but may reduce nuance.</w:t>
      </w:r>
    </w:p>
    <w:p w:rsidR="00ED38AD" w:rsidRDefault="00ED38AD" w:rsidP="00ED38AD"/>
    <w:p w:rsidR="00ED38AD" w:rsidRDefault="00ED38AD" w:rsidP="00ED38AD">
      <w:r>
        <w:t>### Fuzzy-set Membership</w:t>
      </w:r>
    </w:p>
    <w:p w:rsidR="00ED38AD" w:rsidRDefault="00ED38AD" w:rsidP="00ED38AD"/>
    <w:p w:rsidR="00ED38AD" w:rsidRDefault="00ED38AD" w:rsidP="00ED38AD">
      <w:r>
        <w:t>Fuzzy-set calibration allows partial membership between 0 and 1.</w:t>
      </w:r>
    </w:p>
    <w:p w:rsidR="00ED38AD" w:rsidRDefault="00ED38AD" w:rsidP="00ED38AD"/>
    <w:p w:rsidR="00ED38AD" w:rsidRDefault="00ED38AD" w:rsidP="00ED38AD">
      <w:r>
        <w:t>Interpretation ranges include:</w:t>
      </w:r>
    </w:p>
    <w:p w:rsidR="00ED38AD" w:rsidRDefault="00ED38AD" w:rsidP="00ED38AD"/>
    <w:p w:rsidR="00ED38AD" w:rsidRDefault="00ED38AD" w:rsidP="00ED38AD">
      <w:r>
        <w:t>| Membership Range | Interpretation |</w:t>
      </w:r>
    </w:p>
    <w:p w:rsidR="00ED38AD" w:rsidRDefault="00ED38AD" w:rsidP="00ED38AD">
      <w:r>
        <w:t>|---|---|</w:t>
      </w:r>
    </w:p>
    <w:p w:rsidR="00ED38AD" w:rsidRDefault="00ED38AD" w:rsidP="00ED38AD">
      <w:pPr>
        <w:rPr>
          <w:rFonts w:hint="eastAsia"/>
        </w:rPr>
      </w:pPr>
      <w:r>
        <w:rPr>
          <w:rFonts w:hint="eastAsia"/>
        </w:rPr>
        <w:t xml:space="preserve">| </w:t>
      </w:r>
      <w:r>
        <w:rPr>
          <w:rFonts w:hint="eastAsia"/>
        </w:rPr>
        <w:t>≥</w:t>
      </w:r>
      <w:r>
        <w:rPr>
          <w:rFonts w:hint="eastAsia"/>
        </w:rPr>
        <w:t xml:space="preserve"> 0.80 | Fully in set |</w:t>
      </w:r>
    </w:p>
    <w:p w:rsidR="00ED38AD" w:rsidRDefault="00ED38AD" w:rsidP="00ED38AD">
      <w:r>
        <w:t>| 0.50 &lt; x &lt; 0.80 | Increasing membership |</w:t>
      </w:r>
    </w:p>
    <w:p w:rsidR="00ED38AD" w:rsidRDefault="00ED38AD" w:rsidP="00ED38AD">
      <w:r>
        <w:t>| 0.50 | Maximum ambiguity (crossover) |</w:t>
      </w:r>
    </w:p>
    <w:p w:rsidR="00ED38AD" w:rsidRDefault="00ED38AD" w:rsidP="00ED38AD">
      <w:r>
        <w:t>| 0.20 &lt; x &lt; 0.50 | Decreasing membership |</w:t>
      </w:r>
    </w:p>
    <w:p w:rsidR="00ED38AD" w:rsidRDefault="00ED38AD" w:rsidP="00ED38AD">
      <w:pPr>
        <w:rPr>
          <w:rFonts w:hint="eastAsia"/>
        </w:rPr>
      </w:pPr>
      <w:r>
        <w:rPr>
          <w:rFonts w:hint="eastAsia"/>
        </w:rPr>
        <w:t xml:space="preserve">| </w:t>
      </w:r>
      <w:r>
        <w:rPr>
          <w:rFonts w:hint="eastAsia"/>
        </w:rPr>
        <w:t>≤</w:t>
      </w:r>
      <w:r>
        <w:rPr>
          <w:rFonts w:hint="eastAsia"/>
        </w:rPr>
        <w:t xml:space="preserve"> 0.20 | Fully out of set |</w:t>
      </w:r>
    </w:p>
    <w:p w:rsidR="00ED38AD" w:rsidRDefault="00ED38AD" w:rsidP="00ED38AD"/>
    <w:p w:rsidR="00ED38AD" w:rsidRDefault="00ED38AD" w:rsidP="00ED38AD">
      <w:r>
        <w:t>### Consistency</w:t>
      </w:r>
    </w:p>
    <w:p w:rsidR="00ED38AD" w:rsidRDefault="00ED38AD" w:rsidP="00ED38AD"/>
    <w:p w:rsidR="00ED38AD" w:rsidRDefault="00ED38AD" w:rsidP="00ED38AD">
      <w:r>
        <w:t>Consistency measures the extent to which a configuration is associated with the outcome. Higher consistency values indicate stronger configurational relationships.</w:t>
      </w:r>
    </w:p>
    <w:p w:rsidR="00ED38AD" w:rsidRDefault="00ED38AD" w:rsidP="00ED38AD"/>
    <w:p w:rsidR="00ED38AD" w:rsidRDefault="00ED38AD" w:rsidP="00ED38AD">
      <w:r>
        <w:t>### Coverage</w:t>
      </w:r>
    </w:p>
    <w:p w:rsidR="00ED38AD" w:rsidRDefault="00ED38AD" w:rsidP="00ED38AD"/>
    <w:p w:rsidR="00ED38AD" w:rsidRDefault="00ED38AD" w:rsidP="00ED38AD">
      <w:r>
        <w:t>Coverage measures the empirical relevance of a configuration by indicating how much of the outcome is explained by that configuration.</w:t>
      </w:r>
    </w:p>
    <w:p w:rsidR="00ED38AD" w:rsidRDefault="00ED38AD" w:rsidP="00ED38AD"/>
    <w:p w:rsidR="00ED38AD" w:rsidRDefault="00ED38AD" w:rsidP="00ED38AD">
      <w:r>
        <w:t>Researchers should interpret configurations substantively and theoretically rather than relying solely on numerical thresholds.</w:t>
      </w:r>
    </w:p>
    <w:p w:rsidR="00ED38AD" w:rsidRDefault="00ED38AD" w:rsidP="00ED38AD"/>
    <w:p w:rsidR="00ED38AD" w:rsidRDefault="00ED38AD" w:rsidP="00ED38AD">
      <w:r>
        <w:t>---</w:t>
      </w:r>
    </w:p>
    <w:p w:rsidR="00ED38AD" w:rsidRDefault="00ED38AD" w:rsidP="00ED38AD"/>
    <w:p w:rsidR="00ED38AD" w:rsidRDefault="00ED38AD" w:rsidP="00ED38AD">
      <w:r>
        <w:t>## What Assumptions Does the Tool Make?</w:t>
      </w:r>
    </w:p>
    <w:p w:rsidR="00ED38AD" w:rsidRDefault="00ED38AD" w:rsidP="00ED38AD"/>
    <w:p w:rsidR="00ED38AD" w:rsidRDefault="00ED38AD" w:rsidP="00ED38AD">
      <w:r>
        <w:t>The platform relies on several methodological assumptions.</w:t>
      </w:r>
    </w:p>
    <w:p w:rsidR="00ED38AD" w:rsidRDefault="00ED38AD" w:rsidP="00ED38AD"/>
    <w:p w:rsidR="00ED38AD" w:rsidRDefault="00ED38AD" w:rsidP="00ED38AD">
      <w:r>
        <w:t>First, it assumes that semantic embeddings can approximate conceptual meaning within textual data. The transformer embedding model is expected to capture semantic relationships between cases and conceptual prototypes.</w:t>
      </w:r>
    </w:p>
    <w:p w:rsidR="00ED38AD" w:rsidRDefault="00ED38AD" w:rsidP="00ED38AD"/>
    <w:p w:rsidR="00ED38AD" w:rsidRDefault="00ED38AD" w:rsidP="00ED38AD">
      <w:r>
        <w:t>Second, the tool assumes that conceptual prototypes are theoretically meaningful and sufficiently representative of the intended conditions.</w:t>
      </w:r>
    </w:p>
    <w:p w:rsidR="00ED38AD" w:rsidRDefault="00ED38AD" w:rsidP="00ED38AD"/>
    <w:p w:rsidR="00ED38AD" w:rsidRDefault="00ED38AD" w:rsidP="00ED38AD">
      <w:r>
        <w:t>Third, cosine similarity is assumed to provide a reasonable approximation of conceptual closeness.</w:t>
      </w:r>
    </w:p>
    <w:p w:rsidR="00ED38AD" w:rsidRDefault="00ED38AD" w:rsidP="00ED38AD"/>
    <w:p w:rsidR="00ED38AD" w:rsidRDefault="00ED38AD" w:rsidP="00ED38AD">
      <w:r>
        <w:t>Fourth, the calibration process assumes that selected thresholds meaningfully distinguish between set membership categories.</w:t>
      </w:r>
    </w:p>
    <w:p w:rsidR="00ED38AD" w:rsidRDefault="00ED38AD" w:rsidP="00ED38AD"/>
    <w:p w:rsidR="00ED38AD" w:rsidRDefault="00ED38AD" w:rsidP="00ED38AD">
      <w:r>
        <w:t>Finally, the tool assumes that configurational causality can be represented through QCA logic and interpreted using consistency and coverage metrics.</w:t>
      </w:r>
    </w:p>
    <w:p w:rsidR="00ED38AD" w:rsidRDefault="00ED38AD" w:rsidP="00ED38AD"/>
    <w:p w:rsidR="00ED38AD" w:rsidRDefault="00ED38AD" w:rsidP="00ED38AD">
      <w:r>
        <w:t>---</w:t>
      </w:r>
    </w:p>
    <w:p w:rsidR="00ED38AD" w:rsidRDefault="00ED38AD" w:rsidP="00ED38AD"/>
    <w:p w:rsidR="00ED38AD" w:rsidRDefault="00ED38AD" w:rsidP="00ED38AD">
      <w:r>
        <w:t>## What Are the Main Limitations?</w:t>
      </w:r>
    </w:p>
    <w:p w:rsidR="00ED38AD" w:rsidRDefault="00ED38AD" w:rsidP="00ED38AD"/>
    <w:p w:rsidR="00ED38AD" w:rsidRDefault="00ED38AD" w:rsidP="00ED38AD">
      <w:r>
        <w:t>The platform has several important limitations.</w:t>
      </w:r>
    </w:p>
    <w:p w:rsidR="00ED38AD" w:rsidRDefault="00ED38AD" w:rsidP="00ED38AD"/>
    <w:p w:rsidR="00ED38AD" w:rsidRDefault="00ED38AD" w:rsidP="00ED38AD">
      <w:r>
        <w:t>### Semantic Ambiguity</w:t>
      </w:r>
    </w:p>
    <w:p w:rsidR="00ED38AD" w:rsidRDefault="00ED38AD" w:rsidP="00ED38AD"/>
    <w:p w:rsidR="00ED38AD" w:rsidRDefault="00ED38AD" w:rsidP="00ED38AD">
      <w:r>
        <w:t>Semantic embeddings approximate meaning statistically and may fail to capture nuanced contextual interpretations, sarcasm, or domain-specific language.</w:t>
      </w:r>
    </w:p>
    <w:p w:rsidR="00ED38AD" w:rsidRDefault="00ED38AD" w:rsidP="00ED38AD"/>
    <w:p w:rsidR="00ED38AD" w:rsidRDefault="00ED38AD" w:rsidP="00ED38AD">
      <w:r>
        <w:t>### Prototype Sensitivity</w:t>
      </w:r>
    </w:p>
    <w:p w:rsidR="00ED38AD" w:rsidRDefault="00ED38AD" w:rsidP="00ED38AD"/>
    <w:p w:rsidR="00ED38AD" w:rsidRDefault="00ED38AD" w:rsidP="00ED38AD">
      <w:r>
        <w:t>The quality of results depends heavily on prototype definitions. Weak or vague prototypes can produce unreliable condition memberships.</w:t>
      </w:r>
    </w:p>
    <w:p w:rsidR="00ED38AD" w:rsidRDefault="00ED38AD" w:rsidP="00ED38AD"/>
    <w:p w:rsidR="00ED38AD" w:rsidRDefault="00ED38AD" w:rsidP="00ED38AD">
      <w:r>
        <w:t>### Calibration Dependence</w:t>
      </w:r>
    </w:p>
    <w:p w:rsidR="00ED38AD" w:rsidRDefault="00ED38AD" w:rsidP="00ED38AD"/>
    <w:p w:rsidR="00ED38AD" w:rsidRDefault="00ED38AD" w:rsidP="00ED38AD">
      <w:r>
        <w:t>Different threshold choices may produce substantially different configurations and analytical outcomes.</w:t>
      </w:r>
    </w:p>
    <w:p w:rsidR="00ED38AD" w:rsidRDefault="00ED38AD" w:rsidP="00ED38AD"/>
    <w:p w:rsidR="00ED38AD" w:rsidRDefault="00ED38AD" w:rsidP="00ED38AD">
      <w:r>
        <w:t>### Small-N Sensitivity</w:t>
      </w:r>
    </w:p>
    <w:p w:rsidR="00ED38AD" w:rsidRDefault="00ED38AD" w:rsidP="00ED38AD"/>
    <w:p w:rsidR="00ED38AD" w:rsidRDefault="00ED38AD" w:rsidP="00ED38AD">
      <w:r>
        <w:t>QCA methods can become unstable with small datasets or sparse configurations.</w:t>
      </w:r>
    </w:p>
    <w:p w:rsidR="00ED38AD" w:rsidRDefault="00ED38AD" w:rsidP="00ED38AD"/>
    <w:p w:rsidR="00ED38AD" w:rsidRDefault="00ED38AD" w:rsidP="00ED38AD">
      <w:r>
        <w:t>### Limited Causal Inference</w:t>
      </w:r>
    </w:p>
    <w:p w:rsidR="00ED38AD" w:rsidRDefault="00ED38AD" w:rsidP="00ED38AD"/>
    <w:p w:rsidR="00ED38AD" w:rsidRDefault="00ED38AD" w:rsidP="00ED38AD">
      <w:r>
        <w:t>The tool identifies configurational associations rather than definitive causal relationships.</w:t>
      </w:r>
    </w:p>
    <w:p w:rsidR="00ED38AD" w:rsidRDefault="00ED38AD" w:rsidP="00ED38AD"/>
    <w:p w:rsidR="00ED38AD" w:rsidRDefault="00ED38AD" w:rsidP="00ED38AD">
      <w:r>
        <w:t>### Computational Simplification</w:t>
      </w:r>
    </w:p>
    <w:p w:rsidR="00ED38AD" w:rsidRDefault="00ED38AD" w:rsidP="00ED38AD"/>
    <w:p w:rsidR="00ED38AD" w:rsidRDefault="00ED38AD" w:rsidP="00ED38AD">
      <w:r>
        <w:t>The current implementation simplifies some advanced QCA procedures and does not yet implement advanced Boolean minimization techniques.</w:t>
      </w:r>
    </w:p>
    <w:p w:rsidR="00ED38AD" w:rsidRDefault="00ED38AD" w:rsidP="00ED38AD"/>
    <w:p w:rsidR="00ED38AD" w:rsidRDefault="00ED38AD" w:rsidP="00ED38AD">
      <w:r>
        <w:t>---</w:t>
      </w:r>
    </w:p>
    <w:p w:rsidR="00ED38AD" w:rsidRDefault="00ED38AD" w:rsidP="00ED38AD"/>
    <w:p w:rsidR="00ED38AD" w:rsidRDefault="00ED38AD" w:rsidP="00ED38AD">
      <w:r>
        <w:t>## What Would Be Improved With More Time?</w:t>
      </w:r>
    </w:p>
    <w:p w:rsidR="00ED38AD" w:rsidRDefault="00ED38AD" w:rsidP="00ED38AD"/>
    <w:p w:rsidR="00ED38AD" w:rsidRDefault="00ED38AD" w:rsidP="00ED38AD">
      <w:r>
        <w:t>Several improvements could strengthen the platform in future development.</w:t>
      </w:r>
    </w:p>
    <w:p w:rsidR="00ED38AD" w:rsidRDefault="00ED38AD" w:rsidP="00ED38AD"/>
    <w:p w:rsidR="00ED38AD" w:rsidRDefault="00ED38AD" w:rsidP="00ED38AD">
      <w:r>
        <w:lastRenderedPageBreak/>
        <w:t>### Advanced Boolean Minimization</w:t>
      </w:r>
    </w:p>
    <w:p w:rsidR="00ED38AD" w:rsidRDefault="00ED38AD" w:rsidP="00ED38AD"/>
    <w:p w:rsidR="00ED38AD" w:rsidRDefault="00ED38AD" w:rsidP="00ED38AD">
      <w:r>
        <w:t>Implementing more sophisticated minimization algorithms would improve configurational analysis quality and theoretical rigor.</w:t>
      </w:r>
    </w:p>
    <w:p w:rsidR="00ED38AD" w:rsidRDefault="00ED38AD" w:rsidP="00ED38AD"/>
    <w:p w:rsidR="00ED38AD" w:rsidRDefault="00ED38AD" w:rsidP="00ED38AD">
      <w:r>
        <w:t>### Automated Calibration Recommendation</w:t>
      </w:r>
    </w:p>
    <w:p w:rsidR="00ED38AD" w:rsidRDefault="00ED38AD" w:rsidP="00ED38AD"/>
    <w:p w:rsidR="00ED38AD" w:rsidRDefault="00ED38AD" w:rsidP="00ED38AD">
      <w:r>
        <w:t>The platform could include data-driven threshold suggestions to support more systematic calibration decisions.</w:t>
      </w:r>
    </w:p>
    <w:p w:rsidR="00ED38AD" w:rsidRDefault="00ED38AD" w:rsidP="00ED38AD"/>
    <w:p w:rsidR="00ED38AD" w:rsidRDefault="00ED38AD" w:rsidP="00ED38AD">
      <w:r>
        <w:t>### Improved Visualization</w:t>
      </w:r>
    </w:p>
    <w:p w:rsidR="00ED38AD" w:rsidRDefault="00ED38AD" w:rsidP="00ED38AD"/>
    <w:p w:rsidR="00ED38AD" w:rsidRDefault="00ED38AD" w:rsidP="00ED38AD">
      <w:r>
        <w:t>Additional interactive visualizations and configuration heatmaps could improve interpretability.</w:t>
      </w:r>
    </w:p>
    <w:p w:rsidR="00ED38AD" w:rsidRDefault="00ED38AD" w:rsidP="00ED38AD"/>
    <w:p w:rsidR="00ED38AD" w:rsidRDefault="00ED38AD" w:rsidP="00ED38AD">
      <w:r>
        <w:t>### Performance Optimization</w:t>
      </w:r>
    </w:p>
    <w:p w:rsidR="00ED38AD" w:rsidRDefault="00ED38AD" w:rsidP="00ED38AD"/>
    <w:p w:rsidR="00ED38AD" w:rsidRDefault="00ED38AD" w:rsidP="00ED38AD">
      <w:r>
        <w:t>Future versions could support:</w:t>
      </w:r>
    </w:p>
    <w:p w:rsidR="00ED38AD" w:rsidRDefault="00ED38AD" w:rsidP="00ED38AD">
      <w:r>
        <w:t>- GPU acceleration</w:t>
      </w:r>
    </w:p>
    <w:p w:rsidR="00ED38AD" w:rsidRDefault="00ED38AD" w:rsidP="00ED38AD">
      <w:r>
        <w:t>- asynchronous embedding computation</w:t>
      </w:r>
    </w:p>
    <w:p w:rsidR="00ED38AD" w:rsidRDefault="00ED38AD" w:rsidP="00ED38AD">
      <w:r>
        <w:t>- caching mechanisms</w:t>
      </w:r>
    </w:p>
    <w:p w:rsidR="00ED38AD" w:rsidRDefault="00ED38AD" w:rsidP="00ED38AD"/>
    <w:p w:rsidR="00ED38AD" w:rsidRDefault="00ED38AD" w:rsidP="00ED38AD">
      <w:r>
        <w:t>### Enhanced Export Features</w:t>
      </w:r>
    </w:p>
    <w:p w:rsidR="00ED38AD" w:rsidRDefault="00ED38AD" w:rsidP="00ED38AD"/>
    <w:p w:rsidR="00ED38AD" w:rsidRDefault="00ED38AD" w:rsidP="00ED38AD">
      <w:r>
        <w:t>Additional export formats such as PDF reports and Excel workbooks would improve usability for researchers.</w:t>
      </w:r>
    </w:p>
    <w:p w:rsidR="00ED38AD" w:rsidRDefault="00ED38AD" w:rsidP="00ED38AD"/>
    <w:p w:rsidR="00ED38AD" w:rsidRDefault="00ED38AD" w:rsidP="00ED38AD">
      <w:r>
        <w:t>### LLM-Assisted Prototype Generation</w:t>
      </w:r>
    </w:p>
    <w:p w:rsidR="00ED38AD" w:rsidRDefault="00ED38AD" w:rsidP="00ED38AD"/>
    <w:p w:rsidR="00ED38AD" w:rsidRDefault="00ED38AD" w:rsidP="00ED38AD">
      <w:r>
        <w:t>Large language models could assist users in generating or refining conceptual prototypes.</w:t>
      </w:r>
    </w:p>
    <w:p w:rsidR="00ED38AD" w:rsidRDefault="00ED38AD" w:rsidP="00ED38AD"/>
    <w:p w:rsidR="00ED38AD" w:rsidRDefault="00ED38AD" w:rsidP="00ED38AD">
      <w:r>
        <w:t>### Collaboration Features</w:t>
      </w:r>
    </w:p>
    <w:p w:rsidR="00ED38AD" w:rsidRDefault="00ED38AD" w:rsidP="00ED38AD"/>
    <w:p w:rsidR="00ED38AD" w:rsidRDefault="00ED38AD" w:rsidP="00ED38AD">
      <w:r>
        <w:t>Collaborative annotation and multi-user workflows could improve research team usability.</w:t>
      </w:r>
    </w:p>
    <w:p w:rsidR="00ED38AD" w:rsidRDefault="00ED38AD" w:rsidP="00ED38AD"/>
    <w:p w:rsidR="00ED38AD" w:rsidRDefault="00ED38AD" w:rsidP="00ED38AD">
      <w:r>
        <w:t>---</w:t>
      </w:r>
    </w:p>
    <w:p w:rsidR="00ED38AD" w:rsidRDefault="00ED38AD" w:rsidP="00ED38AD"/>
    <w:p w:rsidR="00ED38AD" w:rsidRDefault="00ED38AD" w:rsidP="00ED38AD">
      <w:r>
        <w:t>## Conclusion</w:t>
      </w:r>
    </w:p>
    <w:p w:rsidR="00ED38AD" w:rsidRDefault="00ED38AD" w:rsidP="00ED38AD"/>
    <w:p w:rsidR="00ED38AD" w:rsidRDefault="00ED38AD" w:rsidP="00ED38AD">
      <w:r>
        <w:t>The NLP-Assisted Text-to-QCA Analysis Tool provides a transparent and reproducible workflow for transforming qualitative text into configurational QCA outputs. By integrating semantic embeddings, calibration workflows, and configurational analysis, the platform bridges computational text analysis and qualitative comparative methodology.</w:t>
      </w:r>
    </w:p>
    <w:p w:rsidR="00ED38AD" w:rsidRDefault="00ED38AD" w:rsidP="00ED38AD"/>
    <w:p w:rsidR="003E3B1F" w:rsidRDefault="00ED38AD" w:rsidP="00ED38AD">
      <w:r>
        <w:lastRenderedPageBreak/>
        <w:t>The tool prioritizes explainability, methodological transparency, and usability for computational social science research, while also acknowledging important limitations related to semantic interpretation, calibration sensitivity, and prototype quality.</w:t>
      </w:r>
    </w:p>
    <w:sectPr w:rsidR="003E3B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1F"/>
    <w:rsid w:val="003E3B1F"/>
    <w:rsid w:val="00A80BEE"/>
    <w:rsid w:val="00B33225"/>
    <w:rsid w:val="00ED38AD"/>
    <w:rsid w:val="00FE30E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A7BC3B"/>
  <w15:chartTrackingRefBased/>
  <w15:docId w15:val="{FE68B6BE-C481-354C-89D1-AABFE7EA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Weini</dc:creator>
  <cp:keywords/>
  <dc:description/>
  <cp:lastModifiedBy>CAI Weini</cp:lastModifiedBy>
  <cp:revision>5</cp:revision>
  <dcterms:created xsi:type="dcterms:W3CDTF">2026-05-25T11:06:00Z</dcterms:created>
  <dcterms:modified xsi:type="dcterms:W3CDTF">2026-05-25T11:34:00Z</dcterms:modified>
</cp:coreProperties>
</file>