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Arial"/>
          <w:b/>
          <w:color w:val="0B2545"/>
          <w:sz w:val="48"/>
        </w:rPr>
        <w:t>Retrieval-Augmented Generation (RAG) Technical Review</w:t>
      </w:r>
    </w:p>
    <w:p>
      <w:pPr>
        <w:jc w:val="center"/>
      </w:pPr>
      <w:r>
        <w:rPr>
          <w:rFonts w:ascii="Calibri" w:hAnsi="Calibri" w:eastAsia="Arial"/>
          <w:color w:val="555555"/>
          <w:sz w:val="21"/>
        </w:rPr>
        <w:t>Concepts, Architecture, Core Principles, Paradigms, Agentic RAG, Evaluation, and Future Trends</w:t>
      </w:r>
    </w:p>
    <w:p>
      <w:pPr>
        <w:pStyle w:val="Heading1"/>
      </w:pPr>
      <w:r>
        <w:rPr>
          <w:rFonts w:ascii="Calibri" w:hAnsi="Calibri" w:eastAsia="Arial"/>
        </w:rPr>
        <w:t>Abstract</w:t>
      </w:r>
    </w:p>
    <w:p>
      <w:r>
        <w:rPr>
          <w:rFonts w:ascii="Calibri" w:hAnsi="Calibri" w:eastAsia="Arial"/>
          <w:color w:val="1F2933"/>
        </w:rPr>
        <w:t>Retrieval-Augmented Generation (RAG) is a method that combines information retrieval with the generation capability of Large Language Models (LLMs). Its core idea is to retrieve relevant information from external knowledge sources before generating an answer, then provide the retrieved evidence as context to the model. This improves factual accuracy, freshness, traceability, and adaptability to domain-specific knowledge.</w:t>
      </w:r>
    </w:p>
    <w:p>
      <w:r>
        <w:rPr>
          <w:rFonts w:ascii="Calibri" w:hAnsi="Calibri" w:eastAsia="Arial"/>
          <w:color w:val="1F2933"/>
        </w:rPr>
        <w:t>RAG emerged because LLMs that rely only on parametric memory face several practical limitations: outdated knowledge, hallucination, inability to access private data, high cost of long-context prompting, and weak explainability. As LLM applications move into enterprise knowledge bases, customer service, law, medicine, finance, education, and software engineering, RAG has become a central engineering pattern for reliable AI systems.</w:t>
      </w:r>
    </w:p>
    <w:p>
      <w:r>
        <w:rPr>
          <w:rFonts w:ascii="Calibri" w:hAnsi="Calibri" w:eastAsia="Arial"/>
          <w:color w:val="1F2933"/>
        </w:rPr>
        <w:t>Keywords: RAG; Retrieval-Augmented Generation; Large Language Models; Vector Database; Embedding; Semantic Search; Hybrid Search; Reranking; Graph RAG; Agentic RAG; RAGAS</w:t>
      </w:r>
    </w:p>
    <w:p>
      <w:pPr>
        <w:pStyle w:val="Heading1"/>
      </w:pPr>
      <w:r>
        <w:rPr>
          <w:rFonts w:ascii="Calibri" w:hAnsi="Calibri" w:eastAsia="Arial"/>
        </w:rPr>
        <w:t>Table of Contents</w:t>
      </w:r>
    </w:p>
    <w:p>
      <w:pPr>
        <w:pStyle w:val="ListBullet"/>
      </w:pPr>
      <w:r>
        <w:rPr>
          <w:rFonts w:ascii="Calibri" w:hAnsi="Calibri" w:eastAsia="Arial"/>
          <w:color w:val="1F2933"/>
        </w:rPr>
        <w:t>1. Overview of RAG</w:t>
      </w:r>
    </w:p>
    <w:p>
      <w:pPr>
        <w:pStyle w:val="ListBullet"/>
      </w:pPr>
      <w:r>
        <w:rPr>
          <w:rFonts w:ascii="Calibri" w:hAnsi="Calibri" w:eastAsia="Arial"/>
          <w:color w:val="1F2933"/>
        </w:rPr>
        <w:t>2. Basic RAG Workflow</w:t>
      </w:r>
    </w:p>
    <w:p>
      <w:pPr>
        <w:pStyle w:val="ListBullet"/>
      </w:pPr>
      <w:r>
        <w:rPr>
          <w:rFonts w:ascii="Calibri" w:hAnsi="Calibri" w:eastAsia="Arial"/>
          <w:color w:val="1F2933"/>
        </w:rPr>
        <w:t>3. Core Technical Principles</w:t>
      </w:r>
    </w:p>
    <w:p>
      <w:pPr>
        <w:pStyle w:val="ListBullet"/>
      </w:pPr>
      <w:r>
        <w:rPr>
          <w:rFonts w:ascii="Calibri" w:hAnsi="Calibri" w:eastAsia="Arial"/>
          <w:color w:val="1F2933"/>
        </w:rPr>
        <w:t>4. Engineering Implementation</w:t>
      </w:r>
    </w:p>
    <w:p>
      <w:pPr>
        <w:pStyle w:val="ListBullet"/>
      </w:pPr>
      <w:r>
        <w:rPr>
          <w:rFonts w:ascii="Calibri" w:hAnsi="Calibri" w:eastAsia="Arial"/>
          <w:color w:val="1F2933"/>
        </w:rPr>
        <w:t>5. Evolution of RAG</w:t>
      </w:r>
    </w:p>
    <w:p>
      <w:pPr>
        <w:pStyle w:val="ListBullet"/>
      </w:pPr>
      <w:r>
        <w:rPr>
          <w:rFonts w:ascii="Calibri" w:hAnsi="Calibri" w:eastAsia="Arial"/>
          <w:color w:val="1F2933"/>
        </w:rPr>
        <w:t>6. Major RAG Paradigms</w:t>
      </w:r>
    </w:p>
    <w:p>
      <w:pPr>
        <w:pStyle w:val="ListBullet"/>
      </w:pPr>
      <w:r>
        <w:rPr>
          <w:rFonts w:ascii="Calibri" w:hAnsi="Calibri" w:eastAsia="Arial"/>
          <w:color w:val="1F2933"/>
        </w:rPr>
        <w:t>7. Focus Topic: Agentic RAG</w:t>
      </w:r>
    </w:p>
    <w:p>
      <w:pPr>
        <w:pStyle w:val="ListBullet"/>
      </w:pPr>
      <w:r>
        <w:rPr>
          <w:rFonts w:ascii="Calibri" w:hAnsi="Calibri" w:eastAsia="Arial"/>
          <w:color w:val="1F2933"/>
        </w:rPr>
        <w:t>8. Customer Service Knowledge-Base Technologies</w:t>
      </w:r>
    </w:p>
    <w:p>
      <w:pPr>
        <w:pStyle w:val="ListBullet"/>
      </w:pPr>
      <w:r>
        <w:rPr>
          <w:rFonts w:ascii="Calibri" w:hAnsi="Calibri" w:eastAsia="Arial"/>
          <w:color w:val="1F2933"/>
        </w:rPr>
      </w:r>
      <w:r>
        <w:rPr>
          <w:rFonts w:ascii="Calibri" w:hAnsi="Calibri" w:eastAsia="Arial"/>
          <w:color w:val="1F2933"/>
        </w:rPr>
        <w:t>9. Typical Application Scenarios</w:t>
      </w:r>
    </w:p>
    <w:p>
      <w:pPr>
        <w:pStyle w:val="ListBullet"/>
      </w:pPr>
      <w:r>
        <w:rPr>
          <w:rFonts w:ascii="Calibri" w:hAnsi="Calibri" w:eastAsia="Arial"/>
          <w:color w:val="1F2933"/>
        </w:rPr>
      </w:r>
      <w:r>
        <w:rPr>
          <w:rFonts w:ascii="Calibri" w:hAnsi="Calibri" w:eastAsia="Arial"/>
          <w:color w:val="1F2933"/>
        </w:rPr>
        <w:t>10. Strengths, Limitations, and Challenges</w:t>
      </w:r>
    </w:p>
    <w:p>
      <w:pPr>
        <w:pStyle w:val="ListBullet"/>
      </w:pPr>
      <w:r>
        <w:rPr>
          <w:rFonts w:ascii="Calibri" w:hAnsi="Calibri" w:eastAsia="Arial"/>
          <w:color w:val="1F2933"/>
        </w:rPr>
      </w:r>
      <w:r>
        <w:rPr>
          <w:rFonts w:ascii="Calibri" w:hAnsi="Calibri" w:eastAsia="Arial"/>
          <w:color w:val="1F2933"/>
        </w:rPr>
        <w:t>11. Evaluation Methods</w:t>
      </w:r>
    </w:p>
    <w:p>
      <w:pPr>
        <w:pStyle w:val="ListBullet"/>
      </w:pPr>
      <w:r>
        <w:rPr>
          <w:rFonts w:ascii="Calibri" w:hAnsi="Calibri" w:eastAsia="Arial"/>
          <w:color w:val="1F2933"/>
        </w:rPr>
      </w:r>
      <w:r>
        <w:rPr>
          <w:rFonts w:ascii="Calibri" w:hAnsi="Calibri" w:eastAsia="Arial"/>
          <w:color w:val="1F2933"/>
        </w:rPr>
        <w:t>12. Relationship with Other Technical Routes</w:t>
      </w:r>
    </w:p>
    <w:p>
      <w:pPr>
        <w:pStyle w:val="ListBullet"/>
      </w:pPr>
      <w:r>
        <w:rPr>
          <w:rFonts w:ascii="Calibri" w:hAnsi="Calibri" w:eastAsia="Arial"/>
          <w:color w:val="1F2933"/>
        </w:rPr>
      </w:r>
      <w:r>
        <w:rPr>
          <w:rFonts w:ascii="Calibri" w:hAnsi="Calibri" w:eastAsia="Arial"/>
          <w:color w:val="1F2933"/>
        </w:rPr>
        <w:t>13. Future Trends</w:t>
      </w:r>
    </w:p>
    <w:p>
      <w:pPr>
        <w:pStyle w:val="ListBullet"/>
      </w:pPr>
      <w:r>
        <w:rPr>
          <w:rFonts w:ascii="Calibri" w:hAnsi="Calibri" w:eastAsia="Arial"/>
          <w:color w:val="1F2933"/>
        </w:rPr>
        <w:t>Conclusion</w:t>
      </w:r>
    </w:p>
    <w:p>
      <w:pPr>
        <w:pStyle w:val="ListBullet"/>
      </w:pPr>
      <w:r>
        <w:rPr>
          <w:rFonts w:ascii="Calibri" w:hAnsi="Calibri" w:eastAsia="Arial"/>
          <w:color w:val="1F2933"/>
        </w:rPr>
        <w:t>References and Recommended Reading</w:t>
      </w:r>
    </w:p>
    <w:p>
      <w:pPr>
        <w:pStyle w:val="Heading1"/>
      </w:pPr>
      <w:r>
        <w:rPr>
          <w:rFonts w:ascii="Calibri" w:hAnsi="Calibri" w:eastAsia="Arial"/>
        </w:rPr>
        <w:t>1. Overview of RAG</w:t>
      </w:r>
    </w:p>
    <w:p>
      <w:pPr>
        <w:pStyle w:val="Heading2"/>
      </w:pPr>
      <w:r>
        <w:rPr>
          <w:rFonts w:ascii="Calibri" w:hAnsi="Calibri" w:eastAsia="Arial"/>
        </w:rPr>
        <w:t>1.1 What Is RAG?</w:t>
      </w:r>
    </w:p>
    <w:p>
      <w:r>
        <w:rPr>
          <w:rFonts w:ascii="Calibri" w:hAnsi="Calibri" w:eastAsia="Arial"/>
          <w:color w:val="1F2933"/>
        </w:rPr>
        <w:t>RAG stands for Retrieval-Augmented Generation. It is a framework that allows an LLM to consult external knowledge before producing a response. A conventional LLM answers mainly from knowledge compressed into its parameters during training. A RAG system adds a retrieval layer so that the model can ground its response in documents, databases, search results, knowledge graphs, or business tools available at inference time.</w:t>
      </w:r>
    </w:p>
    <w:p>
      <w:pPr>
        <w:pStyle w:val="CodeBlock"/>
        <w:spacing w:before="80" w:after="160"/>
        <w:ind w:left="216" w:right="144"/>
        <w:shd w:fill="F4F6F9"/>
      </w:pPr>
      <w:r>
        <w:rPr>
          <w:rFonts w:ascii="Consolas" w:hAnsi="Consolas" w:eastAsia="Arial"/>
          <w:color w:val="111827"/>
          <w:sz w:val="19"/>
        </w:rPr>
        <w:t>User question -&gt; Retrieve external knowledge -&gt; Select relevant chunks -&gt; Build prompt -&gt; LLM generation -&gt; Return answer with citations</w:t>
      </w:r>
    </w:p>
    <w:p>
      <w:pPr>
        <w:pStyle w:val="Heading2"/>
      </w:pPr>
      <w:r>
        <w:rPr>
          <w:rFonts w:ascii="Calibri" w:hAnsi="Calibri" w:eastAsia="Arial"/>
        </w:rPr>
        <w:t>1.2 Why RAG Is Needed</w:t>
      </w:r>
    </w:p>
    <w:p>
      <w:pPr>
        <w:pStyle w:val="ListBullet"/>
      </w:pPr>
      <w:r>
        <w:rPr>
          <w:rFonts w:ascii="Calibri" w:hAnsi="Calibri" w:eastAsia="Arial"/>
          <w:color w:val="1F2933"/>
        </w:rPr>
        <w:t>Outdated knowledge: once a model is trained, its internal knowledge is largely fixed. It cannot automatically know new policies, product changes, market updates, or internal enterprise documents.</w:t>
      </w:r>
    </w:p>
    <w:p>
      <w:pPr>
        <w:pStyle w:val="ListBullet"/>
      </w:pPr>
      <w:r>
        <w:rPr>
          <w:rFonts w:ascii="Calibri" w:hAnsi="Calibri" w:eastAsia="Arial"/>
          <w:color w:val="1F2933"/>
        </w:rPr>
        <w:t>Hallucination: LLMs may produce plausible but false answers, especially when they lack relevant evidence or are asked for precise domain knowledge.</w:t>
      </w:r>
    </w:p>
    <w:p>
      <w:pPr>
        <w:pStyle w:val="ListBullet"/>
      </w:pPr>
      <w:r>
        <w:rPr>
          <w:rFonts w:ascii="Calibri" w:hAnsi="Calibri" w:eastAsia="Arial"/>
          <w:color w:val="1F2933"/>
        </w:rPr>
        <w:t>Private knowledge access: contracts, support manuals, code repositories, meeting notes, and internal rules are usually absent from public training data.</w:t>
      </w:r>
    </w:p>
    <w:p>
      <w:pPr>
        <w:pStyle w:val="ListBullet"/>
      </w:pPr>
      <w:r>
        <w:rPr>
          <w:rFonts w:ascii="Calibri" w:hAnsi="Calibri" w:eastAsia="Arial"/>
          <w:color w:val="1F2933"/>
        </w:rPr>
        <w:t>Long-context cost: placing an entire corpus into the prompt increases cost, latency, and cognitive load for the model. RAG retrieves only the most relevant evidence.</w:t>
      </w:r>
    </w:p>
    <w:p>
      <w:pPr>
        <w:pStyle w:val="ListBullet"/>
      </w:pPr>
      <w:r>
        <w:rPr>
          <w:rFonts w:ascii="Calibri" w:hAnsi="Calibri" w:eastAsia="Arial"/>
          <w:color w:val="1F2933"/>
        </w:rPr>
        <w:t>Traceability: RAG can return source documents, paragraph identifiers, timestamps, and metadata, making answers easier to audit and verify.</w:t>
      </w:r>
    </w:p>
    <w:p>
      <w:pPr>
        <w:pStyle w:val="Heading2"/>
      </w:pPr>
      <w:r>
        <w:rPr>
          <w:rFonts w:ascii="Calibri" w:hAnsi="Calibri" w:eastAsia="Arial"/>
        </w:rPr>
        <w:t>1.3 Core Idea</w:t>
      </w:r>
    </w:p>
    <w:p>
      <w:r>
        <w:rPr>
          <w:rFonts w:ascii="Calibri" w:hAnsi="Calibri" w:eastAsia="Arial"/>
          <w:color w:val="1F2933"/>
        </w:rPr>
        <w:t>RAG does not try to make the model know everything. Instead, it gives the model access to evidence at the moment of answering. The model contributes language understanding, reasoning, and synthesis, while the external knowledge source contributes freshness, controllability, and traceability.</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500"/>
        <w:gridCol w:w="3660"/>
      </w:tblGrid>
      <w:tr>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Knowledge Type</w:t>
            </w:r>
          </w:p>
        </w:tc>
        <w:tc>
          <w:tcPr>
            <w:tcW w:type="dxa" w:w="3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Meaning</w:t>
            </w:r>
          </w:p>
        </w:tc>
        <w:tc>
          <w:tcPr>
            <w:tcW w:type="dxa" w:w="36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Characteristics</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Parametric knowledge</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stored in model weights after training</w:t>
            </w:r>
          </w:p>
        </w:tc>
        <w:tc>
          <w:tcPr>
            <w:tcW w:type="dxa" w:w="3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General, compressed, hard to update, difficult to trace</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Non-parametric knowledge</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Documents, databases, search engines, APIs, and knowledge graphs</w:t>
            </w:r>
          </w:p>
        </w:tc>
        <w:tc>
          <w:tcPr>
            <w:tcW w:type="dxa" w:w="3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Updatable, auditable, controllable, retrieved on demand</w:t>
            </w:r>
          </w:p>
        </w:tc>
      </w:tr>
    </w:tbl>
    <w:p/>
    <w:p>
      <w:pPr>
        <w:pStyle w:val="Heading1"/>
      </w:pPr>
      <w:r>
        <w:rPr>
          <w:rFonts w:ascii="Calibri" w:hAnsi="Calibri" w:eastAsia="Arial"/>
        </w:rPr>
        <w:t>2. Basic RAG Workflow</w:t>
      </w:r>
    </w:p>
    <w:p>
      <w:r>
        <w:rPr>
          <w:rFonts w:ascii="Calibri" w:hAnsi="Calibri" w:eastAsia="Arial"/>
          <w:color w:val="1F2933"/>
        </w:rPr>
        <w:t>A classic RAG system usually has two stages: an offline indexing stage and an online question-answering stage. The offline stage turns documents into searchable indexes; the online stage retrieves relevant context for a user query and uses it to generate a grounded answer.</w:t>
      </w:r>
    </w:p>
    <w:p>
      <w:pPr>
        <w:pStyle w:val="CodeBlock"/>
        <w:spacing w:before="80" w:after="160"/>
        <w:ind w:left="216" w:right="144"/>
        <w:shd w:fill="F4F6F9"/>
      </w:pPr>
      <w:r>
        <w:rPr>
          <w:rFonts w:ascii="Consolas" w:hAnsi="Consolas" w:eastAsia="Arial"/>
          <w:color w:val="111827"/>
          <w:sz w:val="19"/>
        </w:rPr>
        <w:t>Offline indexing: raw documents -&gt; collection -&gt; cleaning -&gt; chunking -&gt; embedding -&gt; vector database</w:t>
        <w:br/>
        <w:t>Online QA: user query -&gt; query embedding -&gt; Top-K retrieval -&gt; context assembly -&gt; prompt construction -&gt; LLM generation -&gt; answer and citations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00"/>
        <w:gridCol w:w="1700"/>
        <w:gridCol w:w="1400"/>
        <w:gridCol w:w="2100"/>
        <w:gridCol w:w="2860"/>
      </w:tblGrid>
      <w:tr>
        <w:tc>
          <w:tcPr>
            <w:tcW w:type="dxa" w:w="1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Step</w:t>
            </w:r>
          </w:p>
        </w:tc>
        <w:tc>
          <w:tcPr>
            <w:tcW w:type="dxa" w:w="17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Input</w:t>
            </w:r>
          </w:p>
        </w:tc>
        <w:tc>
          <w:tcPr>
            <w:tcW w:type="dxa" w:w="14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Output</w:t>
            </w:r>
          </w:p>
        </w:tc>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Purpose</w:t>
            </w:r>
          </w:p>
        </w:tc>
        <w:tc>
          <w:tcPr>
            <w:tcW w:type="dxa" w:w="2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Key Techniques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Document collection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PDFs, web pages, Markdown, databases, APIs, code repositories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Raw text or structured data</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Acquire knowledge sources</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Parsing, crawling, API sync, permission filters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Cleaning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Raw extracted content</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Clean text</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Remove noise and improve retrieval quality</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Deduplication, layout repair, table extraction, encoding fixes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Chunking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Long documents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Document chunks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Split documents into retrievable units</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Fixed-size, recursive, heading-based, semantic chunking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Embedding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Text chunks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Vector representations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Map text into semantic vector space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Embedding models, normalization, batching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Vector storage</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Vectors and metadata</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Searchable index</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Enable fast similarity search</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FAISS, Milvus, Chroma, Weaviate, Elasticsearch</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embedding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User question</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vector</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Represent the query in the same vector space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embeddings, query rewriting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Similarity retrieval</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vector and index</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Top-K chunks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Find candidate evidence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Cosine, dot product, L2, ANN, metadata filtering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Context assembly</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Retrieved chunks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 context</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Organize evidence for the model</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Deduplication, ordering, compression, citation IDs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 construction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Question, context, instructions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Final prompt</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Control model behavior</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Grounding instructions, citation format, refusal rules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Generation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Natural-language answer</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Produce final response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LLM, temperature, streaming, structured output</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Source return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Answer and metadata</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Answer with references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 trust and auditability</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Source ID, chunk ID, URL, document section</w:t>
            </w:r>
          </w:p>
        </w:tc>
      </w:tr>
    </w:tbl>
    <w:p/>
    <w:p>
      <w:r>
        <w:rPr>
          <w:rFonts w:ascii="Calibri" w:hAnsi="Calibri" w:eastAsia="Arial"/>
          <w:color w:val="1F2933"/>
        </w:rPr>
        <w:t>For example, if a user asks whether an item can be returned after seven days, the system retrieves return-policy passages about return windows and quality-related exceptions, inserts them into the prompt, and asks the model to answer only from that evidence.</w:t>
      </w:r>
    </w:p>
    <w:p>
      <w:pPr>
        <w:pStyle w:val="Heading1"/>
      </w:pPr>
      <w:r>
        <w:rPr>
          <w:rFonts w:ascii="Calibri" w:hAnsi="Calibri" w:eastAsia="Arial"/>
        </w:rPr>
        <w:t>3. Core Technical Principles</w:t>
      </w:r>
    </w:p>
    <w:p>
      <w:pPr>
        <w:pStyle w:val="Heading2"/>
      </w:pPr>
      <w:r>
        <w:rPr>
          <w:rFonts w:ascii="Calibri" w:hAnsi="Calibri" w:eastAsia="Arial"/>
        </w:rPr>
        <w:t>3.1 Embedding Models</w:t>
      </w:r>
    </w:p>
    <w:p>
      <w:r>
        <w:rPr>
          <w:rFonts w:ascii="Calibri" w:hAnsi="Calibri" w:eastAsia="Arial"/>
          <w:color w:val="1F2933"/>
        </w:rPr>
        <w:t>An embedding model converts text, images, code, or other objects into vectors. In text RAG, semantically similar sentences should be mapped to nearby positions in vector space. For instance, “How do I request a refund?” and “What is the refund process?” should be close even if their wording differs. Embedding quality directly affects retrieval quality, especially for synonyms, domain terms, abbreviations, multilingual content, and technical jargon.</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200"/>
        <w:gridCol w:w="3860"/>
      </w:tblGrid>
      <w:tr>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Type</w:t>
            </w:r>
          </w:p>
        </w:tc>
        <w:tc>
          <w:tcPr>
            <w:tcW w:type="dxa" w:w="3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Examples</w:t>
            </w:r>
          </w:p>
        </w:tc>
        <w:tc>
          <w:tcPr>
            <w:tcW w:type="dxa" w:w="3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Characteristics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Commercial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text-embedding models, Cohere Embed</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Stable, easy to use, strong quality, usually API-based</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Open-source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E5, GTE, Jina Embeddings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be deployed privately and adapted to domain-specific needs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Multimodal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CLIP, SigLIP, vision-language encoders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Support retrieval over images, text, screenshots, and tables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CodeBERT, text/code embedding models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Useful for codebase Q&amp;A and developer assistants</w:t>
            </w:r>
          </w:p>
        </w:tc>
      </w:tr>
    </w:tbl>
    <w:p/>
    <w:p>
      <w:pPr>
        <w:pStyle w:val="Heading2"/>
      </w:pPr>
      <w:r>
        <w:rPr>
          <w:rFonts w:ascii="Calibri" w:hAnsi="Calibri" w:eastAsia="Arial"/>
        </w:rPr>
        <w:t>3.2 Semantic Similarity in Vector Space</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3500"/>
        <w:gridCol w:w="326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Metric</w:t>
            </w:r>
          </w:p>
        </w:tc>
        <w:tc>
          <w:tcPr>
            <w:tcW w:type="dxa" w:w="3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Meaning</w:t>
            </w:r>
          </w:p>
        </w:tc>
        <w:tc>
          <w:tcPr>
            <w:tcW w:type="dxa" w:w="3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Typical Use</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Cosine similarity</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Measures the angle between two vectors</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Common for text semantic retrieval</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Dot product</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Computes the inner product of two vectors</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Often similar to cosine when vectors are normalized</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Euclidean / L2 distance</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Measures geometric distance in vector space</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Used in many general vector indexes</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Maximum Inner Product Search</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Finds vectors with maximum inner product</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Common in recommendation and retrieval systems</w:t>
            </w:r>
          </w:p>
        </w:tc>
      </w:tr>
    </w:tbl>
    <w:p/>
    <w:p>
      <w:pPr>
        <w:pStyle w:val="Heading2"/>
      </w:pPr>
      <w:r>
        <w:rPr>
          <w:rFonts w:ascii="Calibri" w:hAnsi="Calibri" w:eastAsia="Arial"/>
        </w:rPr>
        <w:t>3.3 Vector Databases</w:t>
      </w:r>
    </w:p>
    <w:p>
      <w:r>
        <w:rPr>
          <w:rFonts w:ascii="Calibri" w:hAnsi="Calibri" w:eastAsia="Arial"/>
          <w:color w:val="1F2933"/>
        </w:rPr>
        <w:t>A vector database stores, indexes, and retrieves large collections of vectors, usually together with the original text and metadata such as source, title, timestamp, permissions, and version. Small collections can use exact k-nearest neighbor search, but large-scale systems typically use Approximate Nearest Neighbor (ANN) indexes to reduce latency.</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4100"/>
        <w:gridCol w:w="3360"/>
      </w:tblGrid>
      <w:tr>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Index Method</w:t>
            </w:r>
          </w:p>
        </w:tc>
        <w:tc>
          <w:tcPr>
            <w:tcW w:type="dxa" w:w="4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Idea</w:t>
            </w:r>
          </w:p>
        </w:tc>
        <w:tc>
          <w:tcPr>
            <w:tcW w:type="dxa" w:w="33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Characteristics</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Flat</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Compare the query with every vector</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Exact but slow; useful for small datasets and evaluation</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HNSW</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Build a hierarchical graph for nearest-neighbor search</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Fast queries and high recall; memory intensive</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IVF</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Cluster vectors first, then search relevant clusters</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Scalable with tunable speed and recall</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PQ / Quantization</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Compress vectors</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Lower storage cost with possible accuracy loss</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DiskANN</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Disk-oriented ANN search</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Suitable for very large-scale, lower-cost storage</w:t>
            </w:r>
          </w:p>
        </w:tc>
      </w:tr>
    </w:tbl>
    <w:p/>
    <w:p>
      <w:pPr>
        <w:pStyle w:val="Heading2"/>
      </w:pPr>
      <w:r>
        <w:rPr>
          <w:rFonts w:ascii="Calibri" w:hAnsi="Calibri" w:eastAsia="Arial"/>
        </w:rPr>
        <w:t>3.4 Chunking Strategies</w:t>
      </w:r>
    </w:p>
    <w:p>
      <w:r>
        <w:rPr>
          <w:rFonts w:ascii="Calibri" w:hAnsi="Calibri" w:eastAsia="Arial"/>
          <w:color w:val="1F2933"/>
        </w:rPr>
        <w:t>Chunking is one of the most important and often underestimated parts of RAG. Chunks that are too large contain too much irrelevant information. Chunks that are too small may lose semantic completeness. Good chunking preserves meaningful boundaries while keeping retrieval units compact enough for accurate ranking.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900"/>
        <w:gridCol w:w="2300"/>
        <w:gridCol w:w="2260"/>
      </w:tblGrid>
      <w:tr>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Strategy</w:t>
            </w:r>
          </w:p>
        </w:tc>
        <w:tc>
          <w:tcPr>
            <w:tcW w:type="dxa" w:w="2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Method</w:t>
            </w:r>
          </w:p>
        </w:tc>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Strength</w:t>
            </w:r>
          </w:p>
        </w:tc>
        <w:tc>
          <w:tcPr>
            <w:tcW w:type="dxa" w:w="2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Limitation</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Fixed-size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Split by character or token count</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Simple and stable</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May cut through semantic boundaries</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Sliding window</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Keep overlap between neighboring chunks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Reduces boundary information loss</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Increases storage and duplicate retrieval</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Heading-based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Markdown, HTML, or document sections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Preserves document hierarchy</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Depends on structure quality</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Recursive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Split by paragraphs, sentences, then characters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Balanced and practical</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Requires parameter tuning</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Semantic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Split according to semantic shifts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Better content boundaries</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More expensive and model-dependent</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Table/code-aware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Preserve rows, columns, functions, and classes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Better for technical documents</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More complex to implement</w:t>
            </w:r>
          </w:p>
        </w:tc>
      </w:tr>
    </w:tbl>
    <w:p/>
    <w:p>
      <w:pPr>
        <w:pStyle w:val="Heading2"/>
      </w:pPr>
      <w:r>
        <w:rPr>
          <w:rFonts w:ascii="Calibri" w:hAnsi="Calibri" w:eastAsia="Arial"/>
        </w:rPr>
        <w:t>3.5 Top-K Retrieval, BM25, Dense Retrieval, Hybrid Search, and Reranking</w:t>
      </w:r>
    </w:p>
    <w:p>
      <w:r>
        <w:rPr>
          <w:rFonts w:ascii="Calibri" w:hAnsi="Calibri" w:eastAsia="Arial"/>
          <w:color w:val="1F2933"/>
        </w:rPr>
        <w:t>Top-K retrieval returns the K most similar chunks. A small K may miss necessary evidence; a large K may introduce noise and increase context length. BM25 is a lexical retrieval method based on term matching, while dense retrieval uses neural embeddings for semantic matching. Production systems often combine both.</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780"/>
        <w:gridCol w:w="378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Aspect</w:t>
            </w:r>
          </w:p>
        </w:tc>
        <w:tc>
          <w:tcPr>
            <w:tcW w:type="dxa" w:w="37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BM25 / Sparse Retrieval</w:t>
            </w:r>
          </w:p>
        </w:tc>
        <w:tc>
          <w:tcPr>
            <w:tcW w:type="dxa" w:w="37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Dense Retrieval</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Representation</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Terms, inverted index, term frequency</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High-dimensional semantic vectors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Good at</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Exact terms, IDs, code symbols, product names</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Paraphrases and natural-language questions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Weak at</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Semantic matches without lexical overlap</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Rare entities, exact numbers, precise identifiers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Typical tools</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 OpenSearch, Lucene</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FAISS, Milvus, Chroma, Weaviate</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Risk</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May miss semantically relevant documents</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May ignore exact constraints or key terms</w:t>
            </w:r>
          </w:p>
        </w:tc>
      </w:tr>
    </w:tbl>
    <w:p/>
    <w:p>
      <w:r>
        <w:rPr>
          <w:rFonts w:ascii="Calibri" w:hAnsi="Calibri" w:eastAsia="Arial"/>
          <w:color w:val="1F2933"/>
        </w:rPr>
        <w:t>Hybrid search merges BM25 and vector search results, often with score normalization or Reciprocal Rank Fusion. Reranking then evaluates query-document pairs more carefully, typically after a broad initial recall. The retriever aims not to miss candidates; the reranker aims to select the best evidence.</w:t>
      </w:r>
    </w:p>
    <w:p>
      <w:pPr>
        <w:pStyle w:val="Heading1"/>
      </w:pPr>
      <w:r>
        <w:rPr>
          <w:rFonts w:ascii="Calibri" w:hAnsi="Calibri" w:eastAsia="Arial"/>
        </w:rPr>
        <w:t>4. Engineering Implementation</w:t>
      </w:r>
    </w:p>
    <w:p>
      <w:r>
        <w:rPr>
          <w:rFonts w:ascii="Calibri" w:hAnsi="Calibri" w:eastAsia="Arial"/>
          <w:color w:val="1F2933"/>
        </w:rPr>
        <w:t>A practical RAG system usually contains six layers: data preparation, index construction, retrieval, generation, application, and evaluation/monitoring.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4000"/>
        <w:gridCol w:w="35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Layer</w:t>
            </w:r>
          </w:p>
        </w:tc>
        <w:tc>
          <w:tcPr>
            <w:tcW w:type="dxa" w:w="4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Main Responsibilities</w:t>
            </w:r>
          </w:p>
        </w:tc>
        <w:tc>
          <w:tcPr>
            <w:tcW w:type="dxa" w:w="35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Common Components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preparation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Connect data sources, parse documents, clean content, extract metadata</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Unstructured parsers, OCR, crawlers, ETL jobs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Index construction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Chunking, embedding, vector storage, incremental updates</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E5, text-embedding, FAISS, Milvus, Chroma</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Query rewriting, BM25/vector/hybrid search, filtering, reranking, compression</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 Weaviate, rerankers, query rewriters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Prompt construction, LLM invocation, citation control, structured output</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Claude, Qwen, DeepSeek, GLM, Llama</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Application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Sessions, permissions, UI, API, streaming, human handoff</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FastAPI, web UI, IDE plugins, support platforms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Evaluation and monitoring</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Offline evaluation, online monitoring, feedback, latency and cost analysis</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RAGAS, LangSmith, LlamaIndex Evaluation, DeepEval</w:t>
            </w:r>
          </w:p>
        </w:tc>
      </w:tr>
    </w:tbl>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2700"/>
        <w:gridCol w:w="4360"/>
      </w:tblGrid>
      <w:tr>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Tool</w:t>
            </w:r>
          </w:p>
        </w:tc>
        <w:tc>
          <w:tcPr>
            <w:tcW w:type="dxa" w:w="27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Where It Fits</w:t>
            </w:r>
          </w:p>
        </w:tc>
        <w:tc>
          <w:tcPr>
            <w:tcW w:type="dxa" w:w="43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What It Solves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LangChain</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Orchestration, retrieval, tools, agents</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Composable building blocks and integrations for LLM apps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LlamaIndex</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connectors, indexing, query engines, evaluation</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Connecting private data to LLM applications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Haystack</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pipelines, retrievers, generators</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Modular production-oriented QA systems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FAISS</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index</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High-performance similarity search for local or embedded systems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Milvus</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database</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Large-scale vector storage, indexing, filtering, distributed deployment</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Chroma</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Lightweight vector database</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Rapid prototyping, local development, teaching demos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Weaviate</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DB and hybrid retrieval</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Object storage, BM25+vector fusion, multimodal extension</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Full-text and hybrid search</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BM25, filtering, aggregations, kNN vector retrieval</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 E5 / text-embedding</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Embedding layer</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Convert queries and documents into semantic vectors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 Claude / Qwen / DeepSeek</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 layer</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Generate grounded answers, summaries, and reasoning outputs</w:t>
            </w:r>
          </w:p>
        </w:tc>
      </w:tr>
    </w:tbl>
    <w:p/>
    <w:p>
      <w:pPr>
        <w:pStyle w:val="Heading1"/>
      </w:pPr>
      <w:r>
        <w:rPr>
          <w:rFonts w:ascii="Calibri" w:hAnsi="Calibri" w:eastAsia="Arial"/>
        </w:rPr>
        <w:t>5. Evolution of RAG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2100"/>
        <w:gridCol w:w="2250"/>
        <w:gridCol w:w="1800"/>
        <w:gridCol w:w="1710"/>
      </w:tblGrid>
      <w:tr>
        <w:tc>
          <w:tcPr>
            <w:tcW w:type="dxa" w:w="1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Stage</w:t>
            </w:r>
          </w:p>
        </w:tc>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Core Feature</w:t>
            </w:r>
          </w:p>
        </w:tc>
        <w:tc>
          <w:tcPr>
            <w:tcW w:type="dxa" w:w="22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Why It Emerged</w:t>
            </w:r>
          </w:p>
        </w:tc>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Improvement</w:t>
            </w:r>
          </w:p>
        </w:tc>
        <w:tc>
          <w:tcPr>
            <w:tcW w:type="dxa" w:w="171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New Problems</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Traditional information retrieval</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TF-IDF, BM25, inverted indexes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Need to find relevant documents at scale</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Fast, explainable, strong for keywords</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Weak semantic understanding</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Dense retrieval</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Neural vector representations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Natural-language queries require semantic matching</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Handles paraphrases and semantic similarity</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Can miss exact entities and numbers</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Classic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 documents, then generate with an LLM</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LLMs need external knowledge support</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Reduces hallucination and supports private data</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Fixed flow and weak recovery from retrieval failure</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Advanced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rewriting, reranking, compression, filtering</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Naive RAG is unstable in real use</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Improves recall and context quality</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More modules and parameters</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Modular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RAG as composable modules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Different scenarios need different flows</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Extensible and replaceable architecture</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More complex engineering and evaluation</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Entity graphs and community summaries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Flat retrieval struggles with global and relational questions</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Better for synthesis and relationship reasoning</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construction and maintenance cost</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Agentic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 decides when and how to retrieve or call tools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Complex tasks require planning and multi-step action</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Dynamic decisions, tool use, iterative retrieval</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Higher latency, cost, and control risk</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Multimodal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Text, image, audio, and video retrieval</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Knowledge is not only textual</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Supports screenshots, tables, diagrams, and video</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Harder parsing and cross-modal alignment</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Long-context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Combines retrieval with long-context models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Context windows keep expanding</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Can integrate more evidence</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Still expensive and still benefits from selection</w:t>
            </w:r>
          </w:p>
        </w:tc>
      </w:tr>
    </w:tbl>
    <w:p/>
    <w:p>
      <w:pPr>
        <w:pStyle w:val="Heading1"/>
      </w:pPr>
      <w:r>
        <w:rPr>
          <w:rFonts w:ascii="Calibri" w:hAnsi="Calibri" w:eastAsia="Arial"/>
        </w:rPr>
        <w:t>6. Major RAG Paradigms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50"/>
        <w:gridCol w:w="2900"/>
        <w:gridCol w:w="1900"/>
        <w:gridCol w:w="1500"/>
        <w:gridCol w:w="1310"/>
      </w:tblGrid>
      <w:tr>
        <w:tc>
          <w:tcPr>
            <w:tcW w:type="dxa" w:w="17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Paradigm</w:t>
            </w:r>
          </w:p>
        </w:tc>
        <w:tc>
          <w:tcPr>
            <w:tcW w:type="dxa" w:w="2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Basic Idea</w:t>
            </w:r>
          </w:p>
        </w:tc>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Typical Scenario</w:t>
            </w:r>
          </w:p>
        </w:tc>
        <w:tc>
          <w:tcPr>
            <w:tcW w:type="dxa" w:w="1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Strength</w:t>
            </w:r>
          </w:p>
        </w:tc>
        <w:tc>
          <w:tcPr>
            <w:tcW w:type="dxa" w:w="131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Limitation</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Naive / Classic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Always retrieve, then generate</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Simple knowledge-base QA</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Easy to implement and low cost</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No recovery when retrieval fails</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Advanced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 pre-retrieval and post-retrieval stages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Enterprise search and support bots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Higher accuracy</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More parameters and complexity</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Modular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Break RAG into composable modules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Multi-business systems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Flexible and extensible</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Complex architecture</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Corrective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Evaluate retrieval quality and correct it</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Unstable retrieval environments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Handles poor initial recall better</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Extra evaluation cost</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Self-RAG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Model decides when to retrieve and critiques itself</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Open-domain QA and long answers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Improves factuality and adaptiveness</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Depends on self-evaluation quality</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Adaptive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Select strategy based on query complexity</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Mixed simple and complex queries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Balances cost and quality</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Misclassification can hurt performance</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Use graph structure for entities and relations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Global multi-document analysis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Strong for relationship and theme synthesis</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Costly graph construction</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Agentic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 plans, retrieves, uses tools, and reflects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Complex tasks and business workflows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Flexible multi-step reasoning</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Higher latency and control risk</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Multi-hop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 evidence across multiple steps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Compositional questions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Handles multi-document reasoning</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Errors can propagate</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Multimodal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 across text, images, tables, and audio</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Documents, medical images, industrial inspection</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Covers richer knowledge sources</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Harder indexing and retrieval</w:t>
            </w:r>
          </w:p>
        </w:tc>
      </w:tr>
    </w:tbl>
    <w:p/>
    <w:p>
      <w:r>
        <w:rPr>
          <w:rFonts w:ascii="Calibri" w:hAnsi="Calibri" w:eastAsia="Arial"/>
          <w:color w:val="1F2933"/>
        </w:rPr>
        <w:t>These paradigms are not mutually exclusive. A production system may combine advanced retrieval, graph indexes, agentic tool use, and multimodal evidence depending on the task.</w:t>
      </w:r>
    </w:p>
    <w:p>
      <w:pPr>
        <w:pStyle w:val="Heading1"/>
      </w:pPr>
      <w:r>
        <w:rPr>
          <w:rFonts w:ascii="Calibri" w:hAnsi="Calibri" w:eastAsia="Arial"/>
        </w:rPr>
        <w:t>7. Focus Topic: Agentic RAG</w:t>
      </w:r>
    </w:p>
    <w:p>
      <w:pPr>
        <w:pStyle w:val="Heading2"/>
      </w:pPr>
      <w:r>
        <w:rPr>
          <w:rFonts w:ascii="Calibri" w:hAnsi="Calibri" w:eastAsia="Arial"/>
        </w:rPr>
        <w:t>7.1 What Is Agentic RAG?</w:t>
      </w:r>
    </w:p>
    <w:p>
      <w:r>
        <w:rPr>
          <w:rFonts w:ascii="Calibri" w:hAnsi="Calibri" w:eastAsia="Arial"/>
          <w:color w:val="1F2933"/>
        </w:rPr>
        <w:t>Agentic RAG is RAG controlled by an agent. In ordinary RAG, retrieval is usually a fixed step. In Agentic RAG, the system first understands the task, then decides whether to retrieve, which source or tool to use, whether multiple rounds are needed, whether the answer should be checked, and whether fallback actions are required.</w:t>
      </w:r>
    </w:p>
    <w:p>
      <w:pPr>
        <w:pStyle w:val="CodeBlock"/>
        <w:spacing w:before="80" w:after="160"/>
        <w:ind w:left="216" w:right="144"/>
        <w:shd w:fill="F4F6F9"/>
      </w:pPr>
      <w:r>
        <w:rPr>
          <w:rFonts w:ascii="Consolas" w:hAnsi="Consolas" w:eastAsia="Arial"/>
          <w:color w:val="111827"/>
          <w:sz w:val="19"/>
        </w:rPr>
        <w:t>Understand task -&gt; Plan -&gt; Decide whether to retrieve -&gt; Select source or tool -&gt; Observe result -&gt; Judge sufficiency -&gt; Rewrite or retrieve again if needed -&gt; Generate -&gt; Reflect -&gt; Return or fallback</w:t>
      </w:r>
    </w:p>
    <w:p>
      <w:pPr>
        <w:pStyle w:val="Heading2"/>
      </w:pPr>
      <w:r>
        <w:rPr>
          <w:rFonts w:ascii="Calibri" w:hAnsi="Calibri" w:eastAsia="Arial"/>
        </w:rPr>
        <w:t>7.2 Differences from Ordinary RAG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400"/>
        <w:gridCol w:w="3860"/>
      </w:tblGrid>
      <w:tr>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Aspect</w:t>
            </w:r>
          </w:p>
        </w:tc>
        <w:tc>
          <w:tcPr>
            <w:tcW w:type="dxa" w:w="34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Ordinary RAG</w:t>
            </w:r>
          </w:p>
        </w:tc>
        <w:tc>
          <w:tcPr>
            <w:tcW w:type="dxa" w:w="3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Agentic RAG</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Flow</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Fixed linear pipeline</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Dynamic decision workflow</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 decision</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Usually always retrieves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decides whether retrieval is needed</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Number of retrievals</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Often one round</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be multi-round, multi-hop, and multi-source</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 use</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Usually only knowledge-base search</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call databases, APIs, web search, calculators, and business systems</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Error recovery</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Limited</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rewrite queries, retry, reflect, or hand off</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Best fit</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Single-hop knowledge QA</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Complex tasks, business processes, multi-system coordination</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Cost and latency</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Lower</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Higher</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Control</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Easier to constrain</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Requires stronger boundaries and monitoring</w:t>
            </w:r>
          </w:p>
        </w:tc>
      </w:tr>
    </w:tbl>
    <w:p/>
    <w:p>
      <w:pPr>
        <w:pStyle w:val="Heading2"/>
      </w:pPr>
      <w:r>
        <w:rPr>
          <w:rFonts w:ascii="Calibri" w:hAnsi="Calibri" w:eastAsia="Arial"/>
        </w:rPr>
        <w:t>7.3 Roles of the Agent</w:t>
      </w:r>
    </w:p>
    <w:p>
      <w:pPr>
        <w:pStyle w:val="ListBullet"/>
      </w:pPr>
      <w:r>
        <w:rPr>
          <w:rFonts w:ascii="Calibri" w:hAnsi="Calibri" w:eastAsia="Arial"/>
          <w:color w:val="1F2933"/>
        </w:rPr>
        <w:t>Router: classifies the request as knowledge-base QA, tool query, chitchat, refusal, or human handoff.</w:t>
      </w:r>
    </w:p>
    <w:p>
      <w:pPr>
        <w:pStyle w:val="ListBullet"/>
      </w:pPr>
      <w:r>
        <w:rPr>
          <w:rFonts w:ascii="Calibri" w:hAnsi="Calibri" w:eastAsia="Arial"/>
          <w:color w:val="1F2933"/>
        </w:rPr>
        <w:t>Planner: decomposes complex questions into sub-questions or steps.</w:t>
      </w:r>
    </w:p>
    <w:p>
      <w:pPr>
        <w:pStyle w:val="ListBullet"/>
      </w:pPr>
      <w:r>
        <w:rPr>
          <w:rFonts w:ascii="Calibri" w:hAnsi="Calibri" w:eastAsia="Arial"/>
          <w:color w:val="1F2933"/>
        </w:rPr>
        <w:t>Retrieval controller: decides which knowledge source to search, what query to use, and how many times to search.</w:t>
      </w:r>
    </w:p>
    <w:p>
      <w:pPr>
        <w:pStyle w:val="ListBullet"/>
      </w:pPr>
      <w:r>
        <w:rPr>
          <w:rFonts w:ascii="Calibri" w:hAnsi="Calibri" w:eastAsia="Arial"/>
          <w:color w:val="1F2933"/>
        </w:rPr>
        <w:t>Tool caller: uses function calling or tool use to query orders, databases, search APIs, or calculators.</w:t>
      </w:r>
    </w:p>
    <w:p>
      <w:pPr>
        <w:pStyle w:val="ListBullet"/>
      </w:pPr>
      <w:r>
        <w:rPr>
          <w:rFonts w:ascii="Calibri" w:hAnsi="Calibri" w:eastAsia="Arial"/>
          <w:color w:val="1F2933"/>
        </w:rPr>
        <w:t>Evidence evaluator: judges whether retrieved documents are relevant, sufficient, or contradictory.</w:t>
      </w:r>
    </w:p>
    <w:p>
      <w:pPr>
        <w:pStyle w:val="ListBullet"/>
      </w:pPr>
      <w:r>
        <w:rPr>
          <w:rFonts w:ascii="Calibri" w:hAnsi="Calibri" w:eastAsia="Arial"/>
          <w:color w:val="1F2933"/>
        </w:rPr>
        <w:t>Generation controller: organizes evidence and constrains the model to answer from sources.</w:t>
      </w:r>
    </w:p>
    <w:p>
      <w:pPr>
        <w:pStyle w:val="ListBullet"/>
      </w:pPr>
      <w:r>
        <w:rPr>
          <w:rFonts w:ascii="Calibri" w:hAnsi="Calibri" w:eastAsia="Arial"/>
          <w:color w:val="1F2933"/>
        </w:rPr>
        <w:t>Reflector: checks whether the answer is grounded and complete.</w:t>
      </w:r>
    </w:p>
    <w:p>
      <w:pPr>
        <w:pStyle w:val="ListBullet"/>
      </w:pPr>
      <w:r>
        <w:rPr>
          <w:rFonts w:ascii="Calibri" w:hAnsi="Calibri" w:eastAsia="Arial"/>
          <w:color w:val="1F2933"/>
        </w:rPr>
        <w:t>Fallback handler: asks for clarification, refuses unsafe answers, or escalates to humans when confidence is low.</w:t>
      </w:r>
    </w:p>
    <w:p>
      <w:pPr>
        <w:pStyle w:val="Heading2"/>
      </w:pPr>
      <w:r>
        <w:rPr>
          <w:rFonts w:ascii="Calibri" w:hAnsi="Calibri" w:eastAsia="Arial"/>
        </w:rPr>
        <w:t>7.4 Example System Design</w:t>
      </w:r>
    </w:p>
    <w:tbl>
      <w:tblPr>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PingFang SC"/>
                <w:b/>
                <w:color w:val="1F4D78"/>
              </w:rPr>
              <w:t>Example question：</w:t>
            </w:r>
            <w:r>
              <w:rPr>
                <w:rFonts w:ascii="Calibri" w:hAnsi="Calibri" w:eastAsia="PingFang SC"/>
                <w:color w:val="1F2933"/>
              </w:rPr>
              <w:t>My order A1001 is still in transit, but the headphones I bought are defective. Can I get a refund now?</w:t>
            </w:r>
          </w:p>
        </w:tc>
      </w:tr>
    </w:tbl>
    <w:p/>
    <w:p>
      <w:pPr>
        <w:pStyle w:val="ListNumber"/>
      </w:pPr>
      <w:r>
        <w:rPr>
          <w:rFonts w:ascii="Calibri" w:hAnsi="Calibri" w:eastAsia="Arial"/>
          <w:color w:val="1F2933"/>
        </w:rPr>
        <w:t>Detect the order ID A1001 and call an order-status tool.</w:t>
      </w:r>
    </w:p>
    <w:p>
      <w:pPr>
        <w:pStyle w:val="ListNumber"/>
      </w:pPr>
      <w:r>
        <w:rPr>
          <w:rFonts w:ascii="Calibri" w:hAnsi="Calibri" w:eastAsia="Arial"/>
          <w:color w:val="1F2933"/>
        </w:rPr>
        <w:t>Recognize that “defective headphones” and “refund” require support-policy retrieval.</w:t>
      </w:r>
    </w:p>
    <w:p>
      <w:pPr>
        <w:pStyle w:val="ListNumber"/>
      </w:pPr>
      <w:r>
        <w:rPr>
          <w:rFonts w:ascii="Calibri" w:hAnsi="Calibri" w:eastAsia="Arial"/>
          <w:color w:val="1F2933"/>
        </w:rPr>
        <w:t>Retrieve fault-diagnosis documents and return/refund policy documents.</w:t>
      </w:r>
    </w:p>
    <w:p>
      <w:pPr>
        <w:pStyle w:val="ListNumber"/>
      </w:pPr>
      <w:r>
        <w:rPr>
          <w:rFonts w:ascii="Calibri" w:hAnsi="Calibri" w:eastAsia="Arial"/>
          <w:color w:val="1F2933"/>
        </w:rPr>
        <w:t>Check whether the order status, delivery date, and policy conditions are sufficient.</w:t>
      </w:r>
    </w:p>
    <w:p>
      <w:pPr>
        <w:pStyle w:val="ListNumber"/>
      </w:pPr>
      <w:r>
        <w:rPr>
          <w:rFonts w:ascii="Calibri" w:hAnsi="Calibri" w:eastAsia="Arial"/>
          <w:color w:val="1F2933"/>
        </w:rPr>
        <w:t>If the signing date is missing, explain that more information is needed instead of making an unsupported promise.</w:t>
      </w:r>
    </w:p>
    <w:p>
      <w:pPr>
        <w:pStyle w:val="ListNumber"/>
      </w:pPr>
      <w:r>
        <w:rPr>
          <w:rFonts w:ascii="Calibri" w:hAnsi="Calibri" w:eastAsia="Arial"/>
          <w:color w:val="1F2933"/>
        </w:rPr>
        <w:t>Generate an answer grounded in both the tool result and the retrieved policy, then verify whether the answer exceeds the evidence.</w:t>
      </w:r>
    </w:p>
    <w:p>
      <w:pPr>
        <w:pStyle w:val="Heading2"/>
      </w:pPr>
      <w:r>
        <w:rPr>
          <w:rFonts w:ascii="Calibri" w:hAnsi="Calibri" w:eastAsia="Arial"/>
        </w:rPr>
        <w:t>7.5 Strengths and Risks of Agentic RAG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46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Strengths</w:t>
            </w:r>
          </w:p>
        </w:tc>
        <w:tc>
          <w:tcPr>
            <w:tcW w:type="dxa" w:w="46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Risks</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Handles complex, multi-step, multi-source tasks</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Higher cost and latency due to repeated LLM and retrieval calls</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Chooses between knowledge bases, tools, and human handoff</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routing or tool selection may be wrong</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rewrite queries and retry after poor retrieval</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Loops require strict retry limits</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evaluate retrieved evidence and final answers</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 use requires permission checks and parameter validation</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Fits enterprise workflows better than fixed RAG</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Reflection is helpful but not perfectly reliable</w:t>
            </w:r>
          </w:p>
        </w:tc>
      </w:tr>
    </w:tbl>
    <w:p/>
    <w:p>
      <w:pPr>
        <w:pStyle w:val="Heading1"/>
      </w:pPr>
      <w:r>
        <w:rPr>
          <w:rFonts w:ascii="Calibri" w:hAnsi="Calibri" w:eastAsia="Arial"/>
          <w:b/>
          <w:color w:val="2E74B5"/>
          <w:sz w:val="32"/>
        </w:rPr>
        <w:t>8. Customer Service Knowledge-Base Technologies</w:t>
      </w:r>
    </w:p>
    <w:p>
      <w:r>
        <w:rPr>
          <w:rFonts w:ascii="Calibri" w:hAnsi="Calibri" w:eastAsia="Arial"/>
          <w:color w:val="1F2933"/>
        </w:rPr>
        <w:t>Customer service knowledge-base systems are a useful lens for understanding how retrieval technologies evolved in practice. A modern support bot rarely depends on only one technique. It usually combines curated FAQ entries, lexical search, semantic retrieval, reranking, RAG generation, tool calling, permission control, and human handoff.</w:t>
      </w:r>
    </w:p>
    <w:p>
      <w:r>
        <w:rPr>
          <w:rFonts w:ascii="Calibri" w:hAnsi="Calibri" w:eastAsia="Arial"/>
          <w:color w:val="1F2933"/>
        </w:rPr>
        <w:t>The key design question is not “Which technology replaces all others?” but “Which retrieval and reasoning layer should handle each type of customer request?”</w:t>
      </w:r>
    </w:p>
    <w:p>
      <w:pPr>
        <w:pStyle w:val="Heading2"/>
      </w:pPr>
      <w:r>
        <w:rPr>
          <w:rFonts w:ascii="Calibri" w:hAnsi="Calibri" w:eastAsia="Arial"/>
          <w:b/>
          <w:color w:val="2E74B5"/>
          <w:sz w:val="26"/>
        </w:rPr>
        <w:t>8.1 From FAQ to Search-Based Support</w:t>
      </w:r>
    </w:p>
    <w:p>
      <w:r>
        <w:rPr>
          <w:rFonts w:ascii="Calibri" w:hAnsi="Calibri" w:eastAsia="Arial"/>
          <w:color w:val="1F2933"/>
        </w:rPr>
        <w:t>FAQ stands for Frequently Asked Questions. In early customer service systems, domain experts manually wrote pairs of standard questions and standard answers. FAQ is simple, auditable, and reliable for high-frequency issues such as return policy, invoice rules, delivery windows, and membership benefits.</w:t>
      </w:r>
    </w:p>
    <w:p>
      <w:r>
        <w:rPr>
          <w:rFonts w:ascii="Calibri" w:hAnsi="Calibri" w:eastAsia="Arial"/>
          <w:color w:val="1F2933"/>
        </w:rPr>
        <w:t>However, FAQ systems struggle when customers use different wording, combine multiple questions, or ask about long policy documents. For example, “Can I return defective headphones after seven days?” may require combining a fault-diagnosis rule with a return-policy exception, which is difficult for a flat FAQ entry.</w:t>
      </w:r>
    </w:p>
    <w:p>
      <w:pPr>
        <w:pStyle w:val="Heading2"/>
      </w:pPr>
      <w:r>
        <w:rPr>
          <w:rFonts w:ascii="Calibri" w:hAnsi="Calibri" w:eastAsia="Arial"/>
          <w:b/>
          <w:color w:val="2E74B5"/>
          <w:sz w:val="26"/>
        </w:rPr>
        <w:t>8.2 grep and ripgrep: Exact Text Search</w:t>
      </w:r>
    </w:p>
    <w:p>
      <w:r>
        <w:rPr>
          <w:rFonts w:ascii="Calibri" w:hAnsi="Calibri" w:eastAsia="Arial"/>
          <w:color w:val="1F2933"/>
        </w:rPr>
        <w:t>grep is a command-line tool for finding lines that match a keyword or regular expression. ripgrep, usually invoked as rg, is a faster and more modern alternative that is widely used for searching codebases and document folders. They are excellent for exact text matching, log inspection, and locating known terms.</w:t>
      </w:r>
    </w:p>
    <w:p>
      <w:pPr>
        <w:pStyle w:val="CodeBlock"/>
      </w:pPr>
      <w:r>
        <w:rPr>
          <w:rFonts w:ascii="Calibri" w:hAnsi="Calibri" w:eastAsia="Arial"/>
          <w:color w:val="1F2933"/>
        </w:rPr>
        <w:t>Example: grep "refund" policy.md, or rg "invoice" ./docs</w:t>
      </w:r>
    </w:p>
    <w:p>
      <w:r>
        <w:rPr>
          <w:rFonts w:ascii="Calibri" w:hAnsi="Calibri" w:eastAsia="Arial"/>
          <w:color w:val="1F2933"/>
        </w:rPr>
        <w:t>In customer service, grep-like search is useful when the user or operator knows the exact term, policy number, product model, order identifier, or error code. Its limitation is that it does not understand semantic equivalence. If the document says “quality issue” and the user says “the item is broken,” pure grep may miss the relevant passage.</w:t>
      </w:r>
    </w:p>
    <w:p>
      <w:pPr>
        <w:pStyle w:val="Heading2"/>
      </w:pPr>
      <w:r>
        <w:rPr>
          <w:rFonts w:ascii="Calibri" w:hAnsi="Calibri" w:eastAsia="Arial"/>
          <w:b/>
          <w:color w:val="2E74B5"/>
          <w:sz w:val="26"/>
        </w:rPr>
        <w:t>8.3 Traditional Information Retrieval: BM25 and Search Engines</w:t>
      </w:r>
    </w:p>
    <w:p>
      <w:r>
        <w:rPr>
          <w:rFonts w:ascii="Calibri" w:hAnsi="Calibri" w:eastAsia="Arial"/>
          <w:color w:val="1F2933"/>
        </w:rPr>
        <w:t>Traditional information retrieval systems use inverted indexes and ranking algorithms such as BM25. Instead of scanning files line by line, they build a searchable index over all terms in the corpus. Search engines such as Elasticsearch, OpenSearch, Solr, and Lucene are common implementations.</w:t>
      </w:r>
    </w:p>
    <w:p>
      <w:r>
        <w:rPr>
          <w:rFonts w:ascii="Calibri" w:hAnsi="Calibri" w:eastAsia="Arial"/>
          <w:color w:val="1F2933"/>
        </w:rPr>
        <w:t>BM25 ranks documents by considering whether query terms appear in a document, how often they appear, how rare the terms are across the corpus, and how long the document is. It is very strong for exact terms, product names, policy names, order IDs, invoice numbers, and domain-specific keywords.</w:t>
      </w:r>
    </w:p>
    <w:p>
      <w:pPr>
        <w:pStyle w:val="Heading2"/>
      </w:pPr>
      <w:r>
        <w:rPr>
          <w:rFonts w:ascii="Calibri" w:hAnsi="Calibri" w:eastAsia="Arial"/>
          <w:b/>
          <w:color w:val="2E74B5"/>
          <w:sz w:val="26"/>
        </w:rPr>
        <w:t>8.4 Semantic Search and Vector Retrieval</w:t>
      </w:r>
    </w:p>
    <w:p>
      <w:r>
        <w:rPr>
          <w:rFonts w:ascii="Calibri" w:hAnsi="Calibri" w:eastAsia="Arial"/>
          <w:color w:val="1F2933"/>
        </w:rPr>
        <w:t>Semantic search uses embedding models to map both user questions and knowledge-base chunks into vector space. This allows the system to retrieve content that is meaningfully related even when the wording is different. In customer service, this is valuable because users often ask questions in informal, incomplete, or emotional language.</w:t>
      </w:r>
    </w:p>
    <w:p>
      <w:r>
        <w:rPr>
          <w:rFonts w:ascii="Calibri" w:hAnsi="Calibri" w:eastAsia="Arial"/>
          <w:color w:val="1F2933"/>
        </w:rPr>
        <w:t>For example, the user may ask “The thing I bought stopped working. Can I send it back?” while the policy document says “Products with verified quality defects may enter after-sales inspection.” A vector retrieval system can connect these semantically similar expressions better than keyword matching alone.</w:t>
      </w:r>
    </w:p>
    <w:p>
      <w:pPr>
        <w:pStyle w:val="Heading2"/>
      </w:pPr>
      <w:r>
        <w:rPr>
          <w:rFonts w:ascii="Calibri" w:hAnsi="Calibri" w:eastAsia="Arial"/>
          <w:b/>
          <w:color w:val="2E74B5"/>
          <w:sz w:val="26"/>
        </w:rPr>
        <w:t>8.5 Hybrid Search and Reranking in Customer Service</w:t>
      </w:r>
    </w:p>
    <w:p>
      <w:r>
        <w:rPr>
          <w:rFonts w:ascii="Calibri" w:hAnsi="Calibri" w:eastAsia="Arial"/>
          <w:color w:val="1F2933"/>
        </w:rPr>
        <w:t>Real customer service queries often contain both semantic intent and exact identifiers. A query such as “Can invoice A-2026-017 be reissued?” includes an exact invoice ID and a semantic intent about reissuing invoices. Hybrid search combines lexical retrieval, semantic vector retrieval, metadata filtering, and reranking to improve robustness.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50"/>
        <w:gridCol w:w="2200"/>
        <w:gridCol w:w="2500"/>
        <w:gridCol w:w="3110"/>
      </w:tblGrid>
      <w:tr>
        <w:tc>
          <w:tcPr>
            <w:tcW w:type="dxa" w:w="15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Technique</w:t>
            </w:r>
          </w:p>
        </w:tc>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Best At</w:t>
            </w:r>
          </w:p>
        </w:tc>
        <w:tc>
          <w:tcPr>
            <w:tcW w:type="dxa" w:w="2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Weakness</w:t>
            </w:r>
          </w:p>
        </w:tc>
        <w:tc>
          <w:tcPr>
            <w:tcW w:type="dxa" w:w="311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Customer Service Use</w:t>
            </w:r>
          </w:p>
        </w:tc>
      </w:tr>
      <w:tr>
        <w:tc>
          <w:tcPr>
            <w:tcW w:type="dxa" w:w="155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 matching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Stable high-frequency questions</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Rigid wording and manual maintenance</w:t>
            </w:r>
          </w:p>
        </w:tc>
        <w:tc>
          <w:tcPr>
            <w:tcW w:type="dxa" w:w="311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Return rules, invoice FAQs, membership benefits</w:t>
            </w:r>
          </w:p>
        </w:tc>
      </w:tr>
      <w:tr>
        <w:tc>
          <w:tcPr>
            <w:tcW w:type="dxa" w:w="1550"/>
            <w:tcMar>
              <w:top w:w="80" w:type="dxa"/>
              <w:start w:w="120" w:type="dxa"/>
              <w:bottom w:w="80" w:type="dxa"/>
              <w:end w:w="120" w:type="dxa"/>
            </w:tcMar>
            <w:vAlign w:val="center"/>
          </w:tcPr>
          <w:p>
            <w:pPr>
              <w:spacing w:after="0" w:line="276" w:lineRule="auto"/>
            </w:pPr>
            <w:r>
              <w:rPr>
                <w:rFonts w:ascii="Calibri" w:hAnsi="Calibri" w:eastAsia="PingFang SC"/>
                <w:color w:val="1F2933"/>
                <w:sz w:val="19"/>
              </w:rPr>
              <w:t>grep / ripgrep</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Exact keyword, regex, code, logs</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No semantic understanding</w:t>
            </w:r>
          </w:p>
        </w:tc>
        <w:tc>
          <w:tcPr>
            <w:tcW w:type="dxa" w:w="311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Find policy terms, error codes, known phrases</w:t>
            </w:r>
          </w:p>
        </w:tc>
      </w:tr>
      <w:tr>
        <w:tc>
          <w:tcPr>
            <w:tcW w:type="dxa" w:w="1550"/>
            <w:tcMar>
              <w:top w:w="80" w:type="dxa"/>
              <w:start w:w="120" w:type="dxa"/>
              <w:bottom w:w="80" w:type="dxa"/>
              <w:end w:w="120" w:type="dxa"/>
            </w:tcMar>
            <w:vAlign w:val="center"/>
          </w:tcPr>
          <w:p>
            <w:pPr>
              <w:spacing w:after="0" w:line="276" w:lineRule="auto"/>
            </w:pPr>
            <w:r>
              <w:rPr>
                <w:rFonts w:ascii="Calibri" w:hAnsi="Calibri" w:eastAsia="PingFang SC"/>
                <w:color w:val="1F2933"/>
                <w:sz w:val="19"/>
              </w:rPr>
              <w:t>BM25 / Elasticsearch</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Large-scale keyword search and ranking</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Limited paraphrase understanding</w:t>
            </w:r>
          </w:p>
        </w:tc>
        <w:tc>
          <w:tcPr>
            <w:tcW w:type="dxa" w:w="311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Search policies, tickets, product docs</w:t>
            </w:r>
          </w:p>
        </w:tc>
      </w:tr>
      <w:tr>
        <w:tc>
          <w:tcPr>
            <w:tcW w:type="dxa" w:w="155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retrieval</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Semantic similarity and paraphrases</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miss exact IDs and rare entities</w:t>
            </w:r>
          </w:p>
        </w:tc>
        <w:tc>
          <w:tcPr>
            <w:tcW w:type="dxa" w:w="3110"/>
            <w:tcMar>
              <w:top w:w="80" w:type="dxa"/>
              <w:start w:w="120" w:type="dxa"/>
              <w:bottom w:w="80" w:type="dxa"/>
              <w:end w:w="120" w:type="dxa"/>
            </w:tcMar>
            <w:vAlign w:val="center"/>
          </w:tcPr>
          <w:p>
            <w:pPr>
              <w:spacing w:after="0" w:line="276" w:lineRule="auto"/>
            </w:pPr>
            <w:r>
              <w:rPr>
                <w:rFonts w:ascii="Calibri" w:hAnsi="Calibri" w:eastAsia="PingFang SC"/>
                <w:color w:val="1F2933"/>
                <w:sz w:val="19"/>
              </w:rPr>
              <w:t>Handle informal customer wording</w:t>
            </w:r>
          </w:p>
        </w:tc>
      </w:tr>
      <w:tr>
        <w:tc>
          <w:tcPr>
            <w:tcW w:type="dxa" w:w="1550"/>
            <w:tcMar>
              <w:top w:w="80" w:type="dxa"/>
              <w:start w:w="120" w:type="dxa"/>
              <w:bottom w:w="80" w:type="dxa"/>
              <w:end w:w="120" w:type="dxa"/>
            </w:tcMar>
            <w:vAlign w:val="center"/>
          </w:tcPr>
          <w:p>
            <w:pPr>
              <w:spacing w:after="0" w:line="276" w:lineRule="auto"/>
            </w:pPr>
            <w:r>
              <w:rPr>
                <w:rFonts w:ascii="Calibri" w:hAnsi="Calibri" w:eastAsia="PingFang SC"/>
                <w:color w:val="1F2933"/>
                <w:sz w:val="19"/>
              </w:rPr>
              <w:t>Hybrid search</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Combining exact and semantic evidence</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Requires score fusion and tuning</w:t>
            </w:r>
          </w:p>
        </w:tc>
        <w:tc>
          <w:tcPr>
            <w:tcW w:type="dxa" w:w="311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Real support queries with IDs plus intent</w:t>
            </w:r>
          </w:p>
        </w:tc>
      </w:tr>
      <w:tr>
        <w:tc>
          <w:tcPr>
            <w:tcW w:type="dxa" w:w="155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Reranking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Selecting the best evidence after broad recall</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Adds latency and model cost</w:t>
            </w:r>
          </w:p>
        </w:tc>
        <w:tc>
          <w:tcPr>
            <w:tcW w:type="dxa" w:w="311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Reduce noisy chunks before generation</w:t>
            </w:r>
          </w:p>
        </w:tc>
      </w:tr>
    </w:tbl>
    <w:p>
      <w:pPr>
        <w:pStyle w:val="Heading2"/>
      </w:pPr>
      <w:r>
        <w:rPr>
          <w:rFonts w:ascii="Calibri" w:hAnsi="Calibri" w:eastAsia="Arial"/>
          <w:b/>
          <w:color w:val="2E74B5"/>
          <w:sz w:val="26"/>
        </w:rPr>
        <w:t>8.6 RAG in Modern Customer Service</w:t>
      </w:r>
    </w:p>
    <w:p>
      <w:r>
        <w:rPr>
          <w:rFonts w:ascii="Calibri" w:hAnsi="Calibri" w:eastAsia="Arial"/>
          <w:color w:val="1F2933"/>
        </w:rPr>
        <w:t>RAG adds a generation layer on top of retrieval. Instead of returning a list of documents, the system retrieves relevant evidence, places it into the prompt, and asks the LLM to generate a grounded response. This is useful for customer-facing support because the user usually wants a concise answer, not a search result page.</w:t>
      </w:r>
    </w:p>
    <w:p>
      <w:r>
        <w:rPr>
          <w:rFonts w:ascii="Calibri" w:hAnsi="Calibri" w:eastAsia="Arial"/>
          <w:color w:val="1F2933"/>
        </w:rPr>
        <w:t>A support RAG system should still expose citations or internal evidence to operators, because customer service answers often involve commitments, deadlines, refunds, invoices, or warranty conditions. The system should also refuse to invent information when the retrieved evidence is insufficient.</w:t>
      </w:r>
    </w:p>
    <w:p>
      <w:pPr>
        <w:pStyle w:val="Heading2"/>
      </w:pPr>
      <w:r>
        <w:rPr>
          <w:rFonts w:ascii="Calibri" w:hAnsi="Calibri" w:eastAsia="Arial"/>
          <w:b/>
          <w:color w:val="2E74B5"/>
          <w:sz w:val="26"/>
        </w:rPr>
        <w:t>8.7 Advanced and Agentic RAG for Support Workflows</w:t>
      </w:r>
    </w:p>
    <w:p>
      <w:r>
        <w:rPr>
          <w:rFonts w:ascii="Calibri" w:hAnsi="Calibri" w:eastAsia="Arial"/>
          <w:color w:val="1F2933"/>
        </w:rPr>
        <w:t>Advanced RAG improves the basic pipeline with query rewriting, hybrid retrieval, metadata filters, reranking, context compression, and citation validation. Corrective RAG checks whether retrieved documents are useful and retries when necessary. Adaptive RAG chooses different retrieval strategies according to query complexity.</w:t>
      </w:r>
    </w:p>
    <w:p>
      <w:r>
        <w:rPr>
          <w:rFonts w:ascii="Calibri" w:hAnsi="Calibri" w:eastAsia="Arial"/>
          <w:color w:val="1F2933"/>
        </w:rPr>
        <w:t>Agentic RAG is especially relevant to customer service because many requests require both knowledge and action. A customer may ask about an order, refund eligibility, logistics status, membership benefits, or invoice reissue in one message. The agent can route the request, call business tools, retrieve policies, judge evidence sufficiency, and hand off to a human when needed.</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3300"/>
        <w:gridCol w:w="346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Customer Request Type</w:t>
            </w:r>
          </w:p>
        </w:tc>
        <w:tc>
          <w:tcPr>
            <w:tcW w:type="dxa" w:w="3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Recommended Technical Path</w:t>
            </w:r>
          </w:p>
        </w:tc>
        <w:tc>
          <w:tcPr>
            <w:tcW w:type="dxa" w:w="34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Reason</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“Hello” or small talk</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No retrieval or lightweight response</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No knowledge lookup is needed</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“What is your return policy?”</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 or single-round RAG</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 standard policy answer is sufficient</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“The item broke after seven days. Can I return it?”</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Hybrid search + RAG + possible query rewriting</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Requires semantic matching and policy synthesis</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“Where is order A1001?”</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Tool/API call, not document RAG</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The answer depends on live order data</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“Order A1001 is late. Can I get a refund?”</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Agentic RAG: order tool + policy retrieval + reasoning</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Combines real-time status with support rules</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 want a human agent.”</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Human handoff workflow</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The user intent is escalation, not knowledge retrieval</w:t>
            </w:r>
          </w:p>
        </w:tc>
      </w:tr>
    </w:tbl>
    <w:p>
      <w:pPr>
        <w:pStyle w:val="Heading2"/>
      </w:pPr>
      <w:r>
        <w:rPr>
          <w:rFonts w:ascii="Calibri" w:hAnsi="Calibri" w:eastAsia="Arial"/>
          <w:b/>
          <w:color w:val="2E74B5"/>
          <w:sz w:val="26"/>
        </w:rPr>
        <w:t>8.8 Typical Architecture of a Customer Service Knowledge System</w:t>
      </w:r>
    </w:p>
    <w:p>
      <w:r>
        <w:rPr>
          <w:rFonts w:ascii="Calibri" w:hAnsi="Calibri" w:eastAsia="Arial"/>
          <w:color w:val="1F2933"/>
        </w:rPr>
        <w:t>A mature customer service AI system usually has multiple layers. The knowledge layer contains FAQ, policy documents, product manuals, historical tickets, support scripts, and compliance rules. The processing layer parses, cleans, chunks, tags, versions, and indexes the content. The retrieval layer combines FAQ matching, BM25, vector search, hybrid search, reranking, and permission filtering.</w:t>
      </w:r>
    </w:p>
    <w:p>
      <w:r>
        <w:rPr>
          <w:rFonts w:ascii="Calibri" w:hAnsi="Calibri" w:eastAsia="Arial"/>
          <w:color w:val="1F2933"/>
        </w:rPr>
        <w:t>The generation layer uses an LLM to produce grounded answers with citations. The tool layer connects to order, logistics, inventory, membership, coupon, invoice, refund, and ticket systems. The safety and operations layer handles access control, audit logs, monitoring, evaluation, and human handoff. In this architecture, grep, BM25, vector search, and RAG are not competitors; they are components at different levels of the same support stack.</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4200"/>
        <w:gridCol w:w="3060"/>
      </w:tblGrid>
      <w:tr>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Layer</w:t>
            </w:r>
          </w:p>
        </w:tc>
        <w:tc>
          <w:tcPr>
            <w:tcW w:type="dxa" w:w="4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Typical Components</w:t>
            </w:r>
          </w:p>
        </w:tc>
        <w:tc>
          <w:tcPr>
            <w:tcW w:type="dxa" w:w="30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Purpose</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sources</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 policies, product docs, support scripts, tickets</w:t>
            </w:r>
          </w:p>
        </w:tc>
        <w:tc>
          <w:tcPr>
            <w:tcW w:type="dxa" w:w="30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Provide authoritative support knowledge</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processing</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Parsing, cleaning, chunking, metadata, versioning</w:t>
            </w:r>
          </w:p>
        </w:tc>
        <w:tc>
          <w:tcPr>
            <w:tcW w:type="dxa" w:w="30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Make knowledge searchable and maintainable</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 match, BM25, vector search, hybrid search, rerank</w:t>
            </w:r>
          </w:p>
        </w:tc>
        <w:tc>
          <w:tcPr>
            <w:tcW w:type="dxa" w:w="30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Find the most relevant evidence</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LLM prompt, citations, refusal rules</w:t>
            </w:r>
          </w:p>
        </w:tc>
        <w:tc>
          <w:tcPr>
            <w:tcW w:type="dxa" w:w="30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Produce customer-facing grounded answers</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 use</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Order, logistics, inventory, invoice, refund APIs</w:t>
            </w:r>
          </w:p>
        </w:tc>
        <w:tc>
          <w:tcPr>
            <w:tcW w:type="dxa" w:w="30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real-time and account-specific questions</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Safety and operations</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Permissions, audit logs, evaluation, human handoff</w:t>
            </w:r>
          </w:p>
        </w:tc>
        <w:tc>
          <w:tcPr>
            <w:tcW w:type="dxa" w:w="3060"/>
            <w:tcMar>
              <w:top w:w="80" w:type="dxa"/>
              <w:start w:w="120" w:type="dxa"/>
              <w:bottom w:w="80" w:type="dxa"/>
              <w:end w:w="120" w:type="dxa"/>
            </w:tcMar>
            <w:vAlign w:val="center"/>
          </w:tcPr>
          <w:p>
            <w:pPr>
              <w:spacing w:after="0" w:line="276" w:lineRule="auto"/>
            </w:pPr>
            <w:r>
              <w:rPr>
                <w:rFonts w:ascii="Calibri" w:hAnsi="Calibri" w:eastAsia="PingFang SC"/>
                <w:color w:val="1F2933"/>
                <w:sz w:val="19"/>
              </w:rPr>
              <w:t>Keep the system reliable, compliant, and controllable</w:t>
            </w:r>
          </w:p>
        </w:tc>
      </w:tr>
    </w:tbl>
    <w:p>
      <w:pPr>
        <w:pStyle w:val="Heading1"/>
      </w:pPr>
      <w:r>
        <w:rPr>
          <w:rFonts w:ascii="Calibri" w:hAnsi="Calibri" w:eastAsia="Arial"/>
        </w:rPr>
      </w:r>
      <w:r>
        <w:rPr>
          <w:rFonts w:ascii="Calibri" w:hAnsi="Calibri" w:eastAsia="Arial"/>
          <w:b/>
          <w:color w:val="2E74B5"/>
          <w:sz w:val="32"/>
        </w:rPr>
        <w:t>9. Typical Application Scenarios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4100"/>
        <w:gridCol w:w="2960"/>
      </w:tblGrid>
      <w:tr>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Scenario</w:t>
            </w:r>
          </w:p>
        </w:tc>
        <w:tc>
          <w:tcPr>
            <w:tcW w:type="dxa" w:w="4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Why RAG Fits</w:t>
            </w:r>
          </w:p>
        </w:tc>
        <w:tc>
          <w:tcPr>
            <w:tcW w:type="dxa" w:w="2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Key Concerns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Enterprise knowledge-base QA</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Policies, procedures, and product documents change often and are private</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Permissions, versioning, citation accuracy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Intelligent customer service</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 support policies, and order tools can be combined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Avoid unsupported promises; provide human handoff</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Legal document QA</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Laws, cases, and contracts require evidence</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 risk; citations and expert review are necessary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Medical knowledge assistance</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Guidelines, drug labels, and clinical notes can be retrieved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Cannot replace physicians; requires safety warnings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Financial report analysis</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Research reports, filings, and market data are large and time-sensitive</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Freshness, compliance, source reliability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Academic paper QA</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Papers are long and specialized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Precise citation and separation of author claims from model synthesis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 assistants</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Codebases, API docs, issues, and PRs are valuable knowledge sources</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Version, dependency, and repository structure awareness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Educational QA systems</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Course notes, textbooks, and exercises can be retrieved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Avoid simply giving answers; support guided explanation</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Government document search</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Policies are numerous and hierarchical</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Authority, date, jurisdiction, applicability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Multimodal knowledge retrieval</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appears in diagrams, tables, screenshots, and scans</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OCR, layout parsing, multimodal embeddings</w:t>
            </w:r>
          </w:p>
        </w:tc>
      </w:tr>
    </w:tbl>
    <w:p/>
    <w:p>
      <w:pPr>
        <w:pStyle w:val="Heading1"/>
      </w:pPr>
      <w:r>
        <w:rPr>
          <w:rFonts w:ascii="Calibri" w:hAnsi="Calibri" w:eastAsia="Arial"/>
        </w:rPr>
      </w:r>
      <w:r>
        <w:rPr>
          <w:rFonts w:ascii="Calibri" w:hAnsi="Calibri" w:eastAsia="Arial"/>
          <w:b/>
          <w:color w:val="2E74B5"/>
          <w:sz w:val="32"/>
        </w:rPr>
        <w:t>10. Strengths, Limitations, and Challenges</w:t>
      </w:r>
    </w:p>
    <w:p>
      <w:pPr>
        <w:pStyle w:val="Heading2"/>
      </w:pPr>
      <w:r>
        <w:rPr>
          <w:rFonts w:ascii="Calibri" w:hAnsi="Calibri" w:eastAsia="Arial"/>
        </w:rPr>
      </w:r>
      <w:r>
        <w:rPr>
          <w:rFonts w:ascii="Calibri" w:hAnsi="Calibri" w:eastAsia="Arial"/>
          <w:b/>
          <w:color w:val="2E74B5"/>
          <w:sz w:val="26"/>
        </w:rPr>
        <w:t>10.1 Strengths</w:t>
      </w:r>
    </w:p>
    <w:p>
      <w:pPr>
        <w:pStyle w:val="ListBullet"/>
      </w:pPr>
      <w:r>
        <w:rPr>
          <w:rFonts w:ascii="Calibri" w:hAnsi="Calibri" w:eastAsia="Arial"/>
          <w:color w:val="1F2933"/>
        </w:rPr>
        <w:t>Reduces hallucination by grounding answers in retrieved evidence.</w:t>
      </w:r>
    </w:p>
    <w:p>
      <w:pPr>
        <w:pStyle w:val="ListBullet"/>
      </w:pPr>
      <w:r>
        <w:rPr>
          <w:rFonts w:ascii="Calibri" w:hAnsi="Calibri" w:eastAsia="Arial"/>
          <w:color w:val="1F2933"/>
        </w:rPr>
        <w:t>Supports external knowledge updates without retraining the model.</w:t>
      </w:r>
    </w:p>
    <w:p>
      <w:pPr>
        <w:pStyle w:val="ListBullet"/>
      </w:pPr>
      <w:r>
        <w:rPr>
          <w:rFonts w:ascii="Calibri" w:hAnsi="Calibri" w:eastAsia="Arial"/>
          <w:color w:val="1F2933"/>
        </w:rPr>
        <w:t>Enables private enterprise data to be used at inference time.</w:t>
      </w:r>
    </w:p>
    <w:p>
      <w:pPr>
        <w:pStyle w:val="ListBullet"/>
      </w:pPr>
      <w:r>
        <w:rPr>
          <w:rFonts w:ascii="Calibri" w:hAnsi="Calibri" w:eastAsia="Arial"/>
          <w:color w:val="1F2933"/>
        </w:rPr>
        <w:t>Improves traceability through source documents and citations.</w:t>
      </w:r>
    </w:p>
    <w:p>
      <w:pPr>
        <w:pStyle w:val="ListBullet"/>
      </w:pPr>
      <w:r>
        <w:rPr>
          <w:rFonts w:ascii="Calibri" w:hAnsi="Calibri" w:eastAsia="Arial"/>
          <w:color w:val="1F2933"/>
        </w:rPr>
        <w:t>Reduces the need for costly fine-tuning when knowledge changes.</w:t>
      </w:r>
    </w:p>
    <w:p>
      <w:pPr>
        <w:pStyle w:val="ListBullet"/>
      </w:pPr>
      <w:r>
        <w:rPr>
          <w:rFonts w:ascii="Calibri" w:hAnsi="Calibri" w:eastAsia="Arial"/>
          <w:color w:val="1F2933"/>
        </w:rPr>
        <w:t>Supports permission-aware retrieval and tenant isolation.</w:t>
      </w:r>
    </w:p>
    <w:p>
      <w:pPr>
        <w:pStyle w:val="Heading2"/>
      </w:pPr>
      <w:r>
        <w:rPr>
          <w:rFonts w:ascii="Calibri" w:hAnsi="Calibri" w:eastAsia="Arial"/>
        </w:rPr>
      </w:r>
      <w:r>
        <w:rPr>
          <w:rFonts w:ascii="Calibri" w:hAnsi="Calibri" w:eastAsia="Arial"/>
          <w:b/>
          <w:color w:val="2E74B5"/>
          <w:sz w:val="26"/>
        </w:rPr>
        <w:t>10.2 Limitations and Mitigation Strategies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200"/>
        <w:gridCol w:w="3960"/>
      </w:tblGrid>
      <w:tr>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Challenge</w:t>
            </w:r>
          </w:p>
        </w:tc>
        <w:tc>
          <w:tcPr>
            <w:tcW w:type="dxa" w:w="3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Symptom</w:t>
            </w:r>
          </w:p>
        </w:tc>
        <w:tc>
          <w:tcPr>
            <w:tcW w:type="dxa" w:w="3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Mitigation</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Correct documents are not retrieved</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lacks key evidence</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Improve chunking, embeddings, hybrid search, and query rewriting</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Retrieved results contain noise</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Model is distracted by irrelevant context</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reranking, similarity thresholds, and context compression</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Chunking is poor</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Information is fragmented or redundant</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structure-aware chunking, overlap, and semantic splitting</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Embedding bias or mismatch</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Synonyms or domain terms are missed</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Choose domain models, tune embeddings, add keyword retrieval</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is too long</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 cost and weak focus</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Tune Top-K, summarize, and use hierarchical retrieval</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Multi-hop questions are difficult</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Multiple evidence pieces are required</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decomposition, iterative retrieval, or Agentic RAG</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Evaluation is hard</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Final answer may be correct while citation is wrong</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Evaluate retrieval and generation separately</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security risk</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Unauthorized or sensitive data may leak</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permission tags, tenant isolation, and audit logs</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LLM may still hallucinate</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The model invents details despite context</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strict prompts, citation checks, reflection, and refusal rules</w:t>
            </w:r>
          </w:p>
        </w:tc>
      </w:tr>
    </w:tbl>
    <w:p/>
    <w:p>
      <w:pPr>
        <w:pStyle w:val="Heading1"/>
      </w:pPr>
      <w:r>
        <w:rPr>
          <w:rFonts w:ascii="Calibri" w:hAnsi="Calibri" w:eastAsia="Arial"/>
        </w:rPr>
      </w:r>
      <w:r>
        <w:rPr>
          <w:rFonts w:ascii="Calibri" w:hAnsi="Calibri" w:eastAsia="Arial"/>
          <w:b/>
          <w:color w:val="2E74B5"/>
          <w:sz w:val="32"/>
        </w:rPr>
        <w:t>11. Evaluation Methods</w:t>
      </w:r>
    </w:p>
    <w:p>
      <w:r>
        <w:rPr>
          <w:rFonts w:ascii="Calibri" w:hAnsi="Calibri" w:eastAsia="Arial"/>
          <w:color w:val="1F2933"/>
        </w:rPr>
        <w:t>RAG evaluation cannot rely only on the final answer. A wrong answer may be caused by retrieval failure, poor ranking, bad context assembly, model misunderstanding, incorrect citations, or an ambiguous user question. Evaluation should therefore separate retrieval quality from generation quality.</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2300"/>
        <w:gridCol w:w="52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Category</w:t>
            </w:r>
          </w:p>
        </w:tc>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Metric</w:t>
            </w:r>
          </w:p>
        </w:tc>
        <w:tc>
          <w:tcPr>
            <w:tcW w:type="dxa" w:w="5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Meaning</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Hit Rate@K</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Top-K contains the correct source document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Recall@K</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many relevant documents were retrieved</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Precision@K</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many retrieved documents are relevant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MRR</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Reciprocal rank of the first correct document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nDCG</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Ranking quality considering graded relevance</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Precision</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much retrieved context is relevant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Recall</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much necessary context was retrieved</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Faithfulness</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the answer is supported by the provided context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Relevance</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the answer addresses the user question</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Correctness</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the answer is factually correct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Citation Accuracy</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cited sources truly support the claims</w:t>
            </w:r>
          </w:p>
        </w:tc>
      </w:tr>
    </w:tbl>
    <w:p/>
    <w:p>
      <w:r>
        <w:rPr>
          <w:rFonts w:ascii="Calibri" w:hAnsi="Calibri" w:eastAsia="Arial"/>
          <w:color w:val="1F2933"/>
        </w:rPr>
        <w:t>RAGAS and similar frameworks can automatically evaluate metrics such as Faithfulness, Answer Relevancy, Context Precision, and Context Recall. They are useful for batch experiments and regression tests, but LLM-as-a-judge evaluations should be complemented with human review, user feedback, and production monitoring.</w:t>
      </w:r>
    </w:p>
    <w:p>
      <w:pPr>
        <w:pStyle w:val="Heading1"/>
      </w:pPr>
      <w:r>
        <w:rPr>
          <w:rFonts w:ascii="Calibri" w:hAnsi="Calibri" w:eastAsia="Arial"/>
        </w:rPr>
      </w:r>
      <w:r>
        <w:rPr>
          <w:rFonts w:ascii="Calibri" w:hAnsi="Calibri" w:eastAsia="Arial"/>
          <w:b/>
          <w:color w:val="2E74B5"/>
          <w:sz w:val="32"/>
        </w:rPr>
        <w:t>12. Relationship with Other Technical Routes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Comparison</w:t>
            </w:r>
          </w:p>
        </w:tc>
        <w:tc>
          <w:tcPr>
            <w:tcW w:type="dxa" w:w="67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Relationship</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fine-tuning</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injects updatable external knowledge; fine-tuning changes model behavior, style, or domain capability. They can be combined.</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long-context models</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Long context can hold more material, but retrieval still helps select, organize, and reduce cost.</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prompt engineering</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Prompting controls how the model uses information; RAG supplies the information itself.</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knowledge graphs</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graphs support structured relationship reasoning; RAG is strong for unstructured text retrieval and generation. Graph RAG combines both.</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agents</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Agents plan and use tools; RAG is a knowledge-augmentation method. An agent can use RAG as one of its tools.</w:t>
            </w:r>
          </w:p>
        </w:tc>
      </w:tr>
    </w:tbl>
    <w:p/>
    <w:p>
      <w:pPr>
        <w:pStyle w:val="Heading1"/>
      </w:pPr>
      <w:r>
        <w:rPr>
          <w:rFonts w:ascii="Calibri" w:hAnsi="Calibri" w:eastAsia="Arial"/>
        </w:rPr>
      </w:r>
      <w:r>
        <w:rPr>
          <w:rFonts w:ascii="Calibri" w:hAnsi="Calibri" w:eastAsia="Arial"/>
          <w:b/>
          <w:color w:val="2E74B5"/>
          <w:sz w:val="32"/>
        </w:rPr>
        <w:t>13. Future Trends</w:t>
      </w:r>
    </w:p>
    <w:p>
      <w:pPr>
        <w:pStyle w:val="ListBullet"/>
      </w:pPr>
      <w:r>
        <w:rPr>
          <w:rFonts w:ascii="Calibri" w:hAnsi="Calibri" w:eastAsia="Arial"/>
          <w:color w:val="1F2933"/>
        </w:rPr>
        <w:t>Agentic RAG: RAG will increasingly become a dynamic workflow in which agents decide when to retrieve, which tool to call, and when to verify or refuse.</w:t>
      </w:r>
    </w:p>
    <w:p>
      <w:pPr>
        <w:pStyle w:val="ListBullet"/>
      </w:pPr>
      <w:r>
        <w:rPr>
          <w:rFonts w:ascii="Calibri" w:hAnsi="Calibri" w:eastAsia="Arial"/>
          <w:color w:val="1F2933"/>
        </w:rPr>
        <w:t>Graph RAG: Entity graphs, relationship graphs, and community summaries will improve global analysis and relationship reasoning.</w:t>
      </w:r>
    </w:p>
    <w:p>
      <w:pPr>
        <w:pStyle w:val="ListBullet"/>
      </w:pPr>
      <w:r>
        <w:rPr>
          <w:rFonts w:ascii="Calibri" w:hAnsi="Calibri" w:eastAsia="Arial"/>
          <w:color w:val="1F2933"/>
        </w:rPr>
        <w:t>Multimodal RAG: Systems will retrieve across text, images, tables, audio, video, diagrams, and scanned documents.</w:t>
      </w:r>
    </w:p>
    <w:p>
      <w:pPr>
        <w:pStyle w:val="ListBullet"/>
      </w:pPr>
      <w:r>
        <w:rPr>
          <w:rFonts w:ascii="Calibri" w:hAnsi="Calibri" w:eastAsia="Arial"/>
          <w:color w:val="1F2933"/>
        </w:rPr>
        <w:t>Real-time RAG: RAG will connect to live databases, search engines, business APIs, and event streams for current information.</w:t>
      </w:r>
    </w:p>
    <w:p>
      <w:pPr>
        <w:pStyle w:val="ListBullet"/>
      </w:pPr>
      <w:r>
        <w:rPr>
          <w:rFonts w:ascii="Calibri" w:hAnsi="Calibri" w:eastAsia="Arial"/>
          <w:color w:val="1F2933"/>
        </w:rPr>
        <w:t>Personalized RAG: Retrieval will adapt to user identity, history, preferences, learning progress, and organizational role.</w:t>
      </w:r>
    </w:p>
    <w:p>
      <w:pPr>
        <w:pStyle w:val="ListBullet"/>
      </w:pPr>
      <w:r>
        <w:rPr>
          <w:rFonts w:ascii="Calibri" w:hAnsi="Calibri" w:eastAsia="Arial"/>
          <w:color w:val="1F2933"/>
        </w:rPr>
        <w:t>Permission-aware RAG: Access control will be enforced during indexing, retrieval, generation, and citation.</w:t>
      </w:r>
    </w:p>
    <w:p>
      <w:pPr>
        <w:pStyle w:val="ListBullet"/>
      </w:pPr>
      <w:r>
        <w:rPr>
          <w:rFonts w:ascii="Calibri" w:hAnsi="Calibri" w:eastAsia="Arial"/>
          <w:color w:val="1F2933"/>
        </w:rPr>
        <w:t>On-device RAG: Local vector stores and smaller models will support private note assistants, file assistants, and offline code assistants.</w:t>
      </w:r>
    </w:p>
    <w:p>
      <w:pPr>
        <w:pStyle w:val="ListBullet"/>
      </w:pPr>
      <w:r>
        <w:rPr>
          <w:rFonts w:ascii="Calibri" w:hAnsi="Calibri" w:eastAsia="Arial"/>
          <w:color w:val="1F2933"/>
        </w:rPr>
        <w:t>RAG with long-context models: Retrieval will select and structure evidence before long-context synthesis.</w:t>
      </w:r>
    </w:p>
    <w:p>
      <w:pPr>
        <w:pStyle w:val="ListBullet"/>
      </w:pPr>
      <w:r>
        <w:rPr>
          <w:rFonts w:ascii="Calibri" w:hAnsi="Calibri" w:eastAsia="Arial"/>
          <w:color w:val="1F2933"/>
        </w:rPr>
        <w:t>Automated evaluation and self-optimization: Systems will automatically detect low recall, tune chunking, generate test sets, and compare retrieval strategies.</w:t>
      </w:r>
    </w:p>
    <w:p>
      <w:pPr>
        <w:pStyle w:val="Heading1"/>
      </w:pPr>
      <w:r>
        <w:rPr>
          <w:rFonts w:ascii="Calibri" w:hAnsi="Calibri" w:eastAsia="Arial"/>
        </w:rPr>
        <w:t>Conclusion</w:t>
      </w:r>
    </w:p>
    <w:p>
      <w:r>
        <w:rPr>
          <w:rFonts w:ascii="Calibri" w:hAnsi="Calibri" w:eastAsia="Arial"/>
          <w:color w:val="1F2933"/>
        </w:rPr>
        <w:t>RAG is a key technique for connecting LLMs with external knowledge. By retrieving before generating, it mitigates outdated knowledge, hallucination, lack of private data access, and weak traceability.</w:t>
      </w:r>
    </w:p>
    <w:p>
      <w:r>
        <w:rPr>
          <w:rFonts w:ascii="Calibri" w:hAnsi="Calibri" w:eastAsia="Arial"/>
          <w:color w:val="1F2933"/>
        </w:rPr>
        <w:t>From an engineering perspective, a strong RAG system requires more than a powerful model. It depends on data preparation, document parsing, chunking, embedding, retrieval, reranking, prompt design, permission control, and evaluation. The central challenge is not merely making RAG run, but making it answer real questions accurately, consistently, and safely.</w:t>
      </w:r>
    </w:p>
    <w:p>
      <w:r>
        <w:rPr>
          <w:rFonts w:ascii="Calibri" w:hAnsi="Calibri" w:eastAsia="Arial"/>
          <w:color w:val="1F2933"/>
        </w:rPr>
        <w:t>As RAG evolves from Naive RAG to Advanced RAG, Modular RAG, Graph RAG, and Agentic RAG, it is becoming knowledge infrastructure for complex AI applications. Future systems will integrate RAG with agents, knowledge graphs, multimodal models, long-context models, permission systems, and automated evaluation frameworks.</w:t>
      </w:r>
    </w:p>
    <w:p>
      <w:pPr>
        <w:pStyle w:val="Heading1"/>
      </w:pPr>
      <w:r>
        <w:rPr>
          <w:rFonts w:ascii="Calibri" w:hAnsi="Calibri" w:eastAsia="Arial"/>
        </w:rPr>
        <w:t>References and Recommended Reading</w:t>
      </w:r>
    </w:p>
    <w:p>
      <w:pPr>
        <w:pStyle w:val="ListNumber"/>
      </w:pPr>
      <w:r>
        <w:rPr>
          <w:rFonts w:ascii="Calibri" w:hAnsi="Calibri" w:eastAsia="Arial"/>
          <w:color w:val="1F2933"/>
        </w:rPr>
        <w:t>Patrick Lewis et al., Retrieval-Augmented Generation for Knowledge-Intensive NLP Tasks, NeurIPS 2020. https://arxiv.org/abs/2005.11401</w:t>
      </w:r>
    </w:p>
    <w:p>
      <w:pPr>
        <w:pStyle w:val="ListNumber"/>
      </w:pPr>
      <w:r>
        <w:rPr>
          <w:rFonts w:ascii="Calibri" w:hAnsi="Calibri" w:eastAsia="Arial"/>
          <w:color w:val="1F2933"/>
        </w:rPr>
        <w:t>Vladimir Karpukhin et al., Dense Passage Retrieval for Open-Domain Question Answering, EMNLP 2020. https://arxiv.org/abs/2004.04906</w:t>
      </w:r>
    </w:p>
    <w:p>
      <w:pPr>
        <w:pStyle w:val="ListNumber"/>
      </w:pPr>
      <w:r>
        <w:rPr>
          <w:rFonts w:ascii="Calibri" w:hAnsi="Calibri" w:eastAsia="Arial"/>
          <w:color w:val="1F2933"/>
        </w:rPr>
        <w:t>Yunfan Gao et al., Retrieval-Augmented Generation for Large Language Models: A Survey, 2023. https://arxiv.org/abs/2312.10997</w:t>
      </w:r>
    </w:p>
    <w:p>
      <w:pPr>
        <w:pStyle w:val="ListNumber"/>
      </w:pPr>
      <w:r>
        <w:rPr>
          <w:rFonts w:ascii="Calibri" w:hAnsi="Calibri" w:eastAsia="Arial"/>
          <w:color w:val="1F2933"/>
        </w:rPr>
        <w:t>Yan et al., Corrective Retrieval Augmented Generation, 2024. https://arxiv.org/abs/2401.15884</w:t>
      </w:r>
    </w:p>
    <w:p>
      <w:pPr>
        <w:pStyle w:val="ListNumber"/>
      </w:pPr>
      <w:r>
        <w:rPr>
          <w:rFonts w:ascii="Calibri" w:hAnsi="Calibri" w:eastAsia="Arial"/>
          <w:color w:val="1F2933"/>
        </w:rPr>
        <w:t>Asai et al., Self-RAG: Learning to Retrieve, Generate, and Critique through Self-Reflection, 2023. https://arxiv.org/abs/2310.11511</w:t>
      </w:r>
    </w:p>
    <w:p>
      <w:pPr>
        <w:pStyle w:val="ListNumber"/>
      </w:pPr>
      <w:r>
        <w:rPr>
          <w:rFonts w:ascii="Calibri" w:hAnsi="Calibri" w:eastAsia="Arial"/>
          <w:color w:val="1F2933"/>
        </w:rPr>
        <w:t>Jeong et al., Adaptive-RAG: Learning to Adapt Retrieval-Augmented Large Language Models through Question Complexity, 2024. https://arxiv.org/abs/2403.14403</w:t>
      </w:r>
    </w:p>
    <w:p>
      <w:pPr>
        <w:pStyle w:val="ListNumber"/>
      </w:pPr>
      <w:r>
        <w:rPr>
          <w:rFonts w:ascii="Calibri" w:hAnsi="Calibri" w:eastAsia="Arial"/>
          <w:color w:val="1F2933"/>
        </w:rPr>
        <w:t>Edge et al., From Local to Global: A Graph RAG Approach to Query-Focused Summarization, Microsoft Research, 2024. https://arxiv.org/abs/2404.16130</w:t>
      </w:r>
    </w:p>
    <w:p>
      <w:pPr>
        <w:pStyle w:val="ListNumber"/>
      </w:pPr>
      <w:r>
        <w:rPr>
          <w:rFonts w:ascii="Calibri" w:hAnsi="Calibri" w:eastAsia="Arial"/>
          <w:color w:val="1F2933"/>
        </w:rPr>
        <w:t>Modular RAG: Transforming RAG Systems into LEGO-like Reconfigurable Frameworks, 2024. https://arxiv.org/abs/2407.21059</w:t>
      </w:r>
    </w:p>
    <w:p>
      <w:pPr>
        <w:pStyle w:val="ListNumber"/>
      </w:pPr>
      <w:r>
        <w:rPr>
          <w:rFonts w:ascii="Calibri" w:hAnsi="Calibri" w:eastAsia="Arial"/>
          <w:color w:val="1F2933"/>
        </w:rPr>
        <w:t>LangChain Docs, Retrieval and RAG. https://docs.langchain.com/oss/python/langchain/retrieval</w:t>
      </w:r>
    </w:p>
    <w:p>
      <w:pPr>
        <w:pStyle w:val="ListNumber"/>
      </w:pPr>
      <w:r>
        <w:rPr>
          <w:rFonts w:ascii="Calibri" w:hAnsi="Calibri" w:eastAsia="Arial"/>
          <w:color w:val="1F2933"/>
        </w:rPr>
        <w:t>LlamaIndex Docs, Introduction to RAG. https://docs.llamaindex.ai/en/stable/understanding/rag/</w:t>
      </w:r>
    </w:p>
    <w:p>
      <w:pPr>
        <w:pStyle w:val="ListNumber"/>
      </w:pPr>
      <w:r>
        <w:rPr>
          <w:rFonts w:ascii="Calibri" w:hAnsi="Calibri" w:eastAsia="Arial"/>
          <w:color w:val="1F2933"/>
        </w:rPr>
        <w:t>Haystack Docs, Pipelines. https://docs.haystack.deepset.ai/docs/pipelines</w:t>
      </w:r>
    </w:p>
    <w:p>
      <w:pPr>
        <w:pStyle w:val="ListNumber"/>
      </w:pPr>
      <w:r>
        <w:rPr>
          <w:rFonts w:ascii="Calibri" w:hAnsi="Calibri" w:eastAsia="Arial"/>
          <w:color w:val="1F2933"/>
        </w:rPr>
        <w:t>Meta Engineering, Faiss: A library for efficient similarity search. https://engineering.fb.com/2017/03/29/data-infrastructure/faiss-a-library-for-efficient-similarity-search/</w:t>
      </w:r>
    </w:p>
    <w:p>
      <w:pPr>
        <w:pStyle w:val="ListNumber"/>
      </w:pPr>
      <w:r>
        <w:rPr>
          <w:rFonts w:ascii="Calibri" w:hAnsi="Calibri" w:eastAsia="Arial"/>
          <w:color w:val="1F2933"/>
        </w:rPr>
        <w:t>Milvus Docs, What is Milvus? https://milvus.io/docs/overview.md</w:t>
      </w:r>
    </w:p>
    <w:p>
      <w:pPr>
        <w:pStyle w:val="ListNumber"/>
      </w:pPr>
      <w:r>
        <w:rPr>
          <w:rFonts w:ascii="Calibri" w:hAnsi="Calibri" w:eastAsia="Arial"/>
          <w:color w:val="1F2933"/>
        </w:rPr>
        <w:t>Weaviate Docs, Hybrid Search. https://weaviate.io/developers/weaviate/search/hybrid</w:t>
      </w:r>
    </w:p>
    <w:p>
      <w:pPr>
        <w:pStyle w:val="ListNumber"/>
      </w:pPr>
      <w:r>
        <w:rPr>
          <w:rFonts w:ascii="Calibri" w:hAnsi="Calibri" w:eastAsia="Arial"/>
          <w:color w:val="1F2933"/>
        </w:rPr>
        <w:t>Elasticsearch Docs, kNN Search. https://www.elastic.co/guide/en/elasticsearch/reference/9.0/knn-search.html</w:t>
      </w:r>
    </w:p>
    <w:p>
      <w:pPr>
        <w:pStyle w:val="ListNumber"/>
      </w:pPr>
      <w:r>
        <w:rPr>
          <w:rFonts w:ascii="Calibri" w:hAnsi="Calibri" w:eastAsia="Arial"/>
          <w:color w:val="1F2933"/>
        </w:rPr>
        <w:t>RAGAS Docs, Available Metrics. https://docs.ragas.io/en/latest/concepts/metrics/available_metrics/</w:t>
      </w:r>
    </w:p>
    <w:p>
      <w:pPr>
        <w:pStyle w:val="ListNumber"/>
      </w:pPr>
      <w:r>
        <w:rPr>
          <w:rFonts w:ascii="Calibri" w:hAnsi="Calibri" w:eastAsia="Arial"/>
          <w:color w:val="1F2933"/>
        </w:rPr>
        <w:t>OpenAI Docs, Embeddings API Reference. https://platform.openai.com/docs/api-reference/embeddings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Arial"/>
        <w:color w:val="555555"/>
        <w:sz w:val="18"/>
      </w:rPr>
      <w:t>Classroom Technical Review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Arial"/>
        <w:color w:val="555555"/>
        <w:sz w:val="18"/>
      </w:rPr>
      <w:t>Retrieval-Augmented Generation (RAG)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Arial"/>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eastAsia="Arial"/>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Arial"/>
      <w:b w:val="0"/>
      <w:color w:val="1F29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Arial"/>
      <w:b w:val="0"/>
      <w:color w:val="1F29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pPr>
    <w:rPr>
      <w:rFonts w:ascii="Consolas" w:hAnsi="Consolas" w:eastAsia="Arial"/>
      <w:b w:val="0"/>
      <w:color w:val="111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