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A85C2" w14:textId="68D008D3" w:rsidR="001A560D" w:rsidRDefault="00DD06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</w:t>
      </w:r>
      <w:r>
        <w:rPr>
          <w:rFonts w:ascii="微软雅黑" w:eastAsia="微软雅黑" w:hAnsi="微软雅黑"/>
        </w:rPr>
        <w:t>FC</w:t>
      </w:r>
      <w:proofErr w:type="gramStart"/>
      <w:r>
        <w:rPr>
          <w:rFonts w:ascii="微软雅黑" w:eastAsia="微软雅黑" w:hAnsi="微软雅黑" w:hint="eastAsia"/>
        </w:rPr>
        <w:t>就是块级格式</w:t>
      </w:r>
      <w:proofErr w:type="gramEnd"/>
      <w:r>
        <w:rPr>
          <w:rFonts w:ascii="微软雅黑" w:eastAsia="微软雅黑" w:hAnsi="微软雅黑" w:hint="eastAsia"/>
        </w:rPr>
        <w:t>上下文。它是一个独立的渲染区域，它</w:t>
      </w:r>
      <w:proofErr w:type="gramStart"/>
      <w:r>
        <w:rPr>
          <w:rFonts w:ascii="微软雅黑" w:eastAsia="微软雅黑" w:hAnsi="微软雅黑" w:hint="eastAsia"/>
        </w:rPr>
        <w:t>只有块级</w:t>
      </w:r>
      <w:proofErr w:type="gramEnd"/>
      <w:r>
        <w:rPr>
          <w:rFonts w:ascii="微软雅黑" w:eastAsia="微软雅黑" w:hAnsi="微软雅黑" w:hint="eastAsia"/>
        </w:rPr>
        <w:t>Block-level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box参与，它规定了内部的</w:t>
      </w:r>
      <w:r>
        <w:rPr>
          <w:rFonts w:ascii="微软雅黑" w:eastAsia="微软雅黑" w:hAnsi="微软雅黑" w:hint="eastAsia"/>
        </w:rPr>
        <w:t>Block-level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box</w:t>
      </w:r>
      <w:r>
        <w:rPr>
          <w:rFonts w:ascii="微软雅黑" w:eastAsia="微软雅黑" w:hAnsi="微软雅黑" w:hint="eastAsia"/>
        </w:rPr>
        <w:t>如何布局，并且不</w:t>
      </w:r>
      <w:r w:rsidR="004F05F0">
        <w:rPr>
          <w:rFonts w:ascii="微软雅黑" w:eastAsia="微软雅黑" w:hAnsi="微软雅黑" w:hint="eastAsia"/>
        </w:rPr>
        <w:t>与</w:t>
      </w:r>
      <w:r>
        <w:rPr>
          <w:rFonts w:ascii="微软雅黑" w:eastAsia="微软雅黑" w:hAnsi="微软雅黑" w:hint="eastAsia"/>
        </w:rPr>
        <w:t>这个区域外部毫不相干。</w:t>
      </w:r>
    </w:p>
    <w:p w14:paraId="0FEF819D" w14:textId="1E8B4465" w:rsidR="00F81A1C" w:rsidRPr="00F81A1C" w:rsidRDefault="00F81A1C" w:rsidP="00F81A1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81A1C">
        <w:rPr>
          <w:rFonts w:ascii="微软雅黑" w:eastAsia="微软雅黑" w:hAnsi="微软雅黑" w:hint="eastAsia"/>
        </w:rPr>
        <w:t>内部的Box会在垂直方向，一个接一个地放置。</w:t>
      </w:r>
    </w:p>
    <w:p w14:paraId="5F06AF98" w14:textId="255CA4EA" w:rsidR="00F81A1C" w:rsidRDefault="00F81A1C" w:rsidP="00F81A1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ox垂直方向的距离由margin决定，</w:t>
      </w:r>
      <w:r w:rsidR="00482C28">
        <w:rPr>
          <w:rFonts w:ascii="微软雅黑" w:eastAsia="微软雅黑" w:hAnsi="微软雅黑" w:hint="eastAsia"/>
        </w:rPr>
        <w:t>属于同一个B</w:t>
      </w:r>
      <w:r w:rsidR="00482C28">
        <w:rPr>
          <w:rFonts w:ascii="微软雅黑" w:eastAsia="微软雅黑" w:hAnsi="微软雅黑"/>
        </w:rPr>
        <w:t>FC</w:t>
      </w:r>
      <w:r w:rsidR="00482C28">
        <w:rPr>
          <w:rFonts w:ascii="微软雅黑" w:eastAsia="微软雅黑" w:hAnsi="微软雅黑" w:hint="eastAsia"/>
        </w:rPr>
        <w:t>的两个相邻Box的margin会重叠。</w:t>
      </w:r>
    </w:p>
    <w:p w14:paraId="6E2F6AD7" w14:textId="2E8F0090" w:rsidR="00482C28" w:rsidRDefault="00795549" w:rsidP="00F81A1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</w:t>
      </w:r>
      <w:r>
        <w:rPr>
          <w:rFonts w:ascii="微软雅黑" w:eastAsia="微软雅黑" w:hAnsi="微软雅黑"/>
        </w:rPr>
        <w:t>FC</w:t>
      </w:r>
      <w:r>
        <w:rPr>
          <w:rFonts w:ascii="微软雅黑" w:eastAsia="微软雅黑" w:hAnsi="微软雅黑" w:hint="eastAsia"/>
        </w:rPr>
        <w:t>的区域不会与float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box重叠。</w:t>
      </w:r>
    </w:p>
    <w:p w14:paraId="3F1551E7" w14:textId="7B0B41C1" w:rsidR="00795549" w:rsidRDefault="00697DA6" w:rsidP="00F81A1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</w:t>
      </w:r>
      <w:r>
        <w:rPr>
          <w:rFonts w:ascii="微软雅黑" w:eastAsia="微软雅黑" w:hAnsi="微软雅黑"/>
        </w:rPr>
        <w:t>FC</w:t>
      </w:r>
      <w:r>
        <w:rPr>
          <w:rFonts w:ascii="微软雅黑" w:eastAsia="微软雅黑" w:hAnsi="微软雅黑" w:hint="eastAsia"/>
        </w:rPr>
        <w:t>就是页面上一个隔离的独立容器，里面的子元素不会影响到外面的元素。反之也如此。</w:t>
      </w:r>
    </w:p>
    <w:p w14:paraId="79E69573" w14:textId="3BADD755" w:rsidR="00697DA6" w:rsidRDefault="00697DA6" w:rsidP="00F81A1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计算B</w:t>
      </w:r>
      <w:r>
        <w:rPr>
          <w:rFonts w:ascii="微软雅黑" w:eastAsia="微软雅黑" w:hAnsi="微软雅黑"/>
        </w:rPr>
        <w:t>FC</w:t>
      </w:r>
      <w:r>
        <w:rPr>
          <w:rFonts w:ascii="微软雅黑" w:eastAsia="微软雅黑" w:hAnsi="微软雅黑" w:hint="eastAsia"/>
        </w:rPr>
        <w:t>高度的时候，浮动元素也参与计算。</w:t>
      </w:r>
    </w:p>
    <w:p w14:paraId="172AABE0" w14:textId="116C81C7" w:rsidR="002A1CBA" w:rsidRDefault="002A1CBA" w:rsidP="002A1C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哪些是B</w:t>
      </w:r>
      <w:r>
        <w:rPr>
          <w:rFonts w:ascii="微软雅黑" w:eastAsia="微软雅黑" w:hAnsi="微软雅黑"/>
        </w:rPr>
        <w:t>FC</w:t>
      </w:r>
      <w:r>
        <w:rPr>
          <w:rFonts w:ascii="微软雅黑" w:eastAsia="微软雅黑" w:hAnsi="微软雅黑" w:hint="eastAsia"/>
        </w:rPr>
        <w:t>？</w:t>
      </w:r>
    </w:p>
    <w:p w14:paraId="0ABB6B15" w14:textId="156F9554" w:rsidR="002A1CBA" w:rsidRPr="002A1CBA" w:rsidRDefault="002A1CBA" w:rsidP="002A1CB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A1CBA">
        <w:rPr>
          <w:rFonts w:ascii="微软雅黑" w:eastAsia="微软雅黑" w:hAnsi="微软雅黑" w:hint="eastAsia"/>
        </w:rPr>
        <w:t>根元素</w:t>
      </w:r>
    </w:p>
    <w:p w14:paraId="770EFF93" w14:textId="7232D475" w:rsidR="002A1CBA" w:rsidRDefault="002A1CBA" w:rsidP="002A1CB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loat元素</w:t>
      </w:r>
    </w:p>
    <w:p w14:paraId="230D91F4" w14:textId="4E143D15" w:rsidR="002A1CBA" w:rsidRDefault="002A1CBA" w:rsidP="002A1CB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</w:t>
      </w:r>
      <w:r>
        <w:rPr>
          <w:rFonts w:ascii="微软雅黑" w:eastAsia="微软雅黑" w:hAnsi="微软雅黑" w:hint="eastAsia"/>
        </w:rPr>
        <w:t>osition为fixed和absolute的元素</w:t>
      </w:r>
    </w:p>
    <w:p w14:paraId="7978386D" w14:textId="19980907" w:rsidR="002A1CBA" w:rsidRDefault="002A1CBA" w:rsidP="002A1CB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Overflow</w:t>
      </w:r>
      <w:r>
        <w:rPr>
          <w:rFonts w:ascii="微软雅黑" w:eastAsia="微软雅黑" w:hAnsi="微软雅黑" w:hint="eastAsia"/>
        </w:rPr>
        <w:t>不是visible的元素</w:t>
      </w:r>
    </w:p>
    <w:p w14:paraId="5727EE07" w14:textId="7143FCEF" w:rsidR="002A1CBA" w:rsidRPr="002A1CBA" w:rsidRDefault="002A1CBA" w:rsidP="002A1CB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Display</w:t>
      </w:r>
      <w:r>
        <w:rPr>
          <w:rFonts w:ascii="微软雅黑" w:eastAsia="微软雅黑" w:hAnsi="微软雅黑" w:hint="eastAsia"/>
        </w:rPr>
        <w:t>是inline</w:t>
      </w:r>
      <w:r>
        <w:rPr>
          <w:rFonts w:ascii="微软雅黑" w:eastAsia="微软雅黑" w:hAnsi="微软雅黑"/>
        </w:rPr>
        <w:t>-block</w:t>
      </w:r>
      <w:r>
        <w:rPr>
          <w:rFonts w:ascii="微软雅黑" w:eastAsia="微软雅黑" w:hAnsi="微软雅黑" w:hint="eastAsia"/>
        </w:rPr>
        <w:t>、t</w:t>
      </w:r>
      <w:r>
        <w:rPr>
          <w:rFonts w:ascii="微软雅黑" w:eastAsia="微软雅黑" w:hAnsi="微软雅黑"/>
        </w:rPr>
        <w:t>able-cell</w:t>
      </w:r>
      <w:r>
        <w:rPr>
          <w:rFonts w:ascii="微软雅黑" w:eastAsia="微软雅黑" w:hAnsi="微软雅黑" w:hint="eastAsia"/>
        </w:rPr>
        <w:t>、t</w:t>
      </w:r>
      <w:r>
        <w:rPr>
          <w:rFonts w:ascii="微软雅黑" w:eastAsia="微软雅黑" w:hAnsi="微软雅黑"/>
        </w:rPr>
        <w:t>able-caption</w:t>
      </w:r>
      <w:r>
        <w:rPr>
          <w:rFonts w:ascii="微软雅黑" w:eastAsia="微软雅黑" w:hAnsi="微软雅黑" w:hint="eastAsia"/>
        </w:rPr>
        <w:t>、flex、inline-</w:t>
      </w:r>
      <w:r>
        <w:rPr>
          <w:rFonts w:ascii="微软雅黑" w:eastAsia="微软雅黑" w:hAnsi="微软雅黑"/>
        </w:rPr>
        <w:t>flex</w:t>
      </w:r>
      <w:bookmarkStart w:id="0" w:name="_GoBack"/>
      <w:bookmarkEnd w:id="0"/>
    </w:p>
    <w:sectPr w:rsidR="002A1CBA" w:rsidRPr="002A1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A2842"/>
    <w:multiLevelType w:val="hybridMultilevel"/>
    <w:tmpl w:val="CE1E138E"/>
    <w:lvl w:ilvl="0" w:tplc="548A8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BF1600"/>
    <w:multiLevelType w:val="hybridMultilevel"/>
    <w:tmpl w:val="EA6015D0"/>
    <w:lvl w:ilvl="0" w:tplc="3236D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49"/>
    <w:rsid w:val="001A560D"/>
    <w:rsid w:val="002A1CBA"/>
    <w:rsid w:val="00482C28"/>
    <w:rsid w:val="004F05F0"/>
    <w:rsid w:val="00697DA6"/>
    <w:rsid w:val="00795549"/>
    <w:rsid w:val="009D0D86"/>
    <w:rsid w:val="00B010FB"/>
    <w:rsid w:val="00D92E49"/>
    <w:rsid w:val="00DD06A2"/>
    <w:rsid w:val="00F8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BF6C8"/>
  <w15:chartTrackingRefBased/>
  <w15:docId w15:val="{37229DA3-4499-4339-8720-0F58F2A2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A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9</cp:revision>
  <dcterms:created xsi:type="dcterms:W3CDTF">2018-07-31T08:38:00Z</dcterms:created>
  <dcterms:modified xsi:type="dcterms:W3CDTF">2018-07-31T08:58:00Z</dcterms:modified>
</cp:coreProperties>
</file>