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7"/>
      </w:pPr>
      <w:r>
        <w:t xml:space="preserve">Table </w:t>
      </w:r>
      <w:r>
        <w:rPr>
          <w:rFonts w:hint="eastAsia"/>
          <w:lang w:val="en-US" w:eastAsia="zh-Hans"/>
        </w:rPr>
        <w:t>S</w:t>
      </w:r>
      <w:r>
        <w:t>1. The six physicochemical descriptors used to filter potential bioactive ingredients.</w:t>
      </w:r>
    </w:p>
    <w:tbl>
      <w:tblPr>
        <w:tblStyle w:val="15"/>
        <w:tblW w:w="822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1"/>
        <w:gridCol w:w="3128"/>
        <w:gridCol w:w="2725"/>
      </w:tblGrid>
      <w:tr>
        <w:trPr>
          <w:trHeight w:val="390" w:hRule="atLeast"/>
        </w:trPr>
        <w:tc>
          <w:tcPr>
            <w:tcW w:w="2371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Property</w:t>
            </w:r>
          </w:p>
        </w:tc>
        <w:tc>
          <w:tcPr>
            <w:tcW w:w="312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Index name</w:t>
            </w:r>
          </w:p>
        </w:tc>
        <w:tc>
          <w:tcPr>
            <w:tcW w:w="2725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Range for active compounds</w:t>
            </w:r>
          </w:p>
        </w:tc>
      </w:tr>
      <w:tr>
        <w:trPr>
          <w:trHeight w:val="370" w:hRule="atLeast"/>
        </w:trPr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lipophilicity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XLOGP3</w:t>
            </w: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[-0.7, 5]</w:t>
            </w:r>
          </w:p>
        </w:tc>
      </w:tr>
      <w:tr>
        <w:trPr>
          <w:trHeight w:val="370" w:hRule="atLeast"/>
        </w:trPr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size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MW</w:t>
            </w: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[150, 500]</w:t>
            </w:r>
          </w:p>
        </w:tc>
      </w:tr>
      <w:tr>
        <w:trPr>
          <w:trHeight w:val="370" w:hRule="atLeast"/>
        </w:trPr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polarity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TPSA</w:t>
            </w: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[20, 130]</w:t>
            </w:r>
          </w:p>
        </w:tc>
      </w:tr>
      <w:tr>
        <w:trPr>
          <w:trHeight w:val="370" w:hRule="atLeast"/>
        </w:trPr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solubility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log S</w:t>
            </w: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≤6</w:t>
            </w:r>
          </w:p>
        </w:tc>
      </w:tr>
      <w:tr>
        <w:trPr>
          <w:trHeight w:val="370" w:hRule="atLeast"/>
        </w:trPr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saturation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fraction of Csp3</w:t>
            </w: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≥0.25</w:t>
            </w:r>
          </w:p>
        </w:tc>
      </w:tr>
      <w:tr>
        <w:trPr>
          <w:trHeight w:val="379" w:hRule="atLeast"/>
        </w:trPr>
        <w:tc>
          <w:tcPr>
            <w:tcW w:w="2371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flexibility</w:t>
            </w:r>
          </w:p>
        </w:tc>
        <w:tc>
          <w:tcPr>
            <w:tcW w:w="3128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rotatable bonds</w:t>
            </w:r>
          </w:p>
        </w:tc>
        <w:tc>
          <w:tcPr>
            <w:tcW w:w="2725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≤9</w:t>
            </w:r>
          </w:p>
        </w:tc>
      </w:tr>
    </w:tbl>
    <w:p>
      <w:r>
        <w:rPr>
          <w:color w:val="000000" w:themeColor="text1"/>
          <w14:textFill>
            <w14:solidFill>
              <w14:schemeClr w14:val="tx1"/>
            </w14:solidFill>
          </w14:textFill>
        </w:rPr>
        <w:t>The useful active compounds were filtrated by SwissADME web tool, according lipophilicity, size, polarity, solubility, flexibility and saturation.</w:t>
      </w:r>
    </w:p>
    <w:p/>
    <w:p>
      <w:pPr>
        <w:pStyle w:val="27"/>
      </w:pPr>
      <w:r>
        <w:t xml:space="preserve">Table </w:t>
      </w:r>
      <w:r>
        <w:rPr>
          <w:rFonts w:hint="eastAsia"/>
          <w:lang w:val="en-US" w:eastAsia="zh-Hans"/>
        </w:rPr>
        <w:t>S</w:t>
      </w:r>
      <w:r>
        <w:t>2</w:t>
      </w:r>
      <w:r>
        <w:t>.</w:t>
      </w:r>
      <w:r>
        <w:t xml:space="preserve"> 12 key targets of TMGTY acting on AD.</w:t>
      </w:r>
    </w:p>
    <w:tbl>
      <w:tblPr>
        <w:tblStyle w:val="15"/>
        <w:tblW w:w="77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672"/>
        <w:gridCol w:w="2474"/>
        <w:gridCol w:w="1950"/>
      </w:tblGrid>
      <w:tr>
        <w:trPr>
          <w:trHeight w:val="283" w:hRule="atLeast"/>
        </w:trPr>
        <w:tc>
          <w:tcPr>
            <w:tcW w:w="1672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NODE</w:t>
            </w:r>
          </w:p>
        </w:tc>
        <w:tc>
          <w:tcPr>
            <w:tcW w:w="1672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Degree</w:t>
            </w:r>
          </w:p>
        </w:tc>
        <w:tc>
          <w:tcPr>
            <w:tcW w:w="2474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Betweenness</w:t>
            </w:r>
          </w:p>
        </w:tc>
        <w:tc>
          <w:tcPr>
            <w:tcW w:w="1950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Closeness</w:t>
            </w:r>
          </w:p>
        </w:tc>
      </w:tr>
      <w:tr>
        <w:trPr>
          <w:trHeight w:val="283" w:hRule="atLeast"/>
        </w:trPr>
        <w:tc>
          <w:tcPr>
            <w:tcW w:w="167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EGFR</w:t>
            </w:r>
          </w:p>
        </w:tc>
        <w:tc>
          <w:tcPr>
            <w:tcW w:w="167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247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22332.19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0.172029</w:t>
            </w:r>
          </w:p>
        </w:tc>
      </w:tr>
      <w:tr>
        <w:trPr>
          <w:trHeight w:val="283" w:hRule="atLeast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ESR1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17755.73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0.169604</w:t>
            </w:r>
          </w:p>
        </w:tc>
      </w:tr>
      <w:tr>
        <w:trPr>
          <w:trHeight w:val="283" w:hRule="atLeast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PTGS2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86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8567.221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0.167829</w:t>
            </w:r>
          </w:p>
        </w:tc>
      </w:tr>
      <w:tr>
        <w:trPr>
          <w:trHeight w:val="283" w:hRule="atLeast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NOS3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5376.635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0.166522</w:t>
            </w:r>
          </w:p>
        </w:tc>
      </w:tr>
      <w:tr>
        <w:trPr>
          <w:trHeight w:val="290" w:hRule="atLeast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GSK3β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3818.449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0.165591</w:t>
            </w:r>
          </w:p>
        </w:tc>
      </w:tr>
      <w:tr>
        <w:trPr>
          <w:trHeight w:val="283" w:hRule="atLeast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BACE1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1550.05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0.163413</w:t>
            </w:r>
          </w:p>
        </w:tc>
      </w:tr>
      <w:tr>
        <w:trPr>
          <w:trHeight w:val="283" w:hRule="atLeast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MPO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2428.807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0.162037</w:t>
            </w:r>
          </w:p>
        </w:tc>
      </w:tr>
      <w:tr>
        <w:trPr>
          <w:trHeight w:val="283" w:hRule="atLeast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IGF1R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1272.595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0.163274</w:t>
            </w:r>
          </w:p>
        </w:tc>
      </w:tr>
      <w:tr>
        <w:trPr>
          <w:trHeight w:val="283" w:hRule="atLeast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NOS2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1974.361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0.161697</w:t>
            </w:r>
          </w:p>
        </w:tc>
      </w:tr>
      <w:tr>
        <w:trPr>
          <w:trHeight w:val="283" w:hRule="atLeast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F2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2388.462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0.161155</w:t>
            </w:r>
          </w:p>
        </w:tc>
      </w:tr>
      <w:tr>
        <w:trPr>
          <w:trHeight w:val="283" w:hRule="atLeast"/>
        </w:trPr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ABCB1</w:t>
            </w: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24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3696.756</w:t>
            </w:r>
          </w:p>
        </w:tc>
        <w:tc>
          <w:tcPr>
            <w:tcW w:w="19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0.162928</w:t>
            </w:r>
          </w:p>
        </w:tc>
      </w:tr>
      <w:tr>
        <w:trPr>
          <w:trHeight w:val="283" w:hRule="atLeast"/>
        </w:trPr>
        <w:tc>
          <w:tcPr>
            <w:tcW w:w="1672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PLAU</w:t>
            </w:r>
          </w:p>
        </w:tc>
        <w:tc>
          <w:tcPr>
            <w:tcW w:w="1672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2474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1328.186</w:t>
            </w:r>
          </w:p>
        </w:tc>
        <w:tc>
          <w:tcPr>
            <w:tcW w:w="1950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0.161833</w:t>
            </w: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t>A total of 12 genes had a DC &gt; 26 (twice median value) in network.</w:t>
      </w:r>
    </w:p>
    <w:p>
      <w:pPr>
        <w:pStyle w:val="27"/>
        <w:spacing w:before="163" w:after="163"/>
      </w:pPr>
      <w:r>
        <w:t xml:space="preserve">Table </w:t>
      </w:r>
      <w:r>
        <w:rPr>
          <w:rFonts w:hint="eastAsia"/>
          <w:lang w:val="en-US" w:eastAsia="zh-Hans"/>
        </w:rPr>
        <w:t>S</w:t>
      </w:r>
      <w:r>
        <w:t>3</w:t>
      </w:r>
      <w:r>
        <w:t>.</w:t>
      </w:r>
      <w:r>
        <w:t xml:space="preserve"> KEGG enrichment analysis for 12 key targets.</w:t>
      </w:r>
    </w:p>
    <w:tbl>
      <w:tblPr>
        <w:tblStyle w:val="15"/>
        <w:tblW w:w="7582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2845"/>
        <w:gridCol w:w="966"/>
        <w:gridCol w:w="2739"/>
        <w:gridCol w:w="76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9" w:hRule="atLeast"/>
        </w:trPr>
        <w:tc>
          <w:tcPr>
            <w:tcW w:w="983" w:type="dxa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45" w:type="dxa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46" w:type="dxa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pvalue</w:t>
            </w:r>
          </w:p>
        </w:tc>
        <w:tc>
          <w:tcPr>
            <w:tcW w:w="2739" w:type="dxa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symbol name</w:t>
            </w:r>
          </w:p>
        </w:tc>
        <w:tc>
          <w:tcPr>
            <w:tcW w:w="769" w:type="dxa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Count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9" w:hRule="atLeast"/>
        </w:trPr>
        <w:tc>
          <w:tcPr>
            <w:tcW w:w="983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hsa05215</w:t>
            </w:r>
          </w:p>
        </w:tc>
        <w:tc>
          <w:tcPr>
            <w:tcW w:w="2845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Prostate cancer</w:t>
            </w:r>
          </w:p>
        </w:tc>
        <w:tc>
          <w:tcPr>
            <w:tcW w:w="246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8.82E-06</w:t>
            </w:r>
          </w:p>
        </w:tc>
        <w:tc>
          <w:tcPr>
            <w:tcW w:w="2739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EGFR/GSK3B/PLAU/IGF1R</w:t>
            </w:r>
          </w:p>
        </w:tc>
        <w:tc>
          <w:tcPr>
            <w:tcW w:w="769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9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hsa04066</w:t>
            </w:r>
          </w:p>
        </w:tc>
        <w:tc>
          <w:tcPr>
            <w:tcW w:w="2845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HIF-1 signaling pathway</w:t>
            </w:r>
          </w:p>
        </w:tc>
        <w:tc>
          <w:tcPr>
            <w:tcW w:w="24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1.40E-05</w:t>
            </w:r>
          </w:p>
        </w:tc>
        <w:tc>
          <w:tcPr>
            <w:tcW w:w="273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EGFR/NOS3/IGF1R/NOS2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9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hsa05224</w:t>
            </w:r>
          </w:p>
        </w:tc>
        <w:tc>
          <w:tcPr>
            <w:tcW w:w="2845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Breast cancer</w:t>
            </w:r>
          </w:p>
        </w:tc>
        <w:tc>
          <w:tcPr>
            <w:tcW w:w="24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4.57E-05</w:t>
            </w:r>
          </w:p>
        </w:tc>
        <w:tc>
          <w:tcPr>
            <w:tcW w:w="273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ESR1/EGFR/GSK3B/IGF1R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9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hsa05205</w:t>
            </w:r>
          </w:p>
        </w:tc>
        <w:tc>
          <w:tcPr>
            <w:tcW w:w="2845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Proteoglycans in cancer</w:t>
            </w:r>
          </w:p>
        </w:tc>
        <w:tc>
          <w:tcPr>
            <w:tcW w:w="24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0.000167</w:t>
            </w:r>
          </w:p>
        </w:tc>
        <w:tc>
          <w:tcPr>
            <w:tcW w:w="273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ESR1/EGFR/PLAU/IGF1R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9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hsa05206</w:t>
            </w:r>
          </w:p>
        </w:tc>
        <w:tc>
          <w:tcPr>
            <w:tcW w:w="2845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MicroRNAs in cancer</w:t>
            </w:r>
          </w:p>
        </w:tc>
        <w:tc>
          <w:tcPr>
            <w:tcW w:w="24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0.000811</w:t>
            </w:r>
          </w:p>
        </w:tc>
        <w:tc>
          <w:tcPr>
            <w:tcW w:w="273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PTGS2/EGFR/PLAU/ABCB1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9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hsa04151</w:t>
            </w:r>
          </w:p>
        </w:tc>
        <w:tc>
          <w:tcPr>
            <w:tcW w:w="2845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PI3K-Akt signaling pathway</w:t>
            </w:r>
          </w:p>
        </w:tc>
        <w:tc>
          <w:tcPr>
            <w:tcW w:w="24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0.001333</w:t>
            </w:r>
          </w:p>
        </w:tc>
        <w:tc>
          <w:tcPr>
            <w:tcW w:w="273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EGFR/NOS3/GSK3B/IGF1R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9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hsa05010</w:t>
            </w:r>
          </w:p>
        </w:tc>
        <w:tc>
          <w:tcPr>
            <w:tcW w:w="2845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Alzheimer disease</w:t>
            </w:r>
          </w:p>
        </w:tc>
        <w:tc>
          <w:tcPr>
            <w:tcW w:w="24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0.001804</w:t>
            </w:r>
          </w:p>
        </w:tc>
        <w:tc>
          <w:tcPr>
            <w:tcW w:w="273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PTGS2/BACE1/GSK3B/NOS2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9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hsa01521</w:t>
            </w:r>
          </w:p>
        </w:tc>
        <w:tc>
          <w:tcPr>
            <w:tcW w:w="2845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 tyrosine kinase inhibitor resistance</w:t>
            </w:r>
          </w:p>
        </w:tc>
        <w:tc>
          <w:tcPr>
            <w:tcW w:w="24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0.000183</w:t>
            </w:r>
          </w:p>
        </w:tc>
        <w:tc>
          <w:tcPr>
            <w:tcW w:w="273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EGFR/GSK3B/IGF1R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9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hsa01522</w:t>
            </w:r>
          </w:p>
        </w:tc>
        <w:tc>
          <w:tcPr>
            <w:tcW w:w="2845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Endocrine resistance</w:t>
            </w:r>
          </w:p>
        </w:tc>
        <w:tc>
          <w:tcPr>
            <w:tcW w:w="24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0.000347</w:t>
            </w:r>
          </w:p>
        </w:tc>
        <w:tc>
          <w:tcPr>
            <w:tcW w:w="273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ESR1/EGFR/IGF1R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9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hsa04926</w:t>
            </w:r>
          </w:p>
        </w:tc>
        <w:tc>
          <w:tcPr>
            <w:tcW w:w="2845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Relaxin signaling pathway</w:t>
            </w:r>
          </w:p>
        </w:tc>
        <w:tc>
          <w:tcPr>
            <w:tcW w:w="24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0.000777</w:t>
            </w:r>
          </w:p>
        </w:tc>
        <w:tc>
          <w:tcPr>
            <w:tcW w:w="273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EGFR/NOS3/NOS2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9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hsa04915</w:t>
            </w:r>
          </w:p>
        </w:tc>
        <w:tc>
          <w:tcPr>
            <w:tcW w:w="2845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Estrogen signaling pathway</w:t>
            </w:r>
          </w:p>
        </w:tc>
        <w:tc>
          <w:tcPr>
            <w:tcW w:w="24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0.000946</w:t>
            </w:r>
          </w:p>
        </w:tc>
        <w:tc>
          <w:tcPr>
            <w:tcW w:w="273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ESR1/EGFR/NOS3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9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hsa05226</w:t>
            </w:r>
          </w:p>
        </w:tc>
        <w:tc>
          <w:tcPr>
            <w:tcW w:w="2845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Gastric cancer</w:t>
            </w:r>
          </w:p>
        </w:tc>
        <w:tc>
          <w:tcPr>
            <w:tcW w:w="24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0.001182</w:t>
            </w:r>
          </w:p>
        </w:tc>
        <w:tc>
          <w:tcPr>
            <w:tcW w:w="273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EGFR/GSK3B/ABCB1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9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hsa04921</w:t>
            </w:r>
          </w:p>
        </w:tc>
        <w:tc>
          <w:tcPr>
            <w:tcW w:w="2845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Oxytocin signaling pathway</w:t>
            </w:r>
          </w:p>
        </w:tc>
        <w:tc>
          <w:tcPr>
            <w:tcW w:w="24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0.0013</w:t>
            </w:r>
          </w:p>
        </w:tc>
        <w:tc>
          <w:tcPr>
            <w:tcW w:w="273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PTGS2/EGFR/NOS3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9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hsa05225</w:t>
            </w:r>
          </w:p>
        </w:tc>
        <w:tc>
          <w:tcPr>
            <w:tcW w:w="2845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Hepatocellular carcinoma</w:t>
            </w:r>
          </w:p>
        </w:tc>
        <w:tc>
          <w:tcPr>
            <w:tcW w:w="24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0.001671</w:t>
            </w:r>
          </w:p>
        </w:tc>
        <w:tc>
          <w:tcPr>
            <w:tcW w:w="273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EGFR/GSK3B/IGF1R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9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hsa05202</w:t>
            </w:r>
          </w:p>
        </w:tc>
        <w:tc>
          <w:tcPr>
            <w:tcW w:w="2845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Transcriptional misregulation in cancer</w:t>
            </w:r>
          </w:p>
        </w:tc>
        <w:tc>
          <w:tcPr>
            <w:tcW w:w="24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0.002487</w:t>
            </w:r>
          </w:p>
        </w:tc>
        <w:tc>
          <w:tcPr>
            <w:tcW w:w="273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MPO/PLAU/IGF1R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9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hsa04510</w:t>
            </w:r>
          </w:p>
        </w:tc>
        <w:tc>
          <w:tcPr>
            <w:tcW w:w="2845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Focal adhesion</w:t>
            </w:r>
          </w:p>
        </w:tc>
        <w:tc>
          <w:tcPr>
            <w:tcW w:w="24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0.002792</w:t>
            </w:r>
          </w:p>
        </w:tc>
        <w:tc>
          <w:tcPr>
            <w:tcW w:w="273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EGFR/GSK3B/IGF1R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9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hsa05163</w:t>
            </w:r>
          </w:p>
        </w:tc>
        <w:tc>
          <w:tcPr>
            <w:tcW w:w="2845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Human cytomegalovirus infection</w:t>
            </w:r>
          </w:p>
        </w:tc>
        <w:tc>
          <w:tcPr>
            <w:tcW w:w="24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0.003844</w:t>
            </w:r>
          </w:p>
        </w:tc>
        <w:tc>
          <w:tcPr>
            <w:tcW w:w="273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PTGS2/EGFR/GSK3B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9" w:hRule="atLeast"/>
        </w:trPr>
        <w:tc>
          <w:tcPr>
            <w:tcW w:w="98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hsa04020</w:t>
            </w:r>
          </w:p>
        </w:tc>
        <w:tc>
          <w:tcPr>
            <w:tcW w:w="2845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Calcium signaling pathway</w:t>
            </w:r>
          </w:p>
        </w:tc>
        <w:tc>
          <w:tcPr>
            <w:tcW w:w="24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0.004611</w:t>
            </w:r>
          </w:p>
        </w:tc>
        <w:tc>
          <w:tcPr>
            <w:tcW w:w="273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EGFR/NOS3/NOS2</w:t>
            </w:r>
          </w:p>
        </w:tc>
        <w:tc>
          <w:tcPr>
            <w:tcW w:w="769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9" w:hRule="atLeast"/>
        </w:trPr>
        <w:tc>
          <w:tcPr>
            <w:tcW w:w="983" w:type="dxa"/>
            <w:tcBorders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hsa05165</w:t>
            </w:r>
          </w:p>
        </w:tc>
        <w:tc>
          <w:tcPr>
            <w:tcW w:w="2845" w:type="dxa"/>
            <w:tcBorders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Human papillomavirus infection</w:t>
            </w:r>
          </w:p>
        </w:tc>
        <w:tc>
          <w:tcPr>
            <w:tcW w:w="246" w:type="dxa"/>
            <w:tcBorders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0.011243</w:t>
            </w:r>
          </w:p>
        </w:tc>
        <w:tc>
          <w:tcPr>
            <w:tcW w:w="2739" w:type="dxa"/>
            <w:tcBorders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PTGS2/EGFR/GSK3B</w:t>
            </w:r>
          </w:p>
        </w:tc>
        <w:tc>
          <w:tcPr>
            <w:tcW w:w="769" w:type="dxa"/>
            <w:tcBorders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</w:tbl>
    <w:p>
      <w:pPr>
        <w:widowControl/>
        <w:spacing w:line="240" w:lineRule="auto"/>
        <w:jc w:val="left"/>
      </w:pPr>
    </w:p>
    <w:p>
      <w:pPr>
        <w:widowControl/>
        <w:spacing w:line="240" w:lineRule="auto"/>
        <w:jc w:val="left"/>
        <w:sectPr>
          <w:pgSz w:w="11906" w:h="16838"/>
          <w:pgMar w:top="1440" w:right="1797" w:bottom="1440" w:left="1797" w:header="851" w:footer="992" w:gutter="0"/>
          <w:cols w:space="425" w:num="1"/>
          <w:docGrid w:type="linesAndChars" w:linePitch="326" w:charSpace="0"/>
        </w:sectPr>
      </w:pPr>
    </w:p>
    <w:p>
      <w:pPr>
        <w:pStyle w:val="27"/>
        <w:spacing w:before="163" w:after="163"/>
      </w:pPr>
      <w:r>
        <w:t xml:space="preserve">Table </w:t>
      </w:r>
      <w:r>
        <w:rPr>
          <w:rFonts w:hint="eastAsia"/>
          <w:lang w:val="en-US" w:eastAsia="zh-Hans"/>
        </w:rPr>
        <w:t>S</w:t>
      </w:r>
      <w:r>
        <w:t>4</w:t>
      </w:r>
      <w:r>
        <w:t>.</w:t>
      </w:r>
      <w:r>
        <w:t xml:space="preserve"> GO enrichment analysis for 33 key targets.</w:t>
      </w:r>
    </w:p>
    <w:tbl>
      <w:tblPr>
        <w:tblStyle w:val="15"/>
        <w:tblW w:w="86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1261"/>
        <w:gridCol w:w="4782"/>
        <w:gridCol w:w="966"/>
        <w:gridCol w:w="3228"/>
        <w:gridCol w:w="705"/>
      </w:tblGrid>
      <w:tr>
        <w:trPr>
          <w:trHeight w:val="278" w:hRule="atLeast"/>
        </w:trPr>
        <w:tc>
          <w:tcPr>
            <w:tcW w:w="599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ONTOLOGY</w:t>
            </w:r>
          </w:p>
        </w:tc>
        <w:tc>
          <w:tcPr>
            <w:tcW w:w="614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782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521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pvalue</w:t>
            </w:r>
          </w:p>
        </w:tc>
        <w:tc>
          <w:tcPr>
            <w:tcW w:w="1603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geneID</w:t>
            </w:r>
          </w:p>
        </w:tc>
        <w:tc>
          <w:tcPr>
            <w:tcW w:w="521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Count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GO:0048511</w:t>
            </w:r>
          </w:p>
        </w:tc>
        <w:tc>
          <w:tcPr>
            <w:tcW w:w="478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rhythmic process</w:t>
            </w:r>
          </w:p>
        </w:tc>
        <w:tc>
          <w:tcPr>
            <w:tcW w:w="52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6.88E-07</w:t>
            </w:r>
          </w:p>
        </w:tc>
        <w:tc>
          <w:tcPr>
            <w:tcW w:w="160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ESR1/NOS3/GSK3B/IGF1R/NOS2</w:t>
            </w:r>
          </w:p>
        </w:tc>
        <w:tc>
          <w:tcPr>
            <w:tcW w:w="52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GO:0032355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response to estradiol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8.29E-07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EGFR/ESR1/PTGS2/IGF1R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GO:0098754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detoxification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1.83E-06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PTGS2/NOS3/MPO/ABCB1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GO:1903034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regulation of response to wounding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2.75E-06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NOS3/IGF1R/F2/PLAU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GO:0009612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response to mechanical stimulus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5.87E-06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PTGS2/BACE1/MPO/IGF1R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GO:0072593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reactive oxygen species metabolic process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1.02E-05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NOS3/MPO/NOS2/F2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GO:0009636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response to toxic substance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1.33E-05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PTGS2/NOS3/MPO/ABCB1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GO:0019932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second-messenger-mediated signaling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2.96E-05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EGFR/NOS3/GSK3B/NOS2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GO:0062197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cellular response to chemical stress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4.23E-05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EGFR/PTGS2/NOS3/MPO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GO:0032496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response to lipopolysaccharide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4.28E-05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PTGS2/NOS3/MPO/NOS2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GO:0062012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regulation of small molecule metabolic process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4.75E-05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PTGS2/NOS3/GSK3B/NOS2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GO:0002237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response to molecule of bacterial origin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5.43E-05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PTGS2/NOS3/MPO/NOS2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GO:0032102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negative regulation of response to external stimulus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0.000114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NOS3/BACE1/F2/PLAU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GO:0006979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response to oxidative stress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0.000119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EGFR/PTGS2/NOS3/MPO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GO:0048608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reproductive structure development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0.000119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EGFR/ESR1/PTGS2/NOS3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GO:0061458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reproductive system development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0.000122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EGFR/ESR1/PTGS2/NOS3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GO:1903829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positive regulation of protein localization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0.000133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EGFR/PTGS2/GSK3B/F2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GO:1901652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response to peptide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0.000193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PTGS2/GSK3B/BACE1/IGF1R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GO:0007263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nitric oxide mediated signal transduction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5.76E-07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EGFR/NOS3/NOS2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GO:0071392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cellular response to estradiol stimulus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1.94E-06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EGFR/ESR1/IGF1R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GO:1904646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cellular response to amyloid-beta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2.78E-06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GSK3B/BACE1/IGF1R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GO:0030195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negative regulation of blood coagulation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3.38E-06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NOS3/F2/PLAU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GO:1900047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negative regulation of hemostasis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3.60E-06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NOS3/F2/PLAU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GO:0050819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negative regulation of coagulation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4.31E-06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NOS3/F2/PLAU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GO:1904645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response to amyloid-beta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5.12E-06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GSK3B/BACE1/IGF1R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GO:0030193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regulation of blood coagulation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8.89E-06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NOS3/F2/PLAU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GO:1900046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regulation of hemostasis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9.73E-06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NOS3/F2/PLAU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GO:0042698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ovulation cycle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1.06E-05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ESR1/NOS3/IGF1R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GO:0050818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regulation of coagulation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1.11E-05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NOS3/F2/PLAU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GO:0006801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superoxide metabolic process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1.16E-05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NOS3/MPO/NOS2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GO:0006809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nitric oxide biosynthetic process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1.31E-05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PTGS2/NOS3/NOS2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GO:0061045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negative regulation of wound healing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1.36E-05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NOS3/F2/PLAU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GO:0046209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nitric oxide metabolic process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1.65E-05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PTGS2/NOS3/NOS2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GO:2001057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reactive nitrogen species metabolic process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1.71E-05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PTGS2/NOS3/NOS2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GO:1903035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negative regulation of response to wounding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2.42E-05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NOS3/F2/PLAU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GO:0098869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cellular oxidant detoxification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3.10E-05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PTGS2/NOS3/MPO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GO:0009408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response to heat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4.02E-05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PTGS2/NOS3/GSK3B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GO:0014066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regulation of phosphatidylinositol 3-kinase signaling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4.24E-05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EGFR/IGF1R/F2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GO:1990748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cellular detoxification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4.71E-05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PTGS2/NOS3/MPO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GO:0097237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cellular response to toxic substance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5.76E-05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PTGS2/NOS3/MPO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GO:1900180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regulation of protein localization to nucleus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7.11E-05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PTGS2/GSK3B/F2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GO:0061041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regulation of wound healing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7.27E-05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NOS3/F2/PLAU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GO:0014065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phosphatidylinositol 3-kinase signaling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9.20E-05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EGFR/IGF1R/F2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GO:0062013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positive regulation of small molecule metabolic process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9.59E-05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PTGS2/NOS3/NOS2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GO:0034614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cellular response to reactive oxygen species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9.79E-05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EGFR/NOS3/MPO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GO:0045834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positive regulation of lipid metabolic process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0.00011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PTGS2/IGF1R/F2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GO:0021543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pallium development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0.000148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EGFR/GSK3B/IGF1R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GO:0048660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regulation of smooth muscle cell proliferation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0.000151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PTGS2/NOS3/IGF1R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GO:0048659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smooth muscle cell proliferation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0.000159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PTGS2/NOS3/IGF1R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GO:0048015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phosphatidylinositol-mediated signaling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0.00017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EGFR/IGF1R/F2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GO:0009266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response to temperature stimulus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0.000178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PTGS2/NOS3/GSK3B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GO:0048017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inositol lipid-mediated signaling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0.000181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EGFR/IGF1R/F2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GO:0008217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regulation of blood pressure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0.000187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PTGS2/NOS3/NOS2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GO:0071248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cellular response to metal ion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0.000212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EGFR/PTGS2/BACE1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GO:0000302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response to reactive oxygen species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0.000254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EGFR/NOS3/MPO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GO:0007596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blood coagulation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0.000326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NOS3/F2/PLAU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GO:0071241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cellular response to inorganic substance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0.000326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EGFR/PTGS2/BACE1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GO:0046777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protein autophosphorylation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0.000339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EGFR/GSK3B/IGF1R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GO:0050817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coagulation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0.000348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NOS3/F2/PLAU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GO:0007599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hemostasis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0.000353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NOS3/F2/PLAU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GO:2001234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negative regulation of apoptotic signaling pathway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0.000366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PTGS2/NOS3/GSK3B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GO:0033002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muscle cell proliferation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0.000381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PTGS2/NOS3/IGF1R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GO:0021537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telencephalon development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0.000452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EGFR/GSK3B/IGF1R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GO:0051924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regulation of calcium ion transport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0.000473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PTGS2/NOS3/F2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GO:0071216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cellular response to biotic stimulus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0.000501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NOS3/GSK3B/NOS2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GO:0003018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vascular process in circulatory system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0.000542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PTGS2/NOS3/ABCB1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GO:0034599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cellular response to oxidative stress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0.000678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EGFR/NOS3/MPO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GO:0001666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response to hypoxia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0.000692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PTGS2/NOS2/PLAU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GO:0034504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protein localization to nucleus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0.00075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PTGS2/GSK3B/F2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GO:0036293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response to decreased oxygen levels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0.000788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PTGS2/NOS2/PLAU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GO:0018105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peptidyl-serine phosphorylation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0.000916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EGFR/PTGS2/GSK3B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GO:0070482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response to oxygen levels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0.000994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PTGS2/NOS2/PLAU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GO:0048545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response to steroid hormone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0.001048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ESR1/PTGS2/IGF1R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GO:0018209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peptidyl-serine modification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0.001123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EGFR/PTGS2/GSK3B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GO:0019216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regulation of lipid metabolic process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0.001133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PTGS2/IGF1R/F2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GO:0010038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response to metal ion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0.001252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EGFR/PTGS2/BACE1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GO:1901653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cellular response to peptide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0.001358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GSK3B/BACE1/IGF1R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GO:0042742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defense response to bacterium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0.001391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MPO/NOS2/F2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GO:2001233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regulation of apoptotic signaling pathway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0.001458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PTGS2/NOS3/GSK3B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GO:0051346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negative regulation of hydrolase activity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0.001469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PTGS2/NOS3/GSK3B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GO:0030900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forebrain development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0.001527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EGFR/GSK3B/IGF1R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GO:0050878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regulation of body fluid levels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0.001598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NOS3/F2/PLAU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GO:0042176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regulation of protein catabolic process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0.001758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EGFR/GSK3B/NOS2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GO:0010959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regulation of metal ion transport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0.001862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PTGS2/NOS3/F2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GO:0043434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response to peptide hormone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0.001876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PTGS2/GSK3B/IGF1R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GO:0009410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response to xenobiotic stimulus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0.00197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PTGS2/NOS2/ABCB1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GO:0001558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regulation of cell growth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0.002025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EGFR/GSK3B/F2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GO:0001503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ossification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0.002096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EGFR/PTGS2/GSK3B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GO:0006816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calcium ion transport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0.002153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PTGS2/NOS3/F2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GO:0042060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wound healing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0.002227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NOS3/F2/PLAU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GO:0050804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modulation of chemical synaptic transmission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0.002227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PTGS2/GSK3B/BACE1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GO:0099177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regulation of trans-synaptic signaling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0.002241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PTGS2/GSK3B/BACE1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GO:0009314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response to radiation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0.002362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EGFR/PTGS2/BACE1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GO:0032103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positive regulation of response to external stimulus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0.002424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PTGS2/IGF1R/F2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GO:0031667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response to nutrient levels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0.002487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PTGS2/MPO/IGF1R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GO:0023061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signal release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0.002567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GSK3B/BACE1/NOS2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GO:0033674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positive regulation of kinase activity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0.002992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EGFR/IGF1R/F2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GO:0009991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response to extracellular stimulus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0.003046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PTGS2/MPO/IGF1R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GO:0016049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cell growth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0.003137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EGFR/GSK3B/F2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GO:0090066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regulation of anatomical structure size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0.003192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PTGS2/NOS3/GSK3B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GO:0051223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regulation of protein transport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0.003343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PTGS2/GSK3B/NOS2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GO:0010817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regulation of hormone levels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0.003362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ESR1/IGF1R/NOS2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CC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GO:0045121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membrane raft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8.90E-07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EGFR/PTGS2/NOS3/BACE1/IGF1R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CC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GO:0098857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membrane microdomain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9.03E-07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EGFR/PTGS2/NOS3/BACE1/IGF1R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CC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GO:0005901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caveola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1.51E-05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PTGS2/NOS3/IGF1R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CC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GO:0044853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plasma membrane raft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3.96E-05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PTGS2/NOS3/IGF1R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CC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GO:0005788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endoplasmic reticulum lumen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0.000783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PTGS2/BACE1/F2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CC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GO:0031983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vesicle lumen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0.000906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EGFR/BACE1/MPO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CC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GO:0030139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endocytic vesicle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0.001032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EGFR/NOS3/MPO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MF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GO:0020037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heme binding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1.47E-06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PTGS2/NOS3/MPO/NOS2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MF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GO:0046906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tetrapyrrole binding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1.94E-06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PTGS2/NOS3/MPO/NOS2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MF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GO:0016705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oxidoreductase activity, acting on paired donors, with incorporation or reduction of molecular oxygen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0.00018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PTGS2/NOS3/NOS2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MF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GO:0031625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ubiquitin protein ligase binding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0.000829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EGFR/GSK3B/ABCB1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MF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GO:0044389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ubiquitin-like protein ligase binding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0.000991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EGFR/GSK3B/ABCB1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MF</w:t>
            </w:r>
          </w:p>
        </w:tc>
        <w:tc>
          <w:tcPr>
            <w:tcW w:w="6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GO:0004175</w:t>
            </w:r>
          </w:p>
        </w:tc>
        <w:tc>
          <w:tcPr>
            <w:tcW w:w="47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endopeptidase activity</w:t>
            </w:r>
          </w:p>
        </w:tc>
        <w:tc>
          <w:tcPr>
            <w:tcW w:w="5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0.002411</w:t>
            </w:r>
          </w:p>
        </w:tc>
        <w:tc>
          <w:tcPr>
            <w:tcW w:w="16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BACE1/F2/PLAU</w:t>
            </w:r>
          </w:p>
        </w:tc>
        <w:tc>
          <w:tcPr>
            <w:tcW w:w="5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599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MF</w:t>
            </w:r>
          </w:p>
        </w:tc>
        <w:tc>
          <w:tcPr>
            <w:tcW w:w="614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GO:0004712</w:t>
            </w:r>
          </w:p>
        </w:tc>
        <w:tc>
          <w:tcPr>
            <w:tcW w:w="4782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protein serine/threonine/tyrosine kinase activity</w:t>
            </w:r>
          </w:p>
        </w:tc>
        <w:tc>
          <w:tcPr>
            <w:tcW w:w="521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0.00264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EGFR/GSK3B/IGF1R</w:t>
            </w:r>
          </w:p>
        </w:tc>
        <w:tc>
          <w:tcPr>
            <w:tcW w:w="521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>3</w:t>
            </w:r>
          </w:p>
        </w:tc>
      </w:tr>
    </w:tbl>
    <w:p/>
    <w:p>
      <w:pPr>
        <w:widowControl/>
        <w:spacing w:line="240" w:lineRule="auto"/>
        <w:jc w:val="left"/>
      </w:pPr>
      <w:r>
        <w:br w:type="page"/>
      </w:r>
    </w:p>
    <w:p>
      <w:pPr>
        <w:pStyle w:val="27"/>
        <w:spacing w:before="163" w:after="163"/>
      </w:pPr>
      <w:r>
        <w:t xml:space="preserve">Table </w:t>
      </w:r>
      <w:r>
        <w:t>S</w:t>
      </w:r>
      <w:r>
        <w:t>5</w:t>
      </w:r>
      <w:r>
        <w:t>.</w:t>
      </w:r>
      <w:bookmarkStart w:id="0" w:name="_GoBack"/>
      <w:bookmarkEnd w:id="0"/>
      <w:r>
        <w:t xml:space="preserve"> The docking results and binding sites of the 12 predicted targets and the active compounds at the optimal location (LibDock score &gt;110)</w:t>
      </w:r>
    </w:p>
    <w:tbl>
      <w:tblPr>
        <w:tblStyle w:val="16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1933"/>
        <w:gridCol w:w="6622"/>
        <w:gridCol w:w="43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3" w:hRule="atLeast"/>
        </w:trPr>
        <w:tc>
          <w:tcPr>
            <w:tcW w:w="435" w:type="pct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rPr>
                <w:rStyle w:val="38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Target</w:t>
            </w:r>
          </w:p>
        </w:tc>
        <w:tc>
          <w:tcPr>
            <w:tcW w:w="682" w:type="pct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rPr>
                <w:rStyle w:val="38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Drug Information</w:t>
            </w:r>
          </w:p>
        </w:tc>
        <w:tc>
          <w:tcPr>
            <w:tcW w:w="2336" w:type="pct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rPr>
                <w:rStyle w:val="38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Main Interaction Residues</w:t>
            </w:r>
          </w:p>
        </w:tc>
        <w:tc>
          <w:tcPr>
            <w:tcW w:w="1547" w:type="pct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rPr>
                <w:rStyle w:val="38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Interactions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1" w:hRule="atLeast"/>
        </w:trPr>
        <w:tc>
          <w:tcPr>
            <w:tcW w:w="435" w:type="pct"/>
            <w:tcBorders>
              <w:top w:val="single" w:color="auto" w:sz="4" w:space="0"/>
            </w:tcBorders>
          </w:tcPr>
          <w:p>
            <w:pPr>
              <w:rPr>
                <w:rStyle w:val="38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NOS3</w:t>
            </w:r>
          </w:p>
        </w:tc>
        <w:tc>
          <w:tcPr>
            <w:tcW w:w="682" w:type="pct"/>
            <w:tcBorders>
              <w:top w:val="single" w:color="auto" w:sz="4" w:space="0"/>
            </w:tcBorders>
          </w:tcPr>
          <w:p>
            <w:pPr>
              <w:rPr>
                <w:rStyle w:val="38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Squalene</w:t>
            </w:r>
          </w:p>
        </w:tc>
        <w:tc>
          <w:tcPr>
            <w:tcW w:w="2336" w:type="pct"/>
            <w:tcBorders>
              <w:top w:val="single" w:color="auto" w:sz="4" w:space="0"/>
            </w:tcBorders>
          </w:tcPr>
          <w:p>
            <w:pPr>
              <w:rPr>
                <w:rStyle w:val="38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VAL418,ILE188,ALA423,GLY186,TRP178,SER354,LEU193,PHE473,ALA181,ALA177,ALA472,PRO182,PHE468</w:t>
            </w:r>
          </w:p>
        </w:tc>
        <w:tc>
          <w:tcPr>
            <w:tcW w:w="1547" w:type="pct"/>
            <w:tcBorders>
              <w:top w:val="single" w:color="auto" w:sz="4" w:space="0"/>
            </w:tcBorders>
          </w:tcPr>
          <w:p>
            <w:pPr>
              <w:rPr>
                <w:rStyle w:val="38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Waals, Alkyl, Pi-Sigma, Pi-Alkyl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1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NOS3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Baicalein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SER354,ALA227,LEU193,PHE353,TRP178,CYS184,ALA181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Waals, Pi-Pi Stacked, Conventional Hydrogen Bond, Pi-Alkyl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1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NOS3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Quercetin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LEU193,PHE353,TRP178,CYS184,ALA181,ARG183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Waals, Pi-Pi Stacked, Unfavorable Donor-Donor, Pi-Alkyl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1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NOS3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Kaempferol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ALA181,CYS184,TRP178,PHE353,ILE228,LEU193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Waals, Pi-Pi Stacked, Pi-Alkyl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9" w:hRule="atLeast"/>
        </w:trPr>
        <w:tc>
          <w:tcPr>
            <w:tcW w:w="435" w:type="pct"/>
          </w:tcPr>
          <w:p>
            <w:pPr>
              <w:rPr>
                <w:rStyle w:val="38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EGFR</w:t>
            </w:r>
          </w:p>
        </w:tc>
        <w:tc>
          <w:tcPr>
            <w:tcW w:w="682" w:type="pct"/>
          </w:tcPr>
          <w:p>
            <w:pPr>
              <w:rPr>
                <w:rStyle w:val="38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Squalene</w:t>
            </w:r>
          </w:p>
        </w:tc>
        <w:tc>
          <w:tcPr>
            <w:tcW w:w="2336" w:type="pct"/>
          </w:tcPr>
          <w:p>
            <w:pPr>
              <w:rPr>
                <w:rStyle w:val="38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LYS822,PRO717,LEU768,LYS704,LEU694,MET769,ALA719,LEU820, LEU764,LYS721,MET742</w:t>
            </w:r>
          </w:p>
        </w:tc>
        <w:tc>
          <w:tcPr>
            <w:tcW w:w="1547" w:type="pct"/>
          </w:tcPr>
          <w:p>
            <w:pPr>
              <w:rPr>
                <w:rStyle w:val="38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Waals, Alkyl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9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IGF1R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Squalene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LEU1005,LEU1081,VAL1013,MET1079,VAL1053,LEU1065,MET1054,ALA1051,PHE1047,PHE1010,LYS1033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Waals, Pi-Alkyl, Alkyl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3" w:hRule="atLeast"/>
        </w:trPr>
        <w:tc>
          <w:tcPr>
            <w:tcW w:w="435" w:type="pct"/>
          </w:tcPr>
          <w:p>
            <w:pPr>
              <w:rPr>
                <w:rStyle w:val="38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GSK3β</w:t>
            </w:r>
          </w:p>
        </w:tc>
        <w:tc>
          <w:tcPr>
            <w:tcW w:w="682" w:type="pct"/>
          </w:tcPr>
          <w:p>
            <w:pPr>
              <w:rPr>
                <w:rStyle w:val="38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Squalene</w:t>
            </w:r>
          </w:p>
        </w:tc>
        <w:tc>
          <w:tcPr>
            <w:tcW w:w="2336" w:type="pct"/>
          </w:tcPr>
          <w:p>
            <w:pPr>
              <w:rPr>
                <w:rStyle w:val="38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LEU329,HIS337,ALA336,PRO346,HIS381,PRO380</w:t>
            </w:r>
          </w:p>
        </w:tc>
        <w:tc>
          <w:tcPr>
            <w:tcW w:w="1547" w:type="pct"/>
          </w:tcPr>
          <w:p>
            <w:pPr>
              <w:rPr>
                <w:rStyle w:val="38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Waals, Pi-Alkyl, Alkyl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3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GSK3β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Baicalein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SER368,GLU366,SER174,PRO331,HIS173,ALA170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Waals, Pi-Alkyl, Unfavorable Acceptor-Acceptor, Conventional Hydrogen Bond, Pi-Pi T-shaped, Carbon Hydrogen Bond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3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BACE1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Squalene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ILE118,LEU30,VAL69,ARG128,ILE126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Walls, Alkyl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3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PTGS2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Squalene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HIS214,VAL291,LEU390,HIS388,VAL295,LEU391,HIS386,PHE210,HIS207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Waals, Alkyl, Pi-Sigma, Pi-Alkyl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3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PTGS2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Quercetin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TRP387,HIS388,LEU390,ALA202,HIS386,HIS207,THR206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Waals, Pi-Pi Stacked, Conventional Hydrogen Bond, Pi-Pi T-shaped, Pi-Sigma, Pi-Alkyl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3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PTGS2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Kaempferol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HIS207,HIS386,HIS388,LEU390,TRP387,ALA199,THR206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Waals, Pi-Pi T-shaped, Conventional Hydrogen Bond, Pi-Alkyl, Pi-Pi Stacked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3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PTGS2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Baicalein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ASN382,THR206,HIS386,HIS207,LEU390,LEU391,HIS388,ALA199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Waals, Pi-Pi Stacked, Conventional Hydrogen Bond, Pi-Pi T-shaped, Pi-Alkyl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3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PTGS2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Wogonin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HIS388,ALA202,TRP387,HIS207,HIS386,LEU390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Waals, Pi-Pi Stacked, Pi-Donor Hydrogen Bond, Pi-Pi T-shaped, Pi-Alkyl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3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NOS2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Squalene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ILE201,MET374,CYS200,TYR489,PHE369,TRP194,ALA197,PHE488,PRO198,ARG199,LEU125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Waals, Alkyl, Pi-Alkyl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3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NOS2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Quercetin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THR190,TRP194,PHE369,TYR489,CYS200,ALA197,ARG199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Waals, Pi-Pi Stacked, Conventional Hydrogen Bond, Pi-Pi T-shaped, Pi-Alkyl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3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NOS2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Kaempferol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LEU209,ALA197,TRP194,CYS200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Waals, Amide-Pi Stacked, Pi-Sulfur, Pi-Alkyl, Pi-Pi Stacked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3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NOS2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Baicalein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PHE369,TRP194,CYS200,ALA197,MET355,ARG199,TYP489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Waals, Pi-Pi Stacked, Carbon Hydrogen Bond, Pi-Pi T-shaped, Pi-Signa, Pi-Alkyl, Pi-Sulfur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3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NOS2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Wogonin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ALA197,CYS200,TYR489,PHE369,TRP194,SER242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Waals, Pi-Pi Stacked, Conventional Hydrogen Bond, Pi-Pi T-shaped, Pi-Alkyl, Pi-Sulfur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3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ESR1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Squalene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ALA350,ILE424,LEU428,MET388,LEU346,PHE404,LEU391,LEU387,LEU525,LEU354,TRP383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Waals, Alkyl, Pi-Alkyl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3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PLAU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Squalene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LEU73,TYR151,HIS57,VAL213,CYS220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Waals, Alkyl, Pi-Alkyl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3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PLAU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Baicalein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GLN192,CYS191,TRP215CYS220,GLY219,SER190,GLY226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Waals, Pi-Alkyl, Pi-Signa, Conventional Hydrogen Bond, Amide-Pi Stacked, Carbon Hydrogen Bond, Unfavorable Donor-Don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3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PLAU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Kaempferol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HIS57,GLN192,CYS191,TRP215,CYS220,GLY219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Waals, Pi-Sigma, Attractive Charge, Amide-Pi Stacked, Conventional Hydrogen Bond, Pi-Alkyl, Carbon Hydrogen Bond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3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PLAU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Wogonin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CYS191,TRP215,CYS220,GLY219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Waals, Pi-Sulfur, Conventional Hydrogen Bond, Amide-Pi Stacked, Carbon Hydrogen Bond, Pi-Alkyl, Unfavorable Acceptor-Acceptor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3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PLAU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Quercetin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HIS57,SER195,CYS191,SER190,ASP189,CYS220,TRP215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Walls, Pi-Donor Hydrogen Bond, Conventional Hydrogen Bond, Carbon Hydrogen Bond, Pi-Pi T-shaped, Amide-Pi Stacked, Unfavorable Donor-Donor, Pi-Alkyl, Pi-Cation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3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ABCB1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Squalene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PHE994,VAL991,TRP232,ALA302,PHE343,ALA229,LEU65,ILE340,ILE306,LEU225,MET876,LEU236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Walls, Pi-Alkyl, Alkyl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3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F2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Squalene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ILE174,TRP215,LEU99,CYS220,TYR228,VAL213,ALA190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Walls, Pi-Alkyl, Alkyl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3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F2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Quercetin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GLU192,TRP215,PHE227,GLY226,ALA190,ASP189,SER214,VAL213,CYS191,CYS220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Walls, Unfavorable Acceptor-Acceptor, Conventional Hydrogen Bond, Pi-Sulfur, Carbon Hydrogen Bond, Amide-Pi Stacked, Unfavorable Negative-Negative, Pi-Alkyl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3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F2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Baicalein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VAL213,GLU192,CYS220,CYS191,ALA190,TRP215,TYR228,GLY226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Walls, Unfavorable Negative-Negative, Conventional Hydrogen Bond, Amide-Pi Stacked, Carbon Hydrogen Bond, Pi-Alkyl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3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MPO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Squalene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HIS336,MET87,MET243,ILE339,TYR334,PHE332,PHE99,LEU417,LEU420,ARG424,PHE146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Walls, Pi-Alkyl, Alkyl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3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MPO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Quercetin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ILE339,MET243,MET87,LEU338,TYR296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Walls, Pi-Sulfur, Conventional Hydrogen Bond, Pi-Alkyl, Carbon Hydrogen Bond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3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MPO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Kaempferol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MET243,ILE339,PHE332,TYR296,LEU338,MET87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Walls, Pi-Sulfur, Conventional Hydrogen Bond, Pi-Alkyl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3" w:hRule="atLeast"/>
        </w:trPr>
        <w:tc>
          <w:tcPr>
            <w:tcW w:w="435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MPO</w:t>
            </w:r>
          </w:p>
        </w:tc>
        <w:tc>
          <w:tcPr>
            <w:tcW w:w="682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Baicalein</w:t>
            </w:r>
          </w:p>
        </w:tc>
        <w:tc>
          <w:tcPr>
            <w:tcW w:w="2336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GLU242,MET243,ILE339,TYR334,GLY335,MET87</w:t>
            </w:r>
          </w:p>
        </w:tc>
        <w:tc>
          <w:tcPr>
            <w:tcW w:w="1547" w:type="pct"/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Walls, Pi-Sulfur, Pi-Anion, Pi-Pi T-shaped, Pi-Sigma, Pi-Alkyl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9" w:hRule="atLeast"/>
        </w:trPr>
        <w:tc>
          <w:tcPr>
            <w:tcW w:w="435" w:type="pct"/>
            <w:tcBorders>
              <w:bottom w:val="single" w:color="auto" w:sz="12" w:space="0"/>
            </w:tcBorders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MPO</w:t>
            </w:r>
          </w:p>
        </w:tc>
        <w:tc>
          <w:tcPr>
            <w:tcW w:w="682" w:type="pct"/>
            <w:tcBorders>
              <w:bottom w:val="single" w:color="auto" w:sz="12" w:space="0"/>
            </w:tcBorders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Wogonin</w:t>
            </w:r>
          </w:p>
        </w:tc>
        <w:tc>
          <w:tcPr>
            <w:tcW w:w="2336" w:type="pct"/>
            <w:tcBorders>
              <w:bottom w:val="single" w:color="auto" w:sz="12" w:space="0"/>
            </w:tcBorders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ASP94,GLY90,GLY335,MET87,ILE339,MET243,GLU242</w:t>
            </w:r>
          </w:p>
        </w:tc>
        <w:tc>
          <w:tcPr>
            <w:tcW w:w="1547" w:type="pct"/>
            <w:tcBorders>
              <w:bottom w:val="single" w:color="auto" w:sz="12" w:space="0"/>
            </w:tcBorders>
          </w:tcPr>
          <w:p>
            <w:pP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8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van der Walls, Pi-Sulfur, Conventional Hydrogen Bond, Amide-Pi Stacked, Carbon Hydrogen Bond, Pi-Alkyl, Pi-Anion</w:t>
            </w:r>
          </w:p>
        </w:tc>
      </w:tr>
    </w:tbl>
    <w:p/>
    <w:sectPr>
      <w:pgSz w:w="16838" w:h="11906" w:orient="landscape"/>
      <w:pgMar w:top="1797" w:right="1440" w:bottom="1797" w:left="144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0601A"/>
    <w:multiLevelType w:val="multilevel"/>
    <w:tmpl w:val="1EC0601A"/>
    <w:lvl w:ilvl="0" w:tentative="0">
      <w:start w:val="1"/>
      <w:numFmt w:val="decimal"/>
      <w:lvlText w:val="%1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567"/>
        </w:tabs>
        <w:ind w:left="567" w:hanging="567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567"/>
        </w:tabs>
        <w:ind w:left="567" w:hanging="567"/>
      </w:pPr>
      <w:rPr>
        <w:rFonts w:hint="default"/>
      </w:rPr>
    </w:lvl>
  </w:abstractNum>
  <w:num w:numId="1">
    <w:abstractNumId w:val="0"/>
    <w:lvlOverride w:ilvl="0">
      <w:lvl w:ilvl="0" w:tentative="1">
        <w:start w:val="1"/>
        <w:numFmt w:val="decimal"/>
        <w:pStyle w:val="2"/>
        <w:lvlText w:val="%1"/>
        <w:lvlJc w:val="left"/>
        <w:pPr>
          <w:tabs>
            <w:tab w:val="left" w:pos="567"/>
          </w:tabs>
          <w:ind w:left="567" w:hanging="567"/>
        </w:pPr>
        <w:rPr>
          <w:rFonts w:hint="default"/>
        </w:rPr>
      </w:lvl>
    </w:lvlOverride>
    <w:lvlOverride w:ilvl="1">
      <w:lvl w:ilvl="1" w:tentative="1">
        <w:start w:val="1"/>
        <w:numFmt w:val="decimal"/>
        <w:pStyle w:val="4"/>
        <w:lvlText w:val="%1.%2"/>
        <w:lvlJc w:val="left"/>
        <w:pPr>
          <w:tabs>
            <w:tab w:val="left" w:pos="567"/>
          </w:tabs>
          <w:ind w:left="567" w:hanging="567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C4"/>
    <w:rsid w:val="00015D47"/>
    <w:rsid w:val="0002500E"/>
    <w:rsid w:val="00115EC6"/>
    <w:rsid w:val="003D1A87"/>
    <w:rsid w:val="005F03E6"/>
    <w:rsid w:val="005F6BF8"/>
    <w:rsid w:val="008034C4"/>
    <w:rsid w:val="008C7037"/>
    <w:rsid w:val="00947E91"/>
    <w:rsid w:val="00972D24"/>
    <w:rsid w:val="009D0E62"/>
    <w:rsid w:val="00A340E1"/>
    <w:rsid w:val="00BE4F6C"/>
    <w:rsid w:val="00C04A2B"/>
    <w:rsid w:val="00D85A90"/>
    <w:rsid w:val="00E04991"/>
    <w:rsid w:val="00E306C5"/>
    <w:rsid w:val="79DB29F8"/>
    <w:rsid w:val="7DDFF684"/>
    <w:rsid w:val="AFDFAECF"/>
    <w:rsid w:val="D6F79E68"/>
    <w:rsid w:val="EFBBF82F"/>
    <w:rsid w:val="F7CFA396"/>
    <w:rsid w:val="FDDB8B6E"/>
    <w:rsid w:val="FF6DF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qFormat="1" w:unhideWhenUsed="0" w:uiPriority="2" w:semiHidden="0" w:name="heading 4"/>
    <w:lsdException w:qFormat="1" w:unhideWhenUsed="0" w:uiPriority="2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link w:val="17"/>
    <w:qFormat/>
    <w:uiPriority w:val="2"/>
    <w:pPr>
      <w:widowControl/>
      <w:numPr>
        <w:ilvl w:val="0"/>
        <w:numId w:val="1"/>
      </w:numPr>
      <w:spacing w:before="240" w:after="240" w:line="240" w:lineRule="auto"/>
      <w:ind w:firstLine="0"/>
      <w:jc w:val="left"/>
      <w:outlineLvl w:val="0"/>
    </w:pPr>
    <w:rPr>
      <w:rFonts w:eastAsia="Cambria"/>
      <w:b/>
      <w:kern w:val="0"/>
      <w:lang w:eastAsia="en-US"/>
    </w:rPr>
  </w:style>
  <w:style w:type="paragraph" w:styleId="4">
    <w:name w:val="heading 2"/>
    <w:basedOn w:val="2"/>
    <w:next w:val="1"/>
    <w:link w:val="18"/>
    <w:qFormat/>
    <w:uiPriority w:val="2"/>
    <w:pPr>
      <w:numPr>
        <w:ilvl w:val="1"/>
      </w:numPr>
      <w:spacing w:after="200"/>
      <w:outlineLvl w:val="1"/>
    </w:pPr>
  </w:style>
  <w:style w:type="paragraph" w:styleId="5">
    <w:name w:val="heading 3"/>
    <w:basedOn w:val="1"/>
    <w:next w:val="1"/>
    <w:link w:val="19"/>
    <w:qFormat/>
    <w:uiPriority w:val="2"/>
    <w:pPr>
      <w:keepNext/>
      <w:keepLines/>
      <w:widowControl/>
      <w:numPr>
        <w:ilvl w:val="2"/>
        <w:numId w:val="1"/>
      </w:numPr>
      <w:tabs>
        <w:tab w:val="clear" w:pos="567"/>
      </w:tabs>
      <w:spacing w:before="40" w:after="120" w:line="240" w:lineRule="auto"/>
      <w:ind w:left="1260" w:firstLine="0"/>
      <w:jc w:val="left"/>
      <w:outlineLvl w:val="2"/>
    </w:pPr>
    <w:rPr>
      <w:rFonts w:eastAsiaTheme="majorEastAsia" w:cstheme="majorBidi"/>
      <w:b/>
      <w:kern w:val="0"/>
      <w:lang w:eastAsia="en-US"/>
    </w:rPr>
  </w:style>
  <w:style w:type="paragraph" w:styleId="6">
    <w:name w:val="heading 4"/>
    <w:basedOn w:val="5"/>
    <w:next w:val="1"/>
    <w:link w:val="22"/>
    <w:qFormat/>
    <w:uiPriority w:val="2"/>
    <w:pPr>
      <w:numPr>
        <w:ilvl w:val="3"/>
      </w:numPr>
      <w:outlineLvl w:val="3"/>
    </w:pPr>
    <w:rPr>
      <w:iCs/>
    </w:rPr>
  </w:style>
  <w:style w:type="paragraph" w:styleId="7">
    <w:name w:val="heading 5"/>
    <w:basedOn w:val="6"/>
    <w:next w:val="1"/>
    <w:link w:val="23"/>
    <w:qFormat/>
    <w:uiPriority w:val="2"/>
    <w:pPr>
      <w:numPr>
        <w:ilvl w:val="4"/>
      </w:numPr>
      <w:outlineLvl w:val="4"/>
    </w:p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ist Paragraph"/>
    <w:basedOn w:val="1"/>
    <w:qFormat/>
    <w:uiPriority w:val="34"/>
    <w:pPr>
      <w:ind w:firstLine="420"/>
    </w:pPr>
  </w:style>
  <w:style w:type="paragraph" w:styleId="8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21"/>
    <w:qFormat/>
    <w:uiPriority w:val="11"/>
    <w:pPr>
      <w:spacing w:before="240" w:after="60" w:line="312" w:lineRule="auto"/>
      <w:jc w:val="left"/>
      <w:outlineLvl w:val="1"/>
    </w:pPr>
    <w:rPr>
      <w:rFonts w:eastAsia="黑体" w:asciiTheme="minorHAnsi" w:hAnsiTheme="minorHAnsi" w:cstheme="minorBidi"/>
      <w:bCs/>
      <w:kern w:val="28"/>
      <w:sz w:val="28"/>
      <w:szCs w:val="32"/>
    </w:rPr>
  </w:style>
  <w:style w:type="paragraph" w:styleId="11">
    <w:name w:val="Title"/>
    <w:basedOn w:val="1"/>
    <w:next w:val="1"/>
    <w:link w:val="20"/>
    <w:qFormat/>
    <w:uiPriority w:val="0"/>
    <w:pPr>
      <w:widowControl/>
      <w:suppressLineNumbers/>
      <w:spacing w:before="240" w:after="360" w:line="240" w:lineRule="auto"/>
      <w:jc w:val="center"/>
    </w:pPr>
    <w:rPr>
      <w:rFonts w:eastAsiaTheme="minorEastAsia"/>
      <w:b/>
      <w:kern w:val="0"/>
      <w:sz w:val="32"/>
      <w:szCs w:val="32"/>
      <w:lang w:eastAsia="en-US"/>
    </w:rPr>
  </w:style>
  <w:style w:type="character" w:styleId="13">
    <w:name w:val="FollowedHyperlink"/>
    <w:basedOn w:val="12"/>
    <w:unhideWhenUsed/>
    <w:qFormat/>
    <w:uiPriority w:val="99"/>
    <w:rPr>
      <w:color w:val="954F72"/>
      <w:u w:val="single"/>
    </w:rPr>
  </w:style>
  <w:style w:type="character" w:styleId="14">
    <w:name w:val="Hyperlink"/>
    <w:basedOn w:val="12"/>
    <w:unhideWhenUsed/>
    <w:qFormat/>
    <w:uiPriority w:val="99"/>
    <w:rPr>
      <w:color w:val="0563C1"/>
      <w:u w:val="single"/>
    </w:rPr>
  </w:style>
  <w:style w:type="table" w:styleId="16">
    <w:name w:val="Table Grid"/>
    <w:basedOn w:val="15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标题 1 字符"/>
    <w:basedOn w:val="12"/>
    <w:link w:val="2"/>
    <w:qFormat/>
    <w:uiPriority w:val="2"/>
    <w:rPr>
      <w:rFonts w:ascii="Times New Roman" w:hAnsi="Times New Roman" w:eastAsia="Cambria" w:cs="Times New Roman"/>
      <w:b/>
      <w:kern w:val="0"/>
      <w:sz w:val="24"/>
      <w:szCs w:val="24"/>
      <w:lang w:eastAsia="en-US"/>
    </w:rPr>
  </w:style>
  <w:style w:type="character" w:customStyle="1" w:styleId="18">
    <w:name w:val="标题 2 字符"/>
    <w:basedOn w:val="12"/>
    <w:link w:val="4"/>
    <w:qFormat/>
    <w:uiPriority w:val="2"/>
    <w:rPr>
      <w:rFonts w:ascii="Times New Roman" w:hAnsi="Times New Roman" w:eastAsia="Cambria" w:cs="Times New Roman"/>
      <w:b/>
      <w:kern w:val="0"/>
      <w:sz w:val="24"/>
      <w:szCs w:val="24"/>
      <w:lang w:eastAsia="en-US"/>
    </w:rPr>
  </w:style>
  <w:style w:type="character" w:customStyle="1" w:styleId="19">
    <w:name w:val="标题 3 字符"/>
    <w:basedOn w:val="12"/>
    <w:link w:val="5"/>
    <w:qFormat/>
    <w:uiPriority w:val="2"/>
    <w:rPr>
      <w:rFonts w:ascii="Times New Roman" w:hAnsi="Times New Roman" w:eastAsiaTheme="majorEastAsia" w:cstheme="majorBidi"/>
      <w:b/>
      <w:kern w:val="0"/>
      <w:sz w:val="24"/>
      <w:szCs w:val="24"/>
      <w:lang w:eastAsia="en-US"/>
    </w:rPr>
  </w:style>
  <w:style w:type="character" w:customStyle="1" w:styleId="20">
    <w:name w:val="标题 字符"/>
    <w:basedOn w:val="12"/>
    <w:link w:val="11"/>
    <w:qFormat/>
    <w:uiPriority w:val="0"/>
    <w:rPr>
      <w:rFonts w:ascii="Times New Roman" w:hAnsi="Times New Roman" w:cs="Times New Roman"/>
      <w:b/>
      <w:kern w:val="0"/>
      <w:sz w:val="32"/>
      <w:szCs w:val="32"/>
      <w:lang w:eastAsia="en-US"/>
    </w:rPr>
  </w:style>
  <w:style w:type="character" w:customStyle="1" w:styleId="21">
    <w:name w:val="副标题 字符"/>
    <w:basedOn w:val="12"/>
    <w:link w:val="10"/>
    <w:qFormat/>
    <w:uiPriority w:val="11"/>
    <w:rPr>
      <w:rFonts w:eastAsia="黑体"/>
      <w:bCs/>
      <w:kern w:val="28"/>
      <w:sz w:val="28"/>
      <w:szCs w:val="32"/>
    </w:rPr>
  </w:style>
  <w:style w:type="character" w:customStyle="1" w:styleId="22">
    <w:name w:val="标题 4 字符"/>
    <w:basedOn w:val="12"/>
    <w:link w:val="6"/>
    <w:qFormat/>
    <w:uiPriority w:val="2"/>
    <w:rPr>
      <w:rFonts w:ascii="Times New Roman" w:hAnsi="Times New Roman" w:eastAsiaTheme="majorEastAsia" w:cstheme="majorBidi"/>
      <w:b/>
      <w:iCs/>
      <w:kern w:val="0"/>
      <w:sz w:val="24"/>
      <w:szCs w:val="24"/>
      <w:lang w:eastAsia="en-US"/>
    </w:rPr>
  </w:style>
  <w:style w:type="character" w:customStyle="1" w:styleId="23">
    <w:name w:val="标题 5 字符"/>
    <w:basedOn w:val="12"/>
    <w:link w:val="7"/>
    <w:qFormat/>
    <w:uiPriority w:val="2"/>
    <w:rPr>
      <w:rFonts w:ascii="Times New Roman" w:hAnsi="Times New Roman" w:eastAsiaTheme="majorEastAsia" w:cstheme="majorBidi"/>
      <w:b/>
      <w:iCs/>
      <w:kern w:val="0"/>
      <w:sz w:val="24"/>
      <w:szCs w:val="24"/>
      <w:lang w:eastAsia="en-US"/>
    </w:rPr>
  </w:style>
  <w:style w:type="paragraph" w:customStyle="1" w:styleId="24">
    <w:name w:val="Author List"/>
    <w:basedOn w:val="10"/>
    <w:next w:val="1"/>
    <w:qFormat/>
    <w:uiPriority w:val="1"/>
    <w:pPr>
      <w:widowControl/>
      <w:spacing w:after="240" w:line="240" w:lineRule="auto"/>
      <w:outlineLvl w:val="9"/>
    </w:pPr>
    <w:rPr>
      <w:rFonts w:ascii="Times New Roman" w:hAnsi="Times New Roman" w:cs="Times New Roman" w:eastAsiaTheme="minorEastAsia"/>
      <w:b/>
      <w:bCs w:val="0"/>
      <w:kern w:val="0"/>
      <w:sz w:val="24"/>
      <w:szCs w:val="24"/>
      <w:lang w:eastAsia="en-US"/>
    </w:rPr>
  </w:style>
  <w:style w:type="paragraph" w:customStyle="1" w:styleId="25">
    <w:name w:val="标书2级标题"/>
    <w:basedOn w:val="1"/>
    <w:qFormat/>
    <w:uiPriority w:val="0"/>
    <w:pPr>
      <w:widowControl/>
      <w:spacing w:before="312" w:beforeLines="100" w:after="312" w:afterLines="100"/>
      <w:jc w:val="left"/>
      <w:outlineLvl w:val="1"/>
    </w:pPr>
    <w:rPr>
      <w:rFonts w:ascii="黑体" w:hAnsi="黑体" w:eastAsia="黑体" w:cs="宋体"/>
      <w:bCs/>
      <w:kern w:val="0"/>
      <w:sz w:val="28"/>
      <w:szCs w:val="28"/>
    </w:rPr>
  </w:style>
  <w:style w:type="paragraph" w:customStyle="1" w:styleId="26">
    <w:name w:val="标书表头"/>
    <w:basedOn w:val="1"/>
    <w:qFormat/>
    <w:uiPriority w:val="0"/>
    <w:pPr>
      <w:spacing w:line="240" w:lineRule="auto"/>
      <w:jc w:val="center"/>
    </w:pPr>
    <w:rPr>
      <w:b/>
      <w:bCs/>
      <w:sz w:val="21"/>
      <w:szCs w:val="22"/>
    </w:rPr>
  </w:style>
  <w:style w:type="paragraph" w:customStyle="1" w:styleId="27">
    <w:name w:val="标书4级"/>
    <w:basedOn w:val="1"/>
    <w:qFormat/>
    <w:uiPriority w:val="0"/>
    <w:pPr>
      <w:spacing w:before="156" w:beforeLines="50" w:after="156" w:afterLines="50" w:line="460" w:lineRule="exact"/>
      <w:outlineLvl w:val="3"/>
    </w:pPr>
    <w:rPr>
      <w:rFonts w:eastAsia="楷体"/>
      <w:b/>
      <w:sz w:val="28"/>
      <w:szCs w:val="28"/>
    </w:rPr>
  </w:style>
  <w:style w:type="paragraph" w:customStyle="1" w:styleId="28">
    <w:name w:val="1级标"/>
    <w:basedOn w:val="5"/>
    <w:link w:val="29"/>
    <w:qFormat/>
    <w:uiPriority w:val="0"/>
    <w:pPr>
      <w:widowControl w:val="0"/>
      <w:numPr>
        <w:ilvl w:val="0"/>
        <w:numId w:val="0"/>
      </w:numPr>
      <w:spacing w:before="260" w:after="260" w:line="416" w:lineRule="auto"/>
      <w:ind w:left="480" w:leftChars="200"/>
      <w:jc w:val="both"/>
    </w:pPr>
    <w:rPr>
      <w:rFonts w:ascii="等线" w:hAnsi="等线"/>
      <w:bCs/>
      <w:sz w:val="32"/>
      <w:szCs w:val="32"/>
    </w:rPr>
  </w:style>
  <w:style w:type="character" w:customStyle="1" w:styleId="29">
    <w:name w:val="1级标 字符"/>
    <w:basedOn w:val="19"/>
    <w:link w:val="28"/>
    <w:qFormat/>
    <w:uiPriority w:val="0"/>
    <w:rPr>
      <w:rFonts w:ascii="等线" w:hAnsi="等线" w:eastAsiaTheme="majorEastAsia" w:cstheme="majorBidi"/>
      <w:bCs/>
      <w:kern w:val="0"/>
      <w:sz w:val="32"/>
      <w:szCs w:val="32"/>
      <w:lang w:eastAsia="en-US"/>
    </w:rPr>
  </w:style>
  <w:style w:type="paragraph" w:customStyle="1" w:styleId="30">
    <w:name w:val="标书正文"/>
    <w:basedOn w:val="1"/>
    <w:qFormat/>
    <w:uiPriority w:val="0"/>
    <w:pPr>
      <w:spacing w:line="460" w:lineRule="exact"/>
      <w:ind w:firstLine="560"/>
    </w:pPr>
    <w:rPr>
      <w:rFonts w:eastAsia="楷体"/>
      <w:bCs/>
      <w:sz w:val="28"/>
      <w:szCs w:val="28"/>
    </w:rPr>
  </w:style>
  <w:style w:type="paragraph" w:customStyle="1" w:styleId="31">
    <w:name w:val="标书3级"/>
    <w:basedOn w:val="1"/>
    <w:qFormat/>
    <w:uiPriority w:val="0"/>
    <w:pPr>
      <w:widowControl/>
      <w:outlineLvl w:val="2"/>
    </w:pPr>
    <w:rPr>
      <w:rFonts w:asciiTheme="minorHAnsi" w:hAnsiTheme="minorHAnsi" w:cstheme="minorBidi"/>
      <w:b/>
      <w:sz w:val="28"/>
      <w:szCs w:val="28"/>
    </w:rPr>
  </w:style>
  <w:style w:type="character" w:customStyle="1" w:styleId="32">
    <w:name w:val="页眉 字符"/>
    <w:basedOn w:val="12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3">
    <w:name w:val="页脚 字符"/>
    <w:basedOn w:val="12"/>
    <w:link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4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35">
    <w:name w:val="font5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等线" w:hAnsi="等线" w:eastAsia="等线" w:cs="宋体"/>
      <w:kern w:val="0"/>
      <w:sz w:val="18"/>
      <w:szCs w:val="18"/>
    </w:rPr>
  </w:style>
  <w:style w:type="paragraph" w:customStyle="1" w:styleId="36">
    <w:name w:val="xl68"/>
    <w:basedOn w:val="1"/>
    <w:qFormat/>
    <w:uiPriority w:val="0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37">
    <w:name w:val="论文图表"/>
    <w:basedOn w:val="1"/>
    <w:qFormat/>
    <w:uiPriority w:val="0"/>
    <w:pPr>
      <w:keepNext/>
      <w:keepLines/>
      <w:widowControl/>
      <w:tabs>
        <w:tab w:val="left" w:pos="567"/>
      </w:tabs>
      <w:spacing w:before="40" w:after="120"/>
      <w:jc w:val="center"/>
      <w:outlineLvl w:val="3"/>
    </w:pPr>
    <w:rPr>
      <w:rFonts w:eastAsia="Times New Roman" w:cstheme="majorBidi"/>
      <w:iCs/>
      <w:kern w:val="0"/>
      <w:sz w:val="21"/>
      <w:szCs w:val="32"/>
      <w:lang w:eastAsia="en-US"/>
    </w:rPr>
  </w:style>
  <w:style w:type="character" w:customStyle="1" w:styleId="38">
    <w:name w:val="ref-vol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2391</Words>
  <Characters>13634</Characters>
  <Lines>113</Lines>
  <Paragraphs>31</Paragraphs>
  <TotalTime>0</TotalTime>
  <ScaleCrop>false</ScaleCrop>
  <LinksUpToDate>false</LinksUpToDate>
  <CharactersWithSpaces>15994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2022-10-30T13:55:00Z</dcterms:created>
  <dc:creator>刘 洁人</dc:creator>
  <cp:lastModifiedBy>mac</cp:lastModifiedBy>
  <dcterms:modified xsi:type="dcterms:W3CDTF">2022-11-05T11:53:49Z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