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设备检测项目交付文档</w:t>
      </w:r>
    </w:p>
    <w:p>
      <w:pPr>
        <w:jc w:val="center"/>
      </w:pPr>
      <w:r>
        <w:rPr>
          <w:color w:val="5B6474"/>
          <w:sz w:val="20"/>
        </w:rPr>
        <w:t>主文档与副文档合并示例</w:t>
      </w:r>
    </w:p>
    <w:p>
      <w:r>
        <w:t>本文档汇总设备检测项目的检测范围、实施安排和结果说明。目录与页码可在 Word 中更新。</w:t>
      </w:r>
    </w:p>
    <w:p>
      <w:r>
        <w:t>${toc}</w:t>
      </w:r>
    </w:p>
    <w:p>
      <w:pPr>
        <w:pStyle w:val="Heading1"/>
      </w:pPr>
      <w:r>
        <w:t>项目概述</w:t>
      </w:r>
    </w:p>
    <w:p>
      <w:r>
        <w:t>本项目对生产车间内的电气与暖通设备开展例行检测，重点记录运行参数、异常情况和处理建议。项目交付内容包括检测范围、现场计划、原始记录和最终报告。</w:t>
      </w:r>
    </w:p>
    <w:p>
      <w:pPr>
        <w:pStyle w:val="ListBullet"/>
      </w:pPr>
      <w:r>
        <w:t>主文档包含项目概述、目录和附录。</w:t>
      </w:r>
    </w:p>
    <w:p>
      <w:pPr>
        <w:pStyle w:val="ListBullet"/>
      </w:pPr>
      <w:r>
        <w:t>副文档提供检测范围与实施安排。</w:t>
      </w:r>
    </w:p>
    <w:p>
      <w:pPr>
        <w:pStyle w:val="ListBullet"/>
      </w:pPr>
      <w:r>
        <w:t>合并结果保留原文档中的段落、表格、图片和样式。</w:t>
      </w:r>
    </w:p>
    <w:p>
      <w:r>
        <w:t>${merge-point}</w:t>
      </w:r>
    </w:p>
    <w:p>
      <w:pPr>
        <w:pStyle w:val="Heading1"/>
      </w:pPr>
      <w:r>
        <w:t>附录：使用说明</w:t>
      </w:r>
    </w:p>
    <w:p>
      <w:r>
        <w:t>在 Word 中打开合并结果后，按 Ctrl+A 再按 F9 即可刷新目录页码。如需重新生成，请返回上传页面替换文件后再次合并。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5B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