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检测范围</w:t>
      </w:r>
    </w:p>
    <w:p>
      <w:r>
        <w:t>${product-start}</w:t>
      </w:r>
    </w:p>
    <w:p>
      <w:pPr>
        <w:pStyle w:val="Heading2"/>
      </w:pPr>
      <w:r>
        <w:t>检测对象</w:t>
      </w:r>
    </w:p>
    <w:p>
      <w:r>
        <w:t>检测范围包括配电柜、控制柜、循环风机和空调机组。现场检测以运行状态下的参数记录为主，必要时补充停机检查。</w:t>
      </w:r>
    </w:p>
    <w:p>
      <w:r>
        <w:t>下图为本项目标识：</w:t>
      </w:r>
    </w:p>
    <w:p>
      <w:r>
        <w:drawing>
          <wp:inline xmlns:a="http://schemas.openxmlformats.org/drawingml/2006/main" xmlns:pic="http://schemas.openxmlformats.org/drawingml/2006/picture">
            <wp:extent cx="237744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457D8"/>
          </w:tcPr>
          <w:p>
            <w:r/>
            <w:r>
              <w:rPr>
                <w:b/>
                <w:color w:val="FFFFFF"/>
                <w:sz w:val="18"/>
              </w:rPr>
              <w:t>检测对象</w:t>
            </w:r>
          </w:p>
        </w:tc>
        <w:tc>
          <w:tcPr>
            <w:tcW w:type="dxa" w:w="2880"/>
            <w:shd w:fill="2457D8"/>
          </w:tcPr>
          <w:p>
            <w:r/>
            <w:r>
              <w:rPr>
                <w:b/>
                <w:color w:val="FFFFFF"/>
                <w:sz w:val="18"/>
              </w:rPr>
              <w:t>检测内容</w:t>
            </w:r>
          </w:p>
        </w:tc>
        <w:tc>
          <w:tcPr>
            <w:tcW w:type="dxa" w:w="2880"/>
            <w:shd w:fill="2457D8"/>
          </w:tcPr>
          <w:p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配电柜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电压、电流、温升与绝缘状态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待检测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控制柜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控制回路、指示和保护功能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待检测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空调机组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送风量、回风温度和运行噪声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待检测</w:t>
            </w:r>
          </w:p>
        </w:tc>
      </w:tr>
    </w:tbl>
    <w:p/>
    <w:p>
      <w:pPr>
        <w:pStyle w:val="Heading2"/>
      </w:pPr>
      <w:r>
        <w:t>检测要求</w:t>
      </w:r>
    </w:p>
    <w:p>
      <w:pPr>
        <w:pStyle w:val="ListBullet"/>
      </w:pPr>
      <w:r>
        <w:t>记录设备铭牌、额定参数和现场编号。</w:t>
      </w:r>
    </w:p>
    <w:p>
      <w:pPr>
        <w:pStyle w:val="ListBullet"/>
      </w:pPr>
      <w:r>
        <w:t>测量电压、电流、温度、风量等运行参数。</w:t>
      </w:r>
    </w:p>
    <w:p>
      <w:pPr>
        <w:pStyle w:val="ListBullet"/>
      </w:pPr>
      <w:r>
        <w:t>异常项需附照片、处理建议和复测结果。</w:t>
      </w:r>
    </w:p>
    <w:p>
      <w:r>
        <w:t>${product-end}</w:t>
      </w:r>
    </w:p>
    <w:p>
      <w:r>
        <w:t>这段位于标记之外，不应出现在合并结果中。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46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46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7466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5B9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