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image/png" PartName="/word/media/merge-1-image.png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core.xml" Type="http://schemas.openxmlformats.org/package/2006/relationships/metadata/core-properties" Id="rId3"/>
    <Relationship Target="docProps/app.xml" Type="http://schemas.openxmlformats.org/officeDocument/2006/relationships/extended-properties" Id="rId4"/>
    <Relationship Target="word/document.xml" Type="http://schemas.openxmlformats.org/officeDocument/2006/relationships/officeDocument" Id="rId1"/>
    <Relationship Target="docProps/thumbnail.jpeg" Type="http://schemas.openxmlformats.org/package/2006/relationships/metadata/thumbnail" Id="rId2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w14 wp14">
  <w:body>
    <!-- Modified by docx4j 11.5.14 (Apache licensed) using REFERENCE JAXB in Oracle Java 21.0.2 on Windows 11 -->
    <w:p>
      <w:pPr>
        <w:pStyle w:val="Title"/>
        <w:jc w:val="center"/>
      </w:pPr>
      <w:r>
        <w:t>设备检测项目交付文档</w:t>
      </w:r>
    </w:p>
    <w:p>
      <w:pPr>
        <w:jc w:val="center"/>
      </w:pPr>
      <w:r>
        <w:rPr>
          <w:color w:val="5B6474"/>
          <w:sz w:val="20"/>
        </w:rPr>
        <w:t>主文档与副文档合并示例</w:t>
      </w:r>
    </w:p>
    <w:p>
      <w:r>
        <w:t>本文档汇总设备检测项目的检测范围、实施安排和结果说明。目录与页码可在 Word 中更新。</w:t>
      </w:r>
    </w:p>
    <w:p>
      <w:pPr>
        <w:pStyle w:val="TOCHeading"/>
      </w:pPr>
      <w:r>
        <w:t xml:space="preserve">目录</w:t>
      </w:r>
    </w:p>
    <w:p>
      <w:pPr>
        <w:pStyle w:val="TOC1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（目录将在 Word 中更新：Ctrl+A 后按 F9）</w:t>
      </w:r>
      <w:r>
        <w:fldChar w:fldCharType="end"/>
      </w:r>
    </w:p>
    <w:p>
      <w:r>
        <w:br w:type="page"/>
      </w:r>
    </w:p>
    <w:p>
      <w:pPr>
        <w:pStyle w:val="Heading1"/>
      </w:pPr>
      <w:r>
        <w:t>项目概述</w:t>
      </w:r>
    </w:p>
    <w:p>
      <w:r>
        <w:t>本项目对生产车间内的电气与暖通设备开展例行检测，重点记录运行参数、异常情况和处理建议。项目交付内容包括检测范围、现场计划、原始记录和最终报告。</w:t>
      </w:r>
    </w:p>
    <w:p>
      <w:pPr>
        <w:pStyle w:val="ListBullet"/>
      </w:pPr>
      <w:r>
        <w:t>主文档包含项目概述、目录和附录。</w:t>
      </w:r>
    </w:p>
    <w:p>
      <w:pPr>
        <w:pStyle w:val="ListBullet"/>
      </w:pPr>
      <w:r>
        <w:t>副文档提供检测范围与实施安排。</w:t>
      </w:r>
    </w:p>
    <w:p>
      <w:pPr>
        <w:pStyle w:val="ListBullet"/>
      </w:pPr>
      <w:r>
        <w:t>合并结果保留原文档中的段落、表格、图片和样式。</w:t>
      </w:r>
    </w:p>
    <w:p>
      <w:pPr>
        <w:pStyle w:val="Heading1"/>
      </w:pPr>
      <w:r>
        <w:t xml:space="preserve">副文档-产品介绍</w:t>
      </w:r>
    </w:p>
    <w:p>
      <w:pPr>
        <w:pStyle w:val="MergeH3_Heading2"/>
      </w:pPr>
      <w:r>
        <w:t>检测对象</w:t>
      </w:r>
    </w:p>
    <w:p>
      <w:r>
        <w:t>检测范围包括配电柜、控制柜、循环风机和空调机组。现场检测以运行状态下的参数记录为主，必要时补充停机检查。</w:t>
      </w:r>
    </w:p>
    <w:p>
      <w:r>
        <w:t>下图为本项目标识：</w:t>
      </w:r>
    </w:p>
    <w:p>
      <w:r>
        <w:drawing>
          <wp:inline>
            <wp:extent cx="2377440" cy="1188720"/>
            <wp:docPr id="10001" name="Picture 1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0002" name="brand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c>
          <w:tcPr>
            <w:tcW w:w="2880" w:type="dxa"/>
            <w:shd w:fill="2457D8"/>
          </w:tcPr>
          <w:p>
            <w:r/>
            <w:r>
              <w:rPr>
                <w:b/>
                <w:color w:val="FFFFFF"/>
                <w:sz w:val="18"/>
              </w:rPr>
              <w:t>检测对象</w:t>
            </w:r>
          </w:p>
        </w:tc>
        <w:tc>
          <w:tcPr>
            <w:tcW w:w="2880" w:type="dxa"/>
            <w:shd w:fill="2457D8"/>
          </w:tcPr>
          <w:p>
            <w:r/>
            <w:r>
              <w:rPr>
                <w:b/>
                <w:color w:val="FFFFFF"/>
                <w:sz w:val="18"/>
              </w:rPr>
              <w:t>检测内容</w:t>
            </w:r>
          </w:p>
        </w:tc>
        <w:tc>
          <w:tcPr>
            <w:tcW w:w="2880" w:type="dxa"/>
            <w:shd w:fill="2457D8"/>
          </w:tcPr>
          <w:p>
            <w:r/>
            <w:r>
              <w:rPr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配电柜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电压、电流、温升与绝缘状态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待检测</w:t>
            </w:r>
          </w:p>
        </w:tc>
      </w:tr>
      <w:tr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控制柜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控制回路、指示和保护功能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待检测</w:t>
            </w:r>
          </w:p>
        </w:tc>
      </w:tr>
      <w:tr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空调机组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送风量、回风温度和运行噪声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待检测</w:t>
            </w:r>
          </w:p>
        </w:tc>
      </w:tr>
    </w:tbl>
    <w:p>
      <w:pPr>
        <w:pStyle w:val="MergeH3_Heading2"/>
      </w:pPr>
      <w:r>
        <w:t>检测要求</w:t>
      </w:r>
    </w:p>
    <w:p>
      <w:pPr>
        <w:pStyle w:val="ListBullet"/>
      </w:pPr>
      <w:r>
        <w:t>记录设备铭牌、额定参数和现场编号。</w:t>
      </w:r>
    </w:p>
    <w:p>
      <w:pPr>
        <w:pStyle w:val="ListBullet"/>
      </w:pPr>
      <w:r>
        <w:t>测量电压、电流、温度、风量等运行参数。</w:t>
      </w:r>
    </w:p>
    <w:p>
      <w:pPr>
        <w:pStyle w:val="ListBullet"/>
      </w:pPr>
      <w:r>
        <w:t>异常项需附照片、处理建议和复测结果。</w:t>
      </w:r>
    </w:p>
    <w:p>
      <w:r>
        <w:br w:type="page"/>
      </w:r>
    </w:p>
    <w:p>
      <w:pPr>
        <w:pStyle w:val="Heading1"/>
      </w:pPr>
      <w:r>
        <w:t xml:space="preserve">副文档-实施计划</w:t>
      </w:r>
    </w:p>
    <w:p>
      <w:pPr>
        <w:pStyle w:val="MergeH3_Heading2"/>
      </w:pPr>
      <w:r>
        <w:t>进度安排</w:t>
      </w:r>
    </w:p>
    <w:p>
      <w:pPr>
        <w:pStyle w:val="ListNumber"/>
      </w:pPr>
      <w:r>
        <w:t>第 1 周：收集设备清单、图纸和运行记录。</w:t>
      </w:r>
    </w:p>
    <w:p>
      <w:pPr>
        <w:pStyle w:val="ListNumber"/>
      </w:pPr>
      <w:r>
        <w:t>第 2 周：确认停电窗口、检测人员和仪器。</w:t>
      </w:r>
    </w:p>
    <w:p>
      <w:pPr>
        <w:pStyle w:val="ListNumber"/>
      </w:pPr>
      <w:r>
        <w:t>第 3 周：完成现场检测与原始数据记录。</w:t>
      </w:r>
    </w:p>
    <w:p>
      <w:pPr>
        <w:pStyle w:val="ListNumber"/>
      </w:pPr>
      <w:r>
        <w:t>第 4 周：复核异常项并提交正式报告。</w:t>
      </w:r>
    </w:p>
    <w:tbl>
      <w:tblPr>
        <w:tblStyle w:val="TableGrid"/>
        <w:tblW w:w="0" w:type="auto"/>
        <w:jc w:val="center"/>
        <w:tblLook w:firstRow="1" w:lastRow="0" w:firstColumn="1" w:lastColumn="0" w:noHBand="0" w:noVBand="1" w:val="04A0"/>
      </w:tblPr>
      <w:tblGrid>
        <w:gridCol w:w="2880"/>
        <w:gridCol w:w="2880"/>
        <w:gridCol w:w="2880"/>
      </w:tblGrid>
      <w:tr>
        <w:tc>
          <w:tcPr>
            <w:tcW w:w="2880" w:type="dxa"/>
            <w:shd w:fill="2457D8"/>
          </w:tcPr>
          <w:p>
            <w:r/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w="2880" w:type="dxa"/>
            <w:shd w:fill="2457D8"/>
          </w:tcPr>
          <w:p>
            <w:r/>
            <w:r>
              <w:rPr>
                <w:b/>
                <w:color w:val="FFFFFF"/>
                <w:sz w:val="18"/>
              </w:rPr>
              <w:t>主要工作</w:t>
            </w:r>
          </w:p>
        </w:tc>
        <w:tc>
          <w:tcPr>
            <w:tcW w:w="2880" w:type="dxa"/>
            <w:shd w:fill="2457D8"/>
          </w:tcPr>
          <w:p>
            <w:r/>
            <w:r>
              <w:rPr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准备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设备清单、检测方案、仪器校准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项目组</w:t>
            </w:r>
          </w:p>
        </w:tc>
      </w:tr>
      <w:tr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现场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参数测量、状态记录、异常拍照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检测组</w:t>
            </w:r>
          </w:p>
        </w:tc>
      </w:tr>
      <w:tr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复核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数据校核、异常项确认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技术组</w:t>
            </w:r>
          </w:p>
        </w:tc>
      </w:tr>
      <w:tr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交付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检测报告、原始记录归档</w:t>
            </w:r>
          </w:p>
        </w:tc>
        <w:tc>
          <w:tcPr>
            <w:tcW w:w="2880" w:type="dxa"/>
          </w:tcPr>
          <w:p>
            <w:r/>
            <w:r>
              <w:rPr>
                <w:b w:val="false"/>
                <w:sz w:val="18"/>
              </w:rPr>
              <w:t>项目组</w:t>
            </w:r>
          </w:p>
        </w:tc>
      </w:tr>
    </w:tbl>
    <w:p>
      <w:pPr>
        <w:pStyle w:val="MergeH3_Heading2"/>
      </w:pPr>
      <w:r>
        <w:t>现场注意事项</w:t>
      </w:r>
    </w:p>
    <w:p>
      <w:pPr>
        <w:pStyle w:val="ListBullet"/>
      </w:pPr>
      <w:r>
        <w:t>检测前确认设备停运或切换至安全状态。</w:t>
      </w:r>
    </w:p>
    <w:p>
      <w:pPr>
        <w:pStyle w:val="ListBullet"/>
      </w:pPr>
      <w:r>
        <w:t>进入现场须佩戴防护用品并遵守作业许可。</w:t>
      </w:r>
    </w:p>
    <w:p>
      <w:pPr>
        <w:pStyle w:val="ListBullet"/>
      </w:pPr>
      <w:r>
        <w:t>原始记录不得涂改，异常数据需双人确认。</w:t>
      </w:r>
    </w:p>
    <w:p>
      <w:pPr>
        <w:pStyle w:val="Heading1"/>
      </w:pPr>
      <w:r>
        <w:t>附录：使用说明</w:t>
      </w:r>
    </w:p>
    <w:p>
      <w:r>
        <w:t>在 Word 中打开合并结果后，按 Ctrl+A 再按 F9 即可刷新目录页码。如需重新生成，请返回上传页面替换文件后再次合并。</w:t>
      </w:r>
    </w:p>
    <w:sectPr w:rsidRPr="0006063C" w:rsidR="00FC69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>
    <w:multiLevelType w:val="multilevel"/>
    <w:name w:val="MergeHeadingNumbering"/>
    <w:lvl w:ilvl="0">
      <w:start w:val="1"/>
      <w:numFmt w:val="decimal"/>
      <w:pStyle w:val="Heading1"/>
      <w:lvlText w:val="%1"/>
    </w:lvl>
    <w:lvl w:ilvl="1">
      <w:start w:val="1"/>
      <w:numFmt w:val="decimal"/>
      <w:pStyle w:val="Heading2"/>
      <w:lvlText w:val="%1.%2"/>
    </w:lvl>
    <w:lvl w:ilvl="2">
      <w:start w:val="1"/>
      <w:numFmt w:val="decimal"/>
      <w:pStyle w:val="Heading3"/>
      <w:lvlText w:val="%1.%2.%3"/>
    </w:lvl>
    <w:lvl w:ilvl="3">
      <w:start w:val="1"/>
      <w:numFmt w:val="decimal"/>
      <w:pStyle w:val="Heading4"/>
      <w:lvlText w:val="%1.%2.%3.%4"/>
    </w:lvl>
    <w:lvl w:ilvl="4">
      <w:start w:val="1"/>
      <w:numFmt w:val="decimal"/>
      <w:pStyle w:val="Heading5"/>
      <w:lvlText w:val="%1.%2.%3.%4.%5"/>
    </w:lvl>
    <w:lvl w:ilvl="5">
      <w:start w:val="1"/>
      <w:numFmt w:val="decimal"/>
      <w:pStyle w:val="Heading6"/>
      <w:lvlText w:val="%1.%2.%3.%4.%5.%6"/>
    </w:lvl>
    <w:lvl w:ilvl="6">
      <w:start w:val="1"/>
      <w:numFmt w:val="decimal"/>
      <w:pStyle w:val="Heading7"/>
      <w:lvlText w:val="%1.%2.%3.%4.%5.%6.%7"/>
    </w:lvl>
    <w:lvl w:ilvl="7">
      <w:start w:val="1"/>
      <w:numFmt w:val="decimal"/>
      <w:pStyle w:val="Heading8"/>
      <w:lvlText w:val="%1.%2.%3.%4.%5.%6.%7.%8"/>
    </w:lvl>
    <w:lvl w:ilvl="8">
      <w:start w:val="1"/>
      <w:numFmt w:val="decimal"/>
      <w:pStyle w:val="Heading9"/>
      <w:lvlText w:val="%1.%2.%3.%4.%5.%6.%7.%8.%9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w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76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heading 5" w:uiPriority="9" w:qFormat="true"/>
    <w:lsdException w:name="heading 6" w:uiPriority="9" w:qFormat="true"/>
    <w:lsdException w:name="heading 7" w:uiPriority="9" w:qFormat="true"/>
    <w:lsdException w:name="heading 8" w:uiPriority="9" w:qFormat="true"/>
    <w:lsdException w:name="heading 9" w:uiPriority="9" w:qFormat="true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Strong" w:uiPriority="22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  <w:lsdException w:name="Placeholder Text" w:unhideWhenUsed="false"/>
    <w:lsdException w:name="No Spacing" w:uiPriority="1" w:semiHidden="false" w:unhideWhenUsed="false" w:qFormat="true"/>
    <w:lsdException w:name="Light Shading" w:uiPriority="60" w:semiHidden="false" w:unhideWhenUsed="false"/>
    <w:lsdException w:name="Light List" w:uiPriority="61" w:semiHidden="false" w:unhideWhenUsed="false"/>
    <w:lsdException w:name="Light Grid" w:uiPriority="62" w:semiHidden="false" w:unhideWhenUsed="false"/>
    <w:lsdException w:name="Medium Shading 1" w:uiPriority="63" w:semiHidden="false" w:unhideWhenUsed="false"/>
    <w:lsdException w:name="Medium Shading 2" w:uiPriority="64" w:semiHidden="false" w:unhideWhenUsed="false"/>
    <w:lsdException w:name="Medium List 1" w:uiPriority="65" w:semiHidden="false" w:unhideWhenUsed="false"/>
    <w:lsdException w:name="Medium List 2" w:uiPriority="66" w:semiHidden="false" w:unhideWhenUsed="false"/>
    <w:lsdException w:name="Medium Grid 1" w:uiPriority="67" w:semiHidden="false" w:unhideWhenUsed="false"/>
    <w:lsdException w:name="Medium Grid 2" w:uiPriority="68" w:semiHidden="false" w:unhideWhenUsed="false"/>
    <w:lsdException w:name="Medium Grid 3" w:uiPriority="69" w:semiHidden="false" w:unhideWhenUsed="false"/>
    <w:lsdException w:name="Dark List" w:uiPriority="70" w:semiHidden="false" w:unhideWhenUsed="false"/>
    <w:lsdException w:name="Colorful Shading" w:uiPriority="71" w:semiHidden="false" w:unhideWhenUsed="false"/>
    <w:lsdException w:name="Colorful List" w:uiPriority="72" w:semiHidden="false" w:unhideWhenUsed="false"/>
    <w:lsdException w:name="Colorful Grid" w:uiPriority="73" w:semiHidden="false" w:unhideWhenUsed="false"/>
    <w:lsdException w:name="Light Shading Accent 1" w:uiPriority="60" w:semiHidden="false" w:unhideWhenUsed="false"/>
    <w:lsdException w:name="Light List Accent 1" w:uiPriority="61" w:semiHidden="false" w:unhideWhenUsed="false"/>
    <w:lsdException w:name="Light Grid Accent 1" w:uiPriority="62" w:semiHidden="false" w:unhideWhenUsed="false"/>
    <w:lsdException w:name="Medium Shading 1 Accent 1" w:uiPriority="63" w:semiHidden="false" w:unhideWhenUsed="false"/>
    <w:lsdException w:name="Medium Shading 2 Accent 1" w:uiPriority="64" w:semiHidden="false" w:unhideWhenUsed="false"/>
    <w:lsdException w:name="Medium List 1 Accent 1" w:uiPriority="65" w:semiHidden="false" w:unhideWhenUsed="false"/>
    <w:lsdException w:name="Revision" w:unhideWhenUsed="false"/>
    <w:lsdException w:name="List Paragraph" w:uiPriority="34" w:semiHidden="false" w:unhideWhenUsed="false" w:qFormat="true"/>
    <w:lsdException w:name="Quote" w:uiPriority="29" w:semiHidden="false" w:unhideWhenUsed="false" w:qFormat="true"/>
    <w:lsdException w:name="Intense Quote" w:uiPriority="30" w:semiHidden="false" w:unhideWhenUsed="false" w:qFormat="true"/>
    <w:lsdException w:name="Medium List 2 Accent 1" w:uiPriority="66" w:semiHidden="false" w:unhideWhenUsed="false"/>
    <w:lsdException w:name="Medium Grid 1 Accent 1" w:uiPriority="67" w:semiHidden="false" w:unhideWhenUsed="false"/>
    <w:lsdException w:name="Medium Grid 2 Accent 1" w:uiPriority="68" w:semiHidden="false" w:unhideWhenUsed="false"/>
    <w:lsdException w:name="Medium Grid 3 Accent 1" w:uiPriority="69" w:semiHidden="false" w:unhideWhenUsed="false"/>
    <w:lsdException w:name="Dark List Accent 1" w:uiPriority="70" w:semiHidden="false" w:unhideWhenUsed="false"/>
    <w:lsdException w:name="Colorful Shading Accent 1" w:uiPriority="71" w:semiHidden="false" w:unhideWhenUsed="false"/>
    <w:lsdException w:name="Colorful List Accent 1" w:uiPriority="72" w:semiHidden="false" w:unhideWhenUsed="false"/>
    <w:lsdException w:name="Colorful Grid Accent 1" w:uiPriority="73" w:semiHidden="false" w:unhideWhenUsed="false"/>
    <w:lsdException w:name="Light Shading Accent 2" w:uiPriority="60" w:semiHidden="false" w:unhideWhenUsed="false"/>
    <w:lsdException w:name="Light List Accent 2" w:uiPriority="61" w:semiHidden="false" w:unhideWhenUsed="false"/>
    <w:lsdException w:name="Light Grid Accent 2" w:uiPriority="62" w:semiHidden="false" w:unhideWhenUsed="false"/>
    <w:lsdException w:name="Medium Shading 1 Accent 2" w:uiPriority="63" w:semiHidden="false" w:unhideWhenUsed="false"/>
    <w:lsdException w:name="Medium Shading 2 Accent 2" w:uiPriority="64" w:semiHidden="false" w:unhideWhenUsed="false"/>
    <w:lsdException w:name="Medium List 1 Accent 2" w:uiPriority="65" w:semiHidden="false" w:unhideWhenUsed="false"/>
    <w:lsdException w:name="Medium List 2 Accent 2" w:uiPriority="66" w:semiHidden="false" w:unhideWhenUsed="false"/>
    <w:lsdException w:name="Medium Grid 1 Accent 2" w:uiPriority="67" w:semiHidden="false" w:unhideWhenUsed="false"/>
    <w:lsdException w:name="Medium Grid 2 Accent 2" w:uiPriority="68" w:semiHidden="false" w:unhideWhenUsed="false"/>
    <w:lsdException w:name="Medium Grid 3 Accent 2" w:uiPriority="69" w:semiHidden="false" w:unhideWhenUsed="false"/>
    <w:lsdException w:name="Dark List Accent 2" w:uiPriority="70" w:semiHidden="false" w:unhideWhenUsed="false"/>
    <w:lsdException w:name="Colorful Shading Accent 2" w:uiPriority="71" w:semiHidden="false" w:unhideWhenUsed="false"/>
    <w:lsdException w:name="Colorful List Accent 2" w:uiPriority="72" w:semiHidden="false" w:unhideWhenUsed="false"/>
    <w:lsdException w:name="Colorful Grid Accent 2" w:uiPriority="73" w:semiHidden="false" w:unhideWhenUsed="false"/>
    <w:lsdException w:name="Light Shading Accent 3" w:uiPriority="60" w:semiHidden="false" w:unhideWhenUsed="false"/>
    <w:lsdException w:name="Light List Accent 3" w:uiPriority="61" w:semiHidden="false" w:unhideWhenUsed="false"/>
    <w:lsdException w:name="Light Grid Accent 3" w:uiPriority="62" w:semiHidden="false" w:unhideWhenUsed="false"/>
    <w:lsdException w:name="Medium Shading 1 Accent 3" w:uiPriority="63" w:semiHidden="false" w:unhideWhenUsed="false"/>
    <w:lsdException w:name="Medium Shading 2 Accent 3" w:uiPriority="64" w:semiHidden="false" w:unhideWhenUsed="false"/>
    <w:lsdException w:name="Medium List 1 Accent 3" w:uiPriority="65" w:semiHidden="false" w:unhideWhenUsed="false"/>
    <w:lsdException w:name="Medium List 2 Accent 3" w:uiPriority="66" w:semiHidden="false" w:unhideWhenUsed="false"/>
    <w:lsdException w:name="Medium Grid 1 Accent 3" w:uiPriority="67" w:semiHidden="false" w:unhideWhenUsed="false"/>
    <w:lsdException w:name="Medium Grid 2 Accent 3" w:uiPriority="68" w:semiHidden="false" w:unhideWhenUsed="false"/>
    <w:lsdException w:name="Medium Grid 3 Accent 3" w:uiPriority="69" w:semiHidden="false" w:unhideWhenUsed="false"/>
    <w:lsdException w:name="Dark List Accent 3" w:uiPriority="70" w:semiHidden="false" w:unhideWhenUsed="false"/>
    <w:lsdException w:name="Colorful Shading Accent 3" w:uiPriority="71" w:semiHidden="false" w:unhideWhenUsed="false"/>
    <w:lsdException w:name="Colorful List Accent 3" w:uiPriority="72" w:semiHidden="false" w:unhideWhenUsed="false"/>
    <w:lsdException w:name="Colorful Grid Accent 3" w:uiPriority="73" w:semiHidden="false" w:unhideWhenUsed="false"/>
    <w:lsdException w:name="Light Shading Accent 4" w:uiPriority="60" w:semiHidden="false" w:unhideWhenUsed="false"/>
    <w:lsdException w:name="Light List Accent 4" w:uiPriority="61" w:semiHidden="false" w:unhideWhenUsed="false"/>
    <w:lsdException w:name="Light Grid Accent 4" w:uiPriority="62" w:semiHidden="false" w:unhideWhenUsed="false"/>
    <w:lsdException w:name="Medium Shading 1 Accent 4" w:uiPriority="63" w:semiHidden="false" w:unhideWhenUsed="false"/>
    <w:lsdException w:name="Medium Shading 2 Accent 4" w:uiPriority="64" w:semiHidden="false" w:unhideWhenUsed="false"/>
    <w:lsdException w:name="Medium List 1 Accent 4" w:uiPriority="65" w:semiHidden="false" w:unhideWhenUsed="false"/>
    <w:lsdException w:name="Medium List 2 Accent 4" w:uiPriority="66" w:semiHidden="false" w:unhideWhenUsed="false"/>
    <w:lsdException w:name="Medium Grid 1 Accent 4" w:uiPriority="67" w:semiHidden="false" w:unhideWhenUsed="false"/>
    <w:lsdException w:name="Medium Grid 2 Accent 4" w:uiPriority="68" w:semiHidden="false" w:unhideWhenUsed="false"/>
    <w:lsdException w:name="Medium Grid 3 Accent 4" w:uiPriority="69" w:semiHidden="false" w:unhideWhenUsed="false"/>
    <w:lsdException w:name="Dark List Accent 4" w:uiPriority="70" w:semiHidden="false" w:unhideWhenUsed="false"/>
    <w:lsdException w:name="Colorful Shading Accent 4" w:uiPriority="71" w:semiHidden="false" w:unhideWhenUsed="false"/>
    <w:lsdException w:name="Colorful List Accent 4" w:uiPriority="72" w:semiHidden="false" w:unhideWhenUsed="false"/>
    <w:lsdException w:name="Colorful Grid Accent 4" w:uiPriority="73" w:semiHidden="false" w:unhideWhenUsed="false"/>
    <w:lsdException w:name="Light Shading Accent 5" w:uiPriority="60" w:semiHidden="false" w:unhideWhenUsed="false"/>
    <w:lsdException w:name="Light List Accent 5" w:uiPriority="61" w:semiHidden="false" w:unhideWhenUsed="false"/>
    <w:lsdException w:name="Light Grid Accent 5" w:uiPriority="62" w:semiHidden="false" w:unhideWhenUsed="false"/>
    <w:lsdException w:name="Medium Shading 1 Accent 5" w:uiPriority="63" w:semiHidden="false" w:unhideWhenUsed="false"/>
    <w:lsdException w:name="Medium Shading 2 Accent 5" w:uiPriority="64" w:semiHidden="false" w:unhideWhenUsed="false"/>
    <w:lsdException w:name="Medium List 1 Accent 5" w:uiPriority="65" w:semiHidden="false" w:unhideWhenUsed="false"/>
    <w:lsdException w:name="Medium List 2 Accent 5" w:uiPriority="66" w:semiHidden="false" w:unhideWhenUsed="false"/>
    <w:lsdException w:name="Medium Grid 1 Accent 5" w:uiPriority="67" w:semiHidden="false" w:unhideWhenUsed="false"/>
    <w:lsdException w:name="Medium Grid 2 Accent 5" w:uiPriority="68" w:semiHidden="false" w:unhideWhenUsed="false"/>
    <w:lsdException w:name="Medium Grid 3 Accent 5" w:uiPriority="69" w:semiHidden="false" w:unhideWhenUsed="false"/>
    <w:lsdException w:name="Dark List Accent 5" w:uiPriority="70" w:semiHidden="false" w:unhideWhenUsed="false"/>
    <w:lsdException w:name="Colorful Shading Accent 5" w:uiPriority="71" w:semiHidden="false" w:unhideWhenUsed="false"/>
    <w:lsdException w:name="Colorful List Accent 5" w:uiPriority="72" w:semiHidden="false" w:unhideWhenUsed="false"/>
    <w:lsdException w:name="Colorful Grid Accent 5" w:uiPriority="73" w:semiHidden="false" w:unhideWhenUsed="false"/>
    <w:lsdException w:name="Light Shading Accent 6" w:uiPriority="60" w:semiHidden="false" w:unhideWhenUsed="false"/>
    <w:lsdException w:name="Light List Accent 6" w:uiPriority="61" w:semiHidden="false" w:unhideWhenUsed="false"/>
    <w:lsdException w:name="Light Grid Accent 6" w:uiPriority="62" w:semiHidden="false" w:unhideWhenUsed="false"/>
    <w:lsdException w:name="Medium Shading 1 Accent 6" w:uiPriority="63" w:semiHidden="false" w:unhideWhenUsed="false"/>
    <w:lsdException w:name="Medium Shading 2 Accent 6" w:uiPriority="64" w:semiHidden="false" w:unhideWhenUsed="false"/>
    <w:lsdException w:name="Medium List 1 Accent 6" w:uiPriority="65" w:semiHidden="false" w:unhideWhenUsed="false"/>
    <w:lsdException w:name="Medium List 2 Accent 6" w:uiPriority="66" w:semiHidden="false" w:unhideWhenUsed="false"/>
    <w:lsdException w:name="Medium Grid 1 Accent 6" w:uiPriority="67" w:semiHidden="false" w:unhideWhenUsed="false"/>
    <w:lsdException w:name="Medium Grid 2 Accent 6" w:uiPriority="68" w:semiHidden="false" w:unhideWhenUsed="false"/>
    <w:lsdException w:name="Medium Grid 3 Accent 6" w:uiPriority="69" w:semiHidden="false" w:unhideWhenUsed="false"/>
    <w:lsdException w:name="Dark List Accent 6" w:uiPriority="70" w:semiHidden="false" w:unhideWhenUsed="false"/>
    <w:lsdException w:name="Colorful Shading Accent 6" w:uiPriority="71" w:semiHidden="false" w:unhideWhenUsed="false"/>
    <w:lsdException w:name="Colorful List Accent 6" w:uiPriority="72" w:semiHidden="false" w:unhideWhenUsed="false"/>
    <w:lsdException w:name="Colorful Grid Accent 6" w:uiPriority="73" w:semiHidden="false" w:unhideWhenUsed="false"/>
    <w:lsdException w:name="Subtle Emphasis" w:uiPriority="19" w:semiHidden="false" w:unhideWhenUsed="false" w:qFormat="true"/>
    <w:lsdException w:name="Intense Emphasis" w:uiPriority="21" w:semiHidden="false" w:unhideWhenUsed="false" w:qFormat="true"/>
    <w:lsdException w:name="Subtle Reference" w:uiPriority="31" w:semiHidden="false" w:unhideWhenUsed="false" w:qFormat="true"/>
    <w:lsdException w:name="Intense Reference" w:uiPriority="32" w:semiHidden="false" w:unhideWhenUsed="false" w:qFormat="true"/>
    <w:lsdException w:name="Book Title" w:uiPriority="33" w:semiHidden="false" w:unhideWhenUsed="false" w:qFormat="true"/>
    <w:lsdException w:name="Bibliography" w:uiPriority="37"/>
    <w:lsdException w:name="TOC Heading" w:uiPriority="39" w:qFormat="true"/>
  </w:latentStyles>
  <w:style w:type="paragraph" w:styleId="Normal" w:default="true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ilvl w:val="0"/>
        <w:numId w:val="10"/>
      </w:numPr>
      <w:spacing w:before="480" w:after="0"/>
      <w:outlineLvl w:val="0"/>
    </w:pPr>
    <w:rPr>
      <w:rFonts w:ascii="微软雅黑" w:hAnsi="微软雅黑" w:eastAsia="微软雅黑" w:asciiTheme="majorHAnsi" w:hAnsiTheme="majorHAnsi" w:eastAsiaTheme="majorEastAsia" w:cstheme="majorBidi"/>
      <w:b/>
      <w:bCs/>
      <w:color w:val="17466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0"/>
      </w:numPr>
      <w:spacing w:before="200" w:after="0"/>
      <w:outlineLvl w:val="1"/>
    </w:pPr>
    <w:rPr>
      <w:rFonts w:ascii="微软雅黑" w:hAnsi="微软雅黑" w:eastAsia="微软雅黑" w:asciiTheme="majorHAnsi" w:hAnsiTheme="majorHAnsi" w:eastAsiaTheme="majorEastAsia" w:cstheme="majorBidi"/>
      <w:b/>
      <w:bCs/>
      <w:color w:val="17466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0"/>
      </w:numPr>
      <w:spacing w:before="200" w:after="0"/>
      <w:outlineLvl w:val="2"/>
    </w:pPr>
    <w:rPr>
      <w:rFonts w:ascii="微软雅黑" w:hAnsi="微软雅黑" w:eastAsia="微软雅黑" w:asciiTheme="majorHAnsi" w:hAnsiTheme="majorHAnsi" w:eastAsiaTheme="majorEastAsia" w:cstheme="majorBidi"/>
      <w:b/>
      <w:bCs/>
      <w:color w:val="17466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true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微软雅黑" w:hAnsi="微软雅黑" w:eastAsia="微软雅黑" w:asciiTheme="majorHAnsi" w:hAnsiTheme="majorHAnsi" w:eastAsiaTheme="majorEastAsia" w:cstheme="majorBidi"/>
      <w:color w:val="1F5B99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true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true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true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true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true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true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pPr>
      <w:ind w:left="0"/>
    </w:pPr>
  </w:style>
  <w:style w:type="paragraph" w:styleId="TOC2">
    <w:name w:val="toc 2"/>
    <w:basedOn w:val="Normal"/>
    <w:pPr>
      <w:ind w:left="420"/>
    </w:pPr>
  </w:style>
  <w:style w:type="paragraph" w:styleId="TOC3">
    <w:name w:val="toc 3"/>
    <w:basedOn w:val="Normal"/>
    <w:pPr>
      <w:ind w:left="840"/>
    </w:pPr>
  </w:style>
  <w:style w:type="character" w:styleId="Hyperlink">
    <w:name w:val="Hyperlink"/>
    <w:rPr>
      <w:color w:val="0563C1"/>
      <w:u w:val="single"/>
    </w:rPr>
  </w:style>
  <w:style w:type="paragraph" w:styleId="MergeH3_Heading2">
    <w:name w:val="Merge Heading 3 (Heading2)"/>
    <w:basedOn w:val="Heading2"/>
    <w:pPr>
      <w:numPr>
        <w:ilvl w:val="2"/>
        <w:numId w:val="10"/>
      </w:numPr>
      <w:outlineLvl w:val="2"/>
    </w:pPr>
  </w:style>
</w:styles>
</file>

<file path=word/stylesWithEffects.xml><?xml version="1.0" encoding="utf-8"?>
<w:styles xmlns:w="http://schemas.openxmlformats.org/wordprocessingml/2006/main" xmlns:mc="http://schemas.openxmlformats.org/markup-compatibility/2006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3"/>
    <Relationship Target="stylesWithEffects.xml" Type="http://schemas.microsoft.com/office/2007/relationships/stylesWithEffects" Id="rId4"/>
    <Relationship Target="settings.xml" Type="http://schemas.openxmlformats.org/officeDocument/2006/relationships/settings" Id="rId5"/>
    <Relationship Target="webSettings.xml" Type="http://schemas.openxmlformats.org/officeDocument/2006/relationships/webSettings" Id="rId6"/>
    <Relationship Target="fontTable.xml" Type="http://schemas.openxmlformats.org/officeDocument/2006/relationships/fontTable" Id="rId7"/>
    <Relationship Target="theme/theme1.xml" Type="http://schemas.openxmlformats.org/officeDocument/2006/relationships/theme" Id="rId8"/>
    <Relationship Target="../customXml/item1.xml" Type="http://schemas.openxmlformats.org/officeDocument/2006/relationships/customXml" Id="rId1"/>
    <Relationship Target="numbering.xml" Type="http://schemas.openxmlformats.org/officeDocument/2006/relationships/numbering" Id="rId2"/>
    <Relationship Target="media/merge-1-image.png" Type="http://schemas.openxmlformats.org/officeDocument/2006/relationships/image" Id="rId9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  <Relationship Target="itemProps1.xml" Type="http://schemas.openxmlformats.org/officeDocument/2006/relationships/customXmlProps" Id="rId1"/>
</Relationships>

</file>

<file path=customXml/item1.xml><?xml version="1.0" encoding="utf-8"?>
<b:Sourc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