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废弃的生命周期...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componentDidMount() 组件挂载完之后回调的生命周期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在这个生命周期中可以发送一些网络请求, 做一些订阅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componentDidUpdate() 组件更新完之后回调的生命周期, 首次渲染不会执行此方法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componentWillUnmount() 组件卸载之前回调的生命周期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在这个生命周期中可以清除timer, 取消订阅等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还有一些不常用的生命周期函数：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5482590" cy="375602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getDerivedStateFromProps()</w:t>
      </w:r>
    </w:p>
    <w:p>
      <w:pPr>
        <w:pStyle w:val="2"/>
        <w:rPr>
          <w:rFonts w:hint="eastAsia"/>
        </w:rPr>
      </w:pPr>
      <w:r>
        <w:rPr>
          <w:rFonts w:hint="eastAsia"/>
        </w:rPr>
        <w:t>getSnapshotBeforeUpdate()</w:t>
      </w:r>
    </w:p>
    <w:p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150FA"/>
    <w:rsid w:val="1BA1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2021-02-28T12:56:00Z</dcterms:created>
  <dc:creator>那年下了凡</dc:creator>
  <cp:lastModifiedBy>那年下了凡</cp:lastModifiedBy>
  <dcterms:modified xsi:type="dcterms:W3CDTF">2021-02-28T12:56:51Z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