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7A1018">
      <w:pPr>
        <w:rPr>
          <w:rFonts w:hint="eastAsia"/>
          <w:sz w:val="30"/>
          <w:szCs w:val="30"/>
          <w:lang w:val="en-US" w:eastAsia="zh-CN"/>
        </w:rPr>
      </w:pPr>
      <w:r>
        <w:rPr>
          <w:rFonts w:hint="eastAsia"/>
          <w:sz w:val="30"/>
          <w:szCs w:val="30"/>
          <w:lang w:val="en-US" w:eastAsia="zh-CN"/>
        </w:rPr>
        <w:t>文本情绪因子提取与投资策略</w:t>
      </w:r>
    </w:p>
    <w:p w14:paraId="46BDB44B">
      <w:pPr>
        <w:rPr>
          <w:rFonts w:hint="eastAsia"/>
          <w:sz w:val="24"/>
          <w:szCs w:val="24"/>
          <w:lang w:val="en-US" w:eastAsia="zh-CN"/>
        </w:rPr>
      </w:pPr>
      <w:r>
        <w:rPr>
          <w:rFonts w:hint="eastAsia"/>
          <w:sz w:val="24"/>
          <w:szCs w:val="24"/>
          <w:lang w:val="en-US" w:eastAsia="zh-CN"/>
        </w:rPr>
        <w:t>（我们只需要在新闻与市场情绪部分的数据部分补充加上文本情绪因子提取。）</w:t>
      </w:r>
    </w:p>
    <w:p w14:paraId="21AB2B6E">
      <w:pPr>
        <w:rPr>
          <w:rFonts w:hint="default"/>
          <w:sz w:val="24"/>
          <w:szCs w:val="24"/>
          <w:lang w:val="en-US" w:eastAsia="zh-CN"/>
        </w:rPr>
      </w:pPr>
      <w:r>
        <w:rPr>
          <w:rFonts w:hint="eastAsia"/>
          <w:sz w:val="24"/>
          <w:szCs w:val="24"/>
          <w:lang w:val="en-US" w:eastAsia="zh-CN"/>
        </w:rPr>
        <w:t>·大致过程如下所示：</w:t>
      </w:r>
    </w:p>
    <w:p w14:paraId="5D2BDF55">
      <w:r>
        <w:drawing>
          <wp:inline distT="0" distB="0" distL="114300" distR="114300">
            <wp:extent cx="4257675" cy="2400300"/>
            <wp:effectExtent l="0" t="0" r="9525"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257675" cy="2400300"/>
                    </a:xfrm>
                    <a:prstGeom prst="rect">
                      <a:avLst/>
                    </a:prstGeom>
                    <a:noFill/>
                    <a:ln>
                      <a:noFill/>
                    </a:ln>
                  </pic:spPr>
                </pic:pic>
              </a:graphicData>
            </a:graphic>
          </wp:inline>
        </w:drawing>
      </w:r>
    </w:p>
    <w:p w14:paraId="6757CED5">
      <w:pPr>
        <w:rPr>
          <w:rFonts w:hint="eastAsia"/>
          <w:lang w:val="en-US" w:eastAsia="zh-CN"/>
        </w:rPr>
      </w:pPr>
      <w:r>
        <w:rPr>
          <w:rFonts w:hint="eastAsia"/>
          <w:lang w:val="en-US" w:eastAsia="zh-CN"/>
        </w:rPr>
        <w:t>补充：</w:t>
      </w:r>
    </w:p>
    <w:p w14:paraId="294CE7DB">
      <w:pPr>
        <w:numPr>
          <w:ilvl w:val="0"/>
          <w:numId w:val="1"/>
        </w:numPr>
        <w:rPr>
          <w:rFonts w:hint="eastAsia"/>
        </w:rPr>
      </w:pPr>
      <w:r>
        <w:rPr>
          <w:rFonts w:hint="eastAsia"/>
        </w:rPr>
        <w:fldChar w:fldCharType="begin"/>
      </w:r>
      <w:r>
        <w:rPr>
          <w:rFonts w:hint="eastAsia"/>
        </w:rPr>
        <w:instrText xml:space="preserve"> HYPERLINK "https://blog.csdn.net/2401_85133351/article/details/153885421?utm_medium=distribute.pc_relevant.none-task-blog-2~default~baidujs_baidulandingword~default-0-153885421-blog-148834506.235^v43^pc_blog_bottom_relevance_base7&amp;spm=1001.2101.3001.4242.1&amp;utm_relevant_index=2" </w:instrText>
      </w:r>
      <w:r>
        <w:rPr>
          <w:rFonts w:hint="eastAsia"/>
        </w:rPr>
        <w:fldChar w:fldCharType="separate"/>
      </w:r>
      <w:r>
        <w:rPr>
          <w:rStyle w:val="5"/>
          <w:rFonts w:hint="eastAsia"/>
        </w:rPr>
        <w:t>https://blog.csdn.net/2401_85133351/article/details/153885421?utm_medium=distribute.pc_relevant.none-task-blog-2~default~baidujs_baidulandingword~default-0-153885421-blog-148834506.235^v43^pc_blog_bottom_relevance_base7&amp;spm=1001.2101.3001.4242.1&amp;utm_relevant_index=2</w:t>
      </w:r>
      <w:r>
        <w:rPr>
          <w:rFonts w:hint="eastAsia"/>
        </w:rPr>
        <w:fldChar w:fldCharType="end"/>
      </w:r>
    </w:p>
    <w:p w14:paraId="3BA776A6">
      <w:pPr>
        <w:rPr>
          <w:rFonts w:hint="eastAsia"/>
          <w:lang w:val="en-US" w:eastAsia="zh-CN"/>
        </w:rPr>
      </w:pPr>
      <w:r>
        <w:rPr>
          <w:rFonts w:hint="eastAsia"/>
          <w:lang w:val="en-US" w:eastAsia="zh-CN"/>
        </w:rPr>
        <w:t>（这个csdn网页包括了大致框架说明与部分相关代码指令，主要看第5部分）</w:t>
      </w:r>
    </w:p>
    <w:p w14:paraId="32FB7E6A">
      <w:pPr>
        <w:numPr>
          <w:ilvl w:val="0"/>
          <w:numId w:val="1"/>
        </w:numPr>
        <w:ind w:left="0" w:leftChars="0" w:firstLine="0" w:firstLineChars="0"/>
        <w:rPr>
          <w:rFonts w:hint="default"/>
          <w:lang w:val="en-US" w:eastAsia="zh-CN"/>
        </w:rPr>
      </w:pPr>
      <w:r>
        <w:rPr>
          <w:rFonts w:hint="default"/>
          <w:lang w:val="en-US" w:eastAsia="zh-CN"/>
        </w:rPr>
        <w:fldChar w:fldCharType="begin"/>
      </w:r>
      <w:r>
        <w:rPr>
          <w:rFonts w:hint="default"/>
          <w:lang w:val="en-US" w:eastAsia="zh-CN"/>
        </w:rPr>
        <w:instrText xml:space="preserve"> HYPERLINK "https://arxiv.org/pdf/2205.06675" </w:instrText>
      </w:r>
      <w:r>
        <w:rPr>
          <w:rFonts w:hint="default"/>
          <w:lang w:val="en-US" w:eastAsia="zh-CN"/>
        </w:rPr>
        <w:fldChar w:fldCharType="separate"/>
      </w:r>
      <w:r>
        <w:rPr>
          <w:rStyle w:val="5"/>
          <w:rFonts w:hint="default"/>
          <w:lang w:val="en-US" w:eastAsia="zh-CN"/>
        </w:rPr>
        <w:t>https://arxiv.org/pdf/2205.06675</w:t>
      </w:r>
      <w:r>
        <w:rPr>
          <w:rFonts w:hint="default"/>
          <w:lang w:val="en-US" w:eastAsia="zh-CN"/>
        </w:rPr>
        <w:fldChar w:fldCharType="end"/>
      </w:r>
    </w:p>
    <w:p w14:paraId="1B5942AA">
      <w:pPr>
        <w:keepNext w:val="0"/>
        <w:keepLines w:val="0"/>
        <w:widowControl/>
        <w:suppressLineNumbers w:val="0"/>
        <w:jc w:val="left"/>
        <w:rPr>
          <w:rFonts w:hint="default"/>
          <w:lang w:val="en-US" w:eastAsia="zh-CN"/>
        </w:rPr>
      </w:pPr>
      <w:r>
        <w:rPr>
          <w:rFonts w:hint="eastAsia"/>
          <w:lang w:val="en-US" w:eastAsia="zh-CN"/>
        </w:rPr>
        <w:t>（本文是</w:t>
      </w:r>
      <w:r>
        <w:rPr>
          <w:rFonts w:ascii="宋体" w:hAnsi="宋体" w:eastAsia="宋体" w:cs="宋体"/>
          <w:kern w:val="0"/>
          <w:sz w:val="21"/>
          <w:szCs w:val="21"/>
          <w:lang w:val="en-US" w:eastAsia="zh-CN" w:bidi="ar"/>
        </w:rPr>
        <w:t>基于深度学习文本情绪挖掘股市相关性研究</w:t>
      </w:r>
      <w:r>
        <w:rPr>
          <w:rFonts w:hint="eastAsia" w:ascii="宋体" w:hAnsi="宋体" w:eastAsia="宋体" w:cs="宋体"/>
          <w:kern w:val="0"/>
          <w:sz w:val="21"/>
          <w:szCs w:val="21"/>
          <w:lang w:val="en-US" w:eastAsia="zh-CN" w:bidi="ar"/>
        </w:rPr>
        <w:t>，与我们的模型构建思路基本吻合。）</w:t>
      </w:r>
    </w:p>
    <w:p w14:paraId="65D2DA49">
      <w:pPr>
        <w:rPr>
          <w:rFonts w:hint="eastAsia"/>
          <w:lang w:val="en-US" w:eastAsia="zh-CN"/>
        </w:rPr>
      </w:pPr>
      <w:r>
        <w:rPr>
          <w:rFonts w:hint="eastAsia"/>
          <w:lang w:val="en-US" w:eastAsia="zh-CN"/>
        </w:rPr>
        <w:t>（把新闻媒体中的话语与论坛中的股民话语变成机器读懂的情绪分数）</w:t>
      </w:r>
    </w:p>
    <w:p w14:paraId="044DC7ED"/>
    <w:p w14:paraId="5AC53B6D">
      <w:pPr>
        <w:keepNext w:val="0"/>
        <w:keepLines w:val="0"/>
        <w:widowControl/>
        <w:numPr>
          <w:ilvl w:val="0"/>
          <w:numId w:val="2"/>
        </w:numPr>
        <w:suppressLineNumbers w:val="0"/>
        <w:jc w:val="left"/>
        <w:rPr>
          <w:rFonts w:hint="eastAsia"/>
          <w:lang w:val="en-US" w:eastAsia="zh-CN"/>
        </w:rPr>
      </w:pPr>
      <w:r>
        <w:rPr>
          <w:rFonts w:hint="eastAsia"/>
          <w:lang w:val="en-US" w:eastAsia="zh-CN"/>
        </w:rPr>
        <w:t>数据来源：</w:t>
      </w:r>
    </w:p>
    <w:p w14:paraId="10E4C696">
      <w:pPr>
        <w:keepNext w:val="0"/>
        <w:keepLines w:val="0"/>
        <w:widowControl/>
        <w:numPr>
          <w:ilvl w:val="0"/>
          <w:numId w:val="0"/>
        </w:numPr>
        <w:suppressLineNumbers w:val="0"/>
        <w:jc w:val="left"/>
        <w:rPr>
          <w:rFonts w:hint="eastAsia" w:ascii="宋体" w:hAnsi="宋体" w:eastAsia="宋体" w:cs="宋体"/>
          <w:sz w:val="21"/>
          <w:szCs w:val="21"/>
        </w:rPr>
      </w:pPr>
      <w:r>
        <w:rPr>
          <w:rFonts w:hint="eastAsia"/>
          <w:b w:val="0"/>
          <w:bCs w:val="0"/>
          <w:lang w:val="en-US" w:eastAsia="zh-CN"/>
        </w:rPr>
        <w:t>（1）社交媒体评论</w:t>
      </w:r>
      <w:r>
        <w:rPr>
          <w:rFonts w:hint="eastAsia"/>
          <w:b/>
          <w:bCs/>
          <w:lang w:val="en-US" w:eastAsia="zh-CN"/>
        </w:rPr>
        <w:t>：东方财富网股吧</w:t>
      </w:r>
      <w:r>
        <w:rPr>
          <w:rFonts w:hint="eastAsia"/>
          <w:lang w:val="en-US" w:eastAsia="zh-CN"/>
        </w:rPr>
        <w:t>（</w:t>
      </w:r>
      <w:r>
        <w:rPr>
          <w:rFonts w:hint="eastAsia" w:ascii="宋体" w:hAnsi="宋体" w:eastAsia="宋体" w:cs="宋体"/>
          <w:i w:val="0"/>
          <w:iCs w:val="0"/>
          <w:caps w:val="0"/>
          <w:color w:val="0A0A0A"/>
          <w:spacing w:val="0"/>
          <w:kern w:val="0"/>
          <w:sz w:val="21"/>
          <w:szCs w:val="21"/>
          <w:shd w:val="clear" w:fill="FFFFFF"/>
          <w:lang w:val="en-US" w:eastAsia="zh-CN" w:bidi="ar"/>
        </w:rPr>
        <w:t>用户体量巨大，覆盖面广，实时讨论活跃，散户集中地，能迅速了解市场实时观点和情绪波动。）</w:t>
      </w:r>
    </w:p>
    <w:p w14:paraId="43B23514">
      <w:pPr>
        <w:numPr>
          <w:ilvl w:val="0"/>
          <w:numId w:val="0"/>
        </w:numPr>
        <w:rPr>
          <w:rFonts w:hint="eastAsia"/>
          <w:lang w:val="en-US" w:eastAsia="zh-CN"/>
        </w:rPr>
      </w:pPr>
      <w:r>
        <w:rPr>
          <w:rFonts w:hint="eastAsia"/>
          <w:lang w:val="en-US" w:eastAsia="zh-CN"/>
        </w:rPr>
        <w:t>·A股上市的每一只股票都有对应的吧条：（如下图所示：紫金矿业的吧条）</w:t>
      </w:r>
    </w:p>
    <w:p w14:paraId="51289538">
      <w:pPr>
        <w:numPr>
          <w:ilvl w:val="0"/>
          <w:numId w:val="0"/>
        </w:numPr>
        <w:rPr>
          <w:rFonts w:hint="default"/>
          <w:lang w:val="en-US" w:eastAsia="zh-CN"/>
        </w:rPr>
      </w:pPr>
      <w:r>
        <w:rPr>
          <w:rFonts w:hint="eastAsia"/>
          <w:lang w:val="en-US" w:eastAsia="zh-CN"/>
        </w:rPr>
        <w:t>在全部里面---筛选五日所发的阅读量前100的帖子（中短期策略）</w:t>
      </w:r>
    </w:p>
    <w:p w14:paraId="4B658AD7">
      <w:pPr>
        <w:numPr>
          <w:ilvl w:val="0"/>
          <w:numId w:val="0"/>
        </w:numPr>
      </w:pPr>
      <w:r>
        <w:drawing>
          <wp:inline distT="0" distB="0" distL="114300" distR="114300">
            <wp:extent cx="4704715" cy="3387725"/>
            <wp:effectExtent l="0" t="0" r="19685" b="158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4704715" cy="3387725"/>
                    </a:xfrm>
                    <a:prstGeom prst="rect">
                      <a:avLst/>
                    </a:prstGeom>
                    <a:noFill/>
                    <a:ln>
                      <a:noFill/>
                    </a:ln>
                  </pic:spPr>
                </pic:pic>
              </a:graphicData>
            </a:graphic>
          </wp:inline>
        </w:drawing>
      </w:r>
    </w:p>
    <w:p w14:paraId="795574E1">
      <w:pPr>
        <w:numPr>
          <w:ilvl w:val="0"/>
          <w:numId w:val="3"/>
        </w:numPr>
        <w:rPr>
          <w:rFonts w:hint="eastAsia"/>
          <w:lang w:val="en-US" w:eastAsia="zh-CN"/>
        </w:rPr>
      </w:pPr>
      <w:r>
        <w:rPr>
          <w:rFonts w:hint="eastAsia"/>
          <w:lang w:val="en-US" w:eastAsia="zh-CN"/>
        </w:rPr>
        <w:t>新闻：</w:t>
      </w:r>
      <w:r>
        <w:rPr>
          <w:rFonts w:hint="eastAsia"/>
          <w:b/>
          <w:bCs/>
          <w:lang w:val="en-US" w:eastAsia="zh-CN"/>
        </w:rPr>
        <w:t>东方财富</w:t>
      </w:r>
    </w:p>
    <w:p w14:paraId="72FBD840">
      <w:pPr>
        <w:numPr>
          <w:ilvl w:val="0"/>
          <w:numId w:val="0"/>
        </w:numPr>
        <w:rPr>
          <w:rFonts w:hint="eastAsia"/>
          <w:lang w:val="en-US" w:eastAsia="zh-CN"/>
        </w:rPr>
      </w:pPr>
      <w:r>
        <w:rPr>
          <w:rFonts w:hint="eastAsia"/>
          <w:lang w:val="en-US" w:eastAsia="zh-CN"/>
        </w:rPr>
        <w:t>·在这个网页可以通过搜索公司名称查到最近的相关新闻。</w:t>
      </w:r>
    </w:p>
    <w:p w14:paraId="76457F21">
      <w:pPr>
        <w:numPr>
          <w:ilvl w:val="0"/>
          <w:numId w:val="0"/>
        </w:numPr>
        <w:rPr>
          <w:rFonts w:hint="default"/>
          <w:lang w:val="en-US" w:eastAsia="zh-CN"/>
        </w:rPr>
      </w:pPr>
      <w:r>
        <w:rPr>
          <w:rFonts w:hint="eastAsia"/>
          <w:lang w:val="en-US" w:eastAsia="zh-CN"/>
        </w:rPr>
        <w:t>筛选出近五日的新闻（按照发布时间）</w:t>
      </w:r>
    </w:p>
    <w:p w14:paraId="6B527D1E">
      <w:pPr>
        <w:numPr>
          <w:ilvl w:val="0"/>
          <w:numId w:val="0"/>
        </w:numPr>
        <w:rPr>
          <w:rFonts w:hint="default"/>
          <w:lang w:val="en-US" w:eastAsia="zh-CN"/>
        </w:rPr>
      </w:pPr>
      <w:r>
        <w:drawing>
          <wp:inline distT="0" distB="0" distL="114300" distR="114300">
            <wp:extent cx="4459605" cy="1682115"/>
            <wp:effectExtent l="0" t="0" r="10795" b="196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4459605" cy="1682115"/>
                    </a:xfrm>
                    <a:prstGeom prst="rect">
                      <a:avLst/>
                    </a:prstGeom>
                    <a:noFill/>
                    <a:ln>
                      <a:noFill/>
                    </a:ln>
                  </pic:spPr>
                </pic:pic>
              </a:graphicData>
            </a:graphic>
          </wp:inline>
        </w:drawing>
      </w:r>
    </w:p>
    <w:p w14:paraId="4544B601">
      <w:pPr>
        <w:numPr>
          <w:ilvl w:val="0"/>
          <w:numId w:val="2"/>
        </w:numPr>
        <w:ind w:left="0" w:leftChars="0" w:firstLine="0" w:firstLineChars="0"/>
        <w:rPr>
          <w:rFonts w:hint="default"/>
          <w:lang w:val="en-US" w:eastAsia="zh-CN"/>
        </w:rPr>
      </w:pPr>
      <w:r>
        <w:rPr>
          <w:rFonts w:hint="eastAsia"/>
          <w:lang w:val="en-US" w:eastAsia="zh-CN"/>
        </w:rPr>
        <w:t>数据获取</w:t>
      </w:r>
    </w:p>
    <w:p w14:paraId="53FB0D7C">
      <w:pPr>
        <w:numPr>
          <w:ilvl w:val="0"/>
          <w:numId w:val="0"/>
        </w:numPr>
        <w:ind w:leftChars="0"/>
        <w:rPr>
          <w:rFonts w:hint="default"/>
          <w:lang w:val="en-US" w:eastAsia="zh-CN"/>
        </w:rPr>
      </w:pPr>
      <w:r>
        <w:rPr>
          <w:rFonts w:hint="eastAsia"/>
          <w:lang w:val="en-US" w:eastAsia="zh-CN"/>
        </w:rPr>
        <w:t>发布时间、标题、正文、阅读数、股票代码、公司名称</w:t>
      </w:r>
    </w:p>
    <w:p w14:paraId="7DDC04FA">
      <w:pPr>
        <w:numPr>
          <w:ilvl w:val="0"/>
          <w:numId w:val="2"/>
        </w:numPr>
        <w:ind w:left="0" w:leftChars="0" w:firstLine="0" w:firstLineChars="0"/>
        <w:rPr>
          <w:rFonts w:hint="default"/>
          <w:lang w:val="en-US" w:eastAsia="zh-CN"/>
        </w:rPr>
      </w:pPr>
      <w:r>
        <w:rPr>
          <w:rFonts w:hint="eastAsia"/>
          <w:lang w:val="en-US" w:eastAsia="zh-CN"/>
        </w:rPr>
        <w:t>文本预处理</w:t>
      </w:r>
    </w:p>
    <w:p w14:paraId="61B2B669">
      <w:pPr>
        <w:numPr>
          <w:ilvl w:val="0"/>
          <w:numId w:val="0"/>
        </w:numPr>
        <w:ind w:leftChars="0"/>
        <w:rPr>
          <w:rFonts w:hint="default"/>
          <w:lang w:val="en-US" w:eastAsia="zh-CN"/>
        </w:rPr>
      </w:pPr>
      <w:r>
        <w:rPr>
          <w:rFonts w:hint="eastAsia"/>
          <w:lang w:val="en-US" w:eastAsia="zh-CN"/>
        </w:rPr>
        <w:t>·贴吧文本包含内容很多，包括表情符号、重复内容、链接等。我们要去除他们，并且去除停用词（例如：我们，这，了，的）。</w:t>
      </w:r>
    </w:p>
    <w:p w14:paraId="542ADAA5">
      <w:pPr>
        <w:numPr>
          <w:ilvl w:val="0"/>
          <w:numId w:val="0"/>
        </w:numPr>
        <w:ind w:leftChars="0"/>
      </w:pPr>
      <w:r>
        <w:drawing>
          <wp:inline distT="0" distB="0" distL="114300" distR="114300">
            <wp:extent cx="3950970" cy="929640"/>
            <wp:effectExtent l="0" t="0" r="1143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3950970" cy="929640"/>
                    </a:xfrm>
                    <a:prstGeom prst="rect">
                      <a:avLst/>
                    </a:prstGeom>
                    <a:noFill/>
                    <a:ln>
                      <a:noFill/>
                    </a:ln>
                  </pic:spPr>
                </pic:pic>
              </a:graphicData>
            </a:graphic>
          </wp:inline>
        </w:drawing>
      </w:r>
    </w:p>
    <w:p w14:paraId="125433AD">
      <w:pPr>
        <w:numPr>
          <w:ilvl w:val="0"/>
          <w:numId w:val="0"/>
        </w:numPr>
        <w:ind w:leftChars="0"/>
        <w:rPr>
          <w:rFonts w:hint="eastAsia"/>
          <w:lang w:val="en-US" w:eastAsia="zh-CN"/>
        </w:rPr>
      </w:pPr>
      <w:r>
        <w:rPr>
          <w:rFonts w:hint="eastAsia"/>
          <w:lang w:val="en-US" w:eastAsia="zh-CN"/>
        </w:rPr>
        <w:t>将文本最终处理成大致上面的样子。</w:t>
      </w:r>
    </w:p>
    <w:p w14:paraId="289FF7E8">
      <w:pPr>
        <w:keepNext w:val="0"/>
        <w:keepLines w:val="0"/>
        <w:widowControl/>
        <w:suppressLineNumbers w:val="0"/>
        <w:jc w:val="left"/>
        <w:rPr>
          <w:rFonts w:hint="default"/>
          <w:sz w:val="21"/>
          <w:szCs w:val="21"/>
          <w:lang w:val="en-US"/>
        </w:rPr>
      </w:pPr>
      <w:r>
        <w:rPr>
          <w:rFonts w:hint="eastAsia"/>
          <w:lang w:val="en-US" w:eastAsia="zh-CN"/>
        </w:rPr>
        <w:t>·同时，我们要构建金融词典。例如：</w:t>
      </w:r>
      <w:r>
        <w:rPr>
          <w:rFonts w:ascii="宋体" w:hAnsi="宋体" w:eastAsia="宋体" w:cs="宋体"/>
          <w:kern w:val="0"/>
          <w:sz w:val="21"/>
          <w:szCs w:val="21"/>
          <w:lang w:val="en-US" w:eastAsia="zh-CN" w:bidi="ar"/>
        </w:rPr>
        <w:t>涨停</w:t>
      </w:r>
      <w:r>
        <w:rPr>
          <w:rFonts w:hint="eastAsia" w:ascii="宋体" w:hAnsi="宋体" w:eastAsia="宋体" w:cs="宋体"/>
          <w:kern w:val="0"/>
          <w:sz w:val="21"/>
          <w:szCs w:val="21"/>
          <w:lang w:val="en-US" w:eastAsia="zh-CN" w:bidi="ar"/>
        </w:rPr>
        <w:t>、</w:t>
      </w:r>
      <w:r>
        <w:rPr>
          <w:rFonts w:ascii="宋体" w:hAnsi="宋体" w:eastAsia="宋体" w:cs="宋体"/>
          <w:kern w:val="0"/>
          <w:sz w:val="21"/>
          <w:szCs w:val="21"/>
          <w:lang w:val="en-US" w:eastAsia="zh-CN" w:bidi="ar"/>
        </w:rPr>
        <w:t>利好</w:t>
      </w:r>
      <w:r>
        <w:rPr>
          <w:rFonts w:hint="eastAsia" w:ascii="宋体" w:hAnsi="宋体" w:eastAsia="宋体" w:cs="宋体"/>
          <w:kern w:val="0"/>
          <w:sz w:val="21"/>
          <w:szCs w:val="21"/>
          <w:lang w:val="en-US" w:eastAsia="zh-CN" w:bidi="ar"/>
        </w:rPr>
        <w:t>、</w:t>
      </w:r>
      <w:r>
        <w:rPr>
          <w:rFonts w:ascii="宋体" w:hAnsi="宋体" w:eastAsia="宋体" w:cs="宋体"/>
          <w:kern w:val="0"/>
          <w:sz w:val="21"/>
          <w:szCs w:val="21"/>
          <w:lang w:val="en-US" w:eastAsia="zh-CN" w:bidi="ar"/>
        </w:rPr>
        <w:t>割肉</w:t>
      </w:r>
      <w:r>
        <w:rPr>
          <w:rFonts w:hint="eastAsia" w:ascii="宋体" w:hAnsi="宋体" w:eastAsia="宋体" w:cs="宋体"/>
          <w:kern w:val="0"/>
          <w:sz w:val="21"/>
          <w:szCs w:val="21"/>
          <w:lang w:val="en-US" w:eastAsia="zh-CN" w:bidi="ar"/>
        </w:rPr>
        <w:t>、</w:t>
      </w:r>
      <w:r>
        <w:rPr>
          <w:rFonts w:ascii="宋体" w:hAnsi="宋体" w:eastAsia="宋体" w:cs="宋体"/>
          <w:kern w:val="0"/>
          <w:sz w:val="21"/>
          <w:szCs w:val="21"/>
          <w:lang w:val="en-US" w:eastAsia="zh-CN" w:bidi="ar"/>
        </w:rPr>
        <w:t>抄底</w:t>
      </w:r>
      <w:r>
        <w:rPr>
          <w:rFonts w:hint="eastAsia" w:ascii="宋体" w:hAnsi="宋体" w:eastAsia="宋体" w:cs="宋体"/>
          <w:kern w:val="0"/>
          <w:sz w:val="21"/>
          <w:szCs w:val="21"/>
          <w:lang w:val="en-US" w:eastAsia="zh-CN" w:bidi="ar"/>
        </w:rPr>
        <w:t>、</w:t>
      </w:r>
      <w:r>
        <w:rPr>
          <w:rFonts w:ascii="宋体" w:hAnsi="宋体" w:eastAsia="宋体" w:cs="宋体"/>
          <w:kern w:val="0"/>
          <w:sz w:val="21"/>
          <w:szCs w:val="21"/>
          <w:lang w:val="en-US" w:eastAsia="zh-CN" w:bidi="ar"/>
        </w:rPr>
        <w:t>套牢</w:t>
      </w:r>
      <w:r>
        <w:rPr>
          <w:rFonts w:hint="eastAsia" w:ascii="宋体" w:hAnsi="宋体" w:eastAsia="宋体" w:cs="宋体"/>
          <w:kern w:val="0"/>
          <w:sz w:val="21"/>
          <w:szCs w:val="21"/>
          <w:lang w:val="en-US" w:eastAsia="zh-CN" w:bidi="ar"/>
        </w:rPr>
        <w:t>等词汇，让AI能读懂意思。</w:t>
      </w:r>
    </w:p>
    <w:p w14:paraId="31054123">
      <w:pPr>
        <w:numPr>
          <w:ilvl w:val="0"/>
          <w:numId w:val="2"/>
        </w:numPr>
        <w:ind w:left="0" w:leftChars="0" w:firstLine="0" w:firstLineChars="0"/>
        <w:rPr>
          <w:rFonts w:hint="default"/>
          <w:lang w:val="en-US" w:eastAsia="zh-CN"/>
        </w:rPr>
      </w:pPr>
      <w:r>
        <w:rPr>
          <w:rFonts w:hint="eastAsia"/>
          <w:lang w:val="en-US" w:eastAsia="zh-CN"/>
        </w:rPr>
        <w:t>构建情绪标注数据</w:t>
      </w:r>
    </w:p>
    <w:p w14:paraId="2BD55C1C">
      <w:pPr>
        <w:numPr>
          <w:ilvl w:val="0"/>
          <w:numId w:val="0"/>
        </w:numPr>
        <w:ind w:leftChars="0"/>
        <w:rPr>
          <w:rFonts w:hint="default"/>
          <w:lang w:val="en-US" w:eastAsia="zh-CN"/>
        </w:rPr>
      </w:pPr>
      <w:r>
        <w:rPr>
          <w:rFonts w:hint="eastAsia"/>
          <w:lang w:val="en-US" w:eastAsia="zh-CN"/>
        </w:rPr>
        <w:t>·方法1:（与下面方法1对应）</w:t>
      </w:r>
    </w:p>
    <w:p w14:paraId="07339D81">
      <w:pPr>
        <w:numPr>
          <w:ilvl w:val="0"/>
          <w:numId w:val="0"/>
        </w:numPr>
        <w:ind w:leftChars="0"/>
        <w:rPr>
          <w:rFonts w:hint="default"/>
          <w:lang w:val="en-US" w:eastAsia="zh-CN"/>
        </w:rPr>
      </w:pPr>
      <w:r>
        <w:rPr>
          <w:rFonts w:hint="eastAsia"/>
          <w:lang w:val="en-US" w:eastAsia="zh-CN"/>
        </w:rPr>
        <w:t>采用深度学习+ Transformer模型（FinBERT）进行训练</w:t>
      </w:r>
    </w:p>
    <w:p w14:paraId="0EE668BA">
      <w:pPr>
        <w:numPr>
          <w:ilvl w:val="0"/>
          <w:numId w:val="0"/>
        </w:numPr>
        <w:ind w:leftChars="0"/>
        <w:rPr>
          <w:rFonts w:hint="default"/>
          <w:lang w:val="en-US" w:eastAsia="zh-CN"/>
        </w:rPr>
      </w:pPr>
      <w:r>
        <w:rPr>
          <w:rFonts w:hint="eastAsia"/>
          <w:lang w:val="en-US" w:eastAsia="zh-CN"/>
        </w:rPr>
        <w:t>借鉴文章网址：</w:t>
      </w:r>
      <w:r>
        <w:rPr>
          <w:rFonts w:hint="eastAsia"/>
          <w:lang w:val="en-US" w:eastAsia="zh-CN"/>
        </w:rPr>
        <w:fldChar w:fldCharType="begin"/>
      </w:r>
      <w:r>
        <w:rPr>
          <w:rFonts w:hint="eastAsia"/>
          <w:lang w:val="en-US" w:eastAsia="zh-CN"/>
        </w:rPr>
        <w:instrText xml:space="preserve"> HYPERLINK "https://arxiv.org/abs/1908.10063" </w:instrText>
      </w:r>
      <w:r>
        <w:rPr>
          <w:rFonts w:hint="eastAsia"/>
          <w:lang w:val="en-US" w:eastAsia="zh-CN"/>
        </w:rPr>
        <w:fldChar w:fldCharType="separate"/>
      </w:r>
      <w:r>
        <w:rPr>
          <w:rStyle w:val="6"/>
          <w:rFonts w:hint="eastAsia"/>
          <w:lang w:val="en-US" w:eastAsia="zh-CN"/>
        </w:rPr>
        <w:t>https://arxiv.org/abs/1908.10063</w:t>
      </w:r>
      <w:r>
        <w:rPr>
          <w:rFonts w:hint="eastAsia"/>
          <w:lang w:val="en-US" w:eastAsia="zh-CN"/>
        </w:rPr>
        <w:fldChar w:fldCharType="end"/>
      </w:r>
      <w:r>
        <w:rPr>
          <w:rFonts w:hint="eastAsia"/>
          <w:lang w:val="en-US" w:eastAsia="zh-CN"/>
        </w:rPr>
        <w:t xml:space="preserve"> </w:t>
      </w:r>
    </w:p>
    <w:p w14:paraId="46450F11">
      <w:pPr>
        <w:numPr>
          <w:ilvl w:val="0"/>
          <w:numId w:val="0"/>
        </w:numPr>
        <w:ind w:leftChars="0"/>
        <w:rPr>
          <w:rFonts w:hint="eastAsia"/>
          <w:lang w:val="en-US" w:eastAsia="zh-CN"/>
        </w:rPr>
      </w:pPr>
      <w:r>
        <w:rPr>
          <w:rFonts w:hint="eastAsia"/>
          <w:lang w:val="en-US" w:eastAsia="zh-CN"/>
        </w:rPr>
        <w:t>利用我们上面构建的金融语料库，用过往的评论内容训练AI理解句子含义，最后输出句子positive/negative的概率。</w:t>
      </w:r>
    </w:p>
    <w:p w14:paraId="0F68C0BD">
      <w:pPr>
        <w:numPr>
          <w:ilvl w:val="0"/>
          <w:numId w:val="0"/>
        </w:numPr>
        <w:ind w:leftChars="0"/>
        <w:rPr>
          <w:rFonts w:hint="eastAsia"/>
          <w:lang w:val="en-US" w:eastAsia="zh-CN"/>
        </w:rPr>
      </w:pPr>
      <w:r>
        <w:rPr>
          <w:rFonts w:hint="eastAsia"/>
          <w:lang w:val="en-US" w:eastAsia="zh-CN"/>
        </w:rPr>
        <w:t>·方法2:（与下面对应）</w:t>
      </w:r>
    </w:p>
    <w:p w14:paraId="0F288022">
      <w:pPr>
        <w:numPr>
          <w:ilvl w:val="0"/>
          <w:numId w:val="0"/>
        </w:numPr>
        <w:ind w:leftChars="0"/>
        <w:rPr>
          <w:rFonts w:hint="default"/>
          <w:lang w:val="en-US" w:eastAsia="zh-CN"/>
        </w:rPr>
      </w:pPr>
      <w:r>
        <w:drawing>
          <wp:inline distT="0" distB="0" distL="114300" distR="114300">
            <wp:extent cx="4058920" cy="2962910"/>
            <wp:effectExtent l="0" t="0" r="508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4058920" cy="2962910"/>
                    </a:xfrm>
                    <a:prstGeom prst="rect">
                      <a:avLst/>
                    </a:prstGeom>
                    <a:noFill/>
                    <a:ln>
                      <a:noFill/>
                    </a:ln>
                  </pic:spPr>
                </pic:pic>
              </a:graphicData>
            </a:graphic>
          </wp:inline>
        </w:drawing>
      </w:r>
    </w:p>
    <w:p w14:paraId="17607933">
      <w:pPr>
        <w:numPr>
          <w:ilvl w:val="0"/>
          <w:numId w:val="2"/>
        </w:numPr>
        <w:ind w:left="0" w:leftChars="0" w:firstLine="0" w:firstLineChars="0"/>
        <w:rPr>
          <w:rFonts w:hint="eastAsia"/>
          <w:lang w:val="en-US" w:eastAsia="zh-CN"/>
        </w:rPr>
      </w:pPr>
      <w:r>
        <w:rPr>
          <w:rFonts w:hint="eastAsia"/>
          <w:lang w:val="en-US" w:eastAsia="zh-CN"/>
        </w:rPr>
        <w:t>构建情绪指数</w:t>
      </w:r>
    </w:p>
    <w:p w14:paraId="1DC435E1">
      <w:pPr>
        <w:numPr>
          <w:ilvl w:val="0"/>
          <w:numId w:val="0"/>
        </w:numPr>
        <w:ind w:leftChars="0"/>
        <w:rPr>
          <w:rFonts w:hint="default"/>
          <w:b/>
          <w:bCs/>
          <w:lang w:val="en-US" w:eastAsia="zh-CN"/>
        </w:rPr>
      </w:pPr>
      <w:r>
        <w:rPr>
          <w:rFonts w:hint="eastAsia"/>
          <w:lang w:val="en-US" w:eastAsia="zh-CN"/>
        </w:rPr>
        <w:t>得到每条评论和新闻的情绪后，构建</w:t>
      </w:r>
      <w:r>
        <w:rPr>
          <w:rFonts w:hint="eastAsia"/>
          <w:b/>
          <w:bCs/>
          <w:lang w:val="en-US" w:eastAsia="zh-CN"/>
        </w:rPr>
        <w:t>单支股票每日情绪指数</w:t>
      </w:r>
    </w:p>
    <w:p w14:paraId="0722850F">
      <w:pPr>
        <w:numPr>
          <w:ilvl w:val="0"/>
          <w:numId w:val="0"/>
        </w:numPr>
        <w:ind w:leftChars="0"/>
        <w:rPr>
          <w:rFonts w:hint="eastAsia"/>
          <w:lang w:val="en-US" w:eastAsia="zh-CN"/>
        </w:rPr>
      </w:pPr>
      <w:r>
        <w:rPr>
          <w:rFonts w:hint="eastAsia"/>
          <w:lang w:val="en-US" w:eastAsia="zh-CN"/>
        </w:rPr>
        <w:t>（许多研究显示股吧情绪对中国股票市场短期波动影响明显）</w:t>
      </w:r>
    </w:p>
    <w:p w14:paraId="3B99087F">
      <w:pPr>
        <w:numPr>
          <w:ilvl w:val="0"/>
          <w:numId w:val="0"/>
        </w:numPr>
        <w:ind w:leftChars="0"/>
        <w:rPr>
          <w:rFonts w:hint="default"/>
          <w:lang w:val="en-US" w:eastAsia="zh-CN"/>
        </w:rPr>
      </w:pPr>
      <w:r>
        <w:rPr>
          <w:rFonts w:hint="eastAsia"/>
          <w:lang w:val="en-US" w:eastAsia="zh-CN"/>
        </w:rPr>
        <w:t>·方法1:</w:t>
      </w:r>
    </w:p>
    <w:p w14:paraId="48688E01">
      <w:pPr>
        <w:numPr>
          <w:ilvl w:val="0"/>
          <w:numId w:val="0"/>
        </w:numPr>
        <w:ind w:leftChars="0"/>
      </w:pPr>
      <w:r>
        <w:drawing>
          <wp:inline distT="0" distB="0" distL="114300" distR="114300">
            <wp:extent cx="3670935" cy="85217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rcRect t="24734"/>
                    <a:stretch>
                      <a:fillRect/>
                    </a:stretch>
                  </pic:blipFill>
                  <pic:spPr>
                    <a:xfrm>
                      <a:off x="0" y="0"/>
                      <a:ext cx="3670935" cy="852170"/>
                    </a:xfrm>
                    <a:prstGeom prst="rect">
                      <a:avLst/>
                    </a:prstGeom>
                    <a:noFill/>
                    <a:ln>
                      <a:noFill/>
                    </a:ln>
                  </pic:spPr>
                </pic:pic>
              </a:graphicData>
            </a:graphic>
          </wp:inline>
        </w:drawing>
      </w:r>
      <w:r>
        <w:drawing>
          <wp:inline distT="0" distB="0" distL="114300" distR="114300">
            <wp:extent cx="5057775" cy="9429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057775" cy="942975"/>
                    </a:xfrm>
                    <a:prstGeom prst="rect">
                      <a:avLst/>
                    </a:prstGeom>
                    <a:noFill/>
                    <a:ln>
                      <a:noFill/>
                    </a:ln>
                  </pic:spPr>
                </pic:pic>
              </a:graphicData>
            </a:graphic>
          </wp:inline>
        </w:drawing>
      </w:r>
    </w:p>
    <w:p w14:paraId="202BD340">
      <w:pPr>
        <w:numPr>
          <w:ilvl w:val="0"/>
          <w:numId w:val="0"/>
        </w:numPr>
        <w:ind w:leftChars="0"/>
        <w:rPr>
          <w:rFonts w:hint="eastAsia"/>
          <w:lang w:val="en-US" w:eastAsia="zh-CN"/>
        </w:rPr>
      </w:pPr>
      <w:r>
        <w:rPr>
          <w:rFonts w:hint="eastAsia"/>
          <w:lang w:val="en-US" w:eastAsia="zh-CN"/>
        </w:rPr>
        <w:t>sentiment属于（0，1）</w:t>
      </w:r>
    </w:p>
    <w:p w14:paraId="2624261D">
      <w:pPr>
        <w:numPr>
          <w:ilvl w:val="0"/>
          <w:numId w:val="0"/>
        </w:numPr>
        <w:ind w:leftChars="0"/>
        <w:rPr>
          <w:rFonts w:hint="eastAsia"/>
          <w:lang w:val="en-US" w:eastAsia="zh-CN"/>
        </w:rPr>
      </w:pPr>
      <w:r>
        <w:rPr>
          <w:rFonts w:hint="eastAsia"/>
          <w:lang w:val="en-US" w:eastAsia="zh-CN"/>
        </w:rPr>
        <w:t>·方法2:</w:t>
      </w:r>
    </w:p>
    <w:p w14:paraId="107757F4">
      <w:pPr>
        <w:numPr>
          <w:ilvl w:val="0"/>
          <w:numId w:val="0"/>
        </w:numPr>
        <w:ind w:leftChars="0"/>
        <w:rPr>
          <w:rFonts w:hint="eastAsia"/>
          <w:lang w:val="en-US" w:eastAsia="zh-CN"/>
        </w:rPr>
      </w:pPr>
      <w:r>
        <w:rPr>
          <w:rFonts w:hint="eastAsia"/>
          <w:lang w:val="en-US" w:eastAsia="zh-CN"/>
        </w:rPr>
        <w:t>参考网页：</w:t>
      </w:r>
    </w:p>
    <w:p w14:paraId="4517A6F1">
      <w:pPr>
        <w:numPr>
          <w:ilvl w:val="0"/>
          <w:numId w:val="0"/>
        </w:numPr>
        <w:ind w:leftChars="0"/>
        <w:rPr>
          <w:rFonts w:hint="eastAsia"/>
          <w:u w:val="single"/>
          <w:lang w:val="en-US" w:eastAsia="zh-CN"/>
        </w:rPr>
      </w:pPr>
      <w:r>
        <w:rPr>
          <w:rFonts w:hint="eastAsia"/>
          <w:u w:val="single"/>
          <w:lang w:val="en-US" w:eastAsia="zh-CN"/>
        </w:rPr>
        <w:fldChar w:fldCharType="begin"/>
      </w:r>
      <w:r>
        <w:rPr>
          <w:rFonts w:hint="eastAsia"/>
          <w:u w:val="single"/>
          <w:lang w:val="en-US" w:eastAsia="zh-CN"/>
        </w:rPr>
        <w:instrText xml:space="preserve"> HYPERLINK "https://blog.csdn.net/2401_85133351/article/details/153885421?utm_medium=distribute.pc_relevant.none-task-blog-2~default~baidujs_baidulandingword~default-0-153885421-blog-148834506.235^v43^pc_blog_bottom_relevance_base7&amp;spm=1001.2101.3001.4242.1&amp;utm_relevant_index=2" </w:instrText>
      </w:r>
      <w:r>
        <w:rPr>
          <w:rFonts w:hint="eastAsia"/>
          <w:u w:val="single"/>
          <w:lang w:val="en-US" w:eastAsia="zh-CN"/>
        </w:rPr>
        <w:fldChar w:fldCharType="separate"/>
      </w:r>
      <w:r>
        <w:rPr>
          <w:rStyle w:val="6"/>
          <w:rFonts w:hint="eastAsia"/>
          <w:lang w:val="en-US" w:eastAsia="zh-CN"/>
        </w:rPr>
        <w:t>https://blog.csdn.net/2401_85133351/article/details/153885421?utm_medium=distribute.pc_relevant.none-task-blog-2~default~baidujs_baidulandingword~default-0-153885421-blog-148834506.235^v43^pc_blog_bottom_relevance_base7&amp;spm=1001.2101.3001.4242.1&amp;utm_relevant_index=2</w:t>
      </w:r>
      <w:r>
        <w:rPr>
          <w:rFonts w:hint="eastAsia"/>
          <w:u w:val="single"/>
          <w:lang w:val="en-US" w:eastAsia="zh-CN"/>
        </w:rPr>
        <w:fldChar w:fldCharType="end"/>
      </w:r>
    </w:p>
    <w:p w14:paraId="57989BD9">
      <w:pPr>
        <w:numPr>
          <w:ilvl w:val="0"/>
          <w:numId w:val="0"/>
        </w:numPr>
        <w:ind w:leftChars="0"/>
        <w:rPr>
          <w:rFonts w:hint="eastAsia"/>
          <w:u w:val="single"/>
          <w:lang w:val="en-US" w:eastAsia="zh-CN"/>
        </w:rPr>
      </w:pPr>
    </w:p>
    <w:p w14:paraId="08570482">
      <w:pPr>
        <w:numPr>
          <w:ilvl w:val="0"/>
          <w:numId w:val="0"/>
        </w:numPr>
        <w:ind w:leftChars="0"/>
        <w:rPr>
          <w:rFonts w:hint="default"/>
          <w:u w:val="single"/>
          <w:lang w:val="en-US" w:eastAsia="zh-CN"/>
        </w:rPr>
      </w:pPr>
    </w:p>
    <w:p w14:paraId="09B9A88C">
      <w:pPr>
        <w:numPr>
          <w:ilvl w:val="0"/>
          <w:numId w:val="0"/>
        </w:numPr>
        <w:ind w:leftChars="0"/>
      </w:pPr>
      <w:r>
        <w:drawing>
          <wp:inline distT="0" distB="0" distL="114300" distR="114300">
            <wp:extent cx="4020820" cy="2930525"/>
            <wp:effectExtent l="0" t="0" r="17780" b="158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rcRect r="2503"/>
                    <a:stretch>
                      <a:fillRect/>
                    </a:stretch>
                  </pic:blipFill>
                  <pic:spPr>
                    <a:xfrm>
                      <a:off x="0" y="0"/>
                      <a:ext cx="4020820" cy="2930525"/>
                    </a:xfrm>
                    <a:prstGeom prst="rect">
                      <a:avLst/>
                    </a:prstGeom>
                    <a:noFill/>
                    <a:ln>
                      <a:noFill/>
                    </a:ln>
                  </pic:spPr>
                </pic:pic>
              </a:graphicData>
            </a:graphic>
          </wp:inline>
        </w:drawing>
      </w:r>
      <w:r>
        <w:drawing>
          <wp:inline distT="0" distB="0" distL="114300" distR="114300">
            <wp:extent cx="3683000" cy="2810510"/>
            <wp:effectExtent l="0" t="0" r="0"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3683000" cy="2810510"/>
                    </a:xfrm>
                    <a:prstGeom prst="rect">
                      <a:avLst/>
                    </a:prstGeom>
                    <a:noFill/>
                    <a:ln>
                      <a:noFill/>
                    </a:ln>
                  </pic:spPr>
                </pic:pic>
              </a:graphicData>
            </a:graphic>
          </wp:inline>
        </w:drawing>
      </w:r>
    </w:p>
    <w:p w14:paraId="78AE9D91">
      <w:pPr>
        <w:numPr>
          <w:ilvl w:val="0"/>
          <w:numId w:val="2"/>
        </w:numPr>
        <w:ind w:left="0" w:leftChars="0" w:firstLine="0" w:firstLineChars="0"/>
        <w:rPr>
          <w:rFonts w:hint="eastAsia"/>
          <w:lang w:val="en-US" w:eastAsia="zh-CN"/>
        </w:rPr>
      </w:pPr>
      <w:r>
        <w:rPr>
          <w:rFonts w:hint="eastAsia"/>
          <w:lang w:val="en-US" w:eastAsia="zh-CN"/>
        </w:rPr>
        <w:t>策略应用</w:t>
      </w:r>
    </w:p>
    <w:p w14:paraId="37D7B322">
      <w:pPr>
        <w:numPr>
          <w:ilvl w:val="0"/>
          <w:numId w:val="0"/>
        </w:numPr>
        <w:ind w:leftChars="0"/>
        <w:rPr>
          <w:rFonts w:hint="eastAsia"/>
          <w:lang w:val="en-US" w:eastAsia="zh-CN"/>
        </w:rPr>
      </w:pPr>
      <w:r>
        <w:rPr>
          <w:rFonts w:hint="eastAsia"/>
          <w:lang w:val="en-US" w:eastAsia="zh-CN"/>
        </w:rPr>
        <w:t>获取到市场情绪指数之后：</w:t>
      </w:r>
    </w:p>
    <w:p w14:paraId="46530737">
      <w:pPr>
        <w:numPr>
          <w:ilvl w:val="0"/>
          <w:numId w:val="0"/>
        </w:numPr>
        <w:ind w:leftChars="0"/>
        <w:rPr>
          <w:rFonts w:hint="default"/>
          <w:lang w:val="en-US" w:eastAsia="zh-CN"/>
        </w:rPr>
      </w:pPr>
      <w:r>
        <w:rPr>
          <w:rFonts w:hint="eastAsia"/>
          <w:lang w:val="en-US" w:eastAsia="zh-CN"/>
        </w:rPr>
        <w:t>（1）步骤一：看情绪水平</w:t>
      </w:r>
    </w:p>
    <w:p w14:paraId="27AEAFB0">
      <w:pPr>
        <w:numPr>
          <w:ilvl w:val="0"/>
          <w:numId w:val="0"/>
        </w:numPr>
        <w:ind w:leftChars="0"/>
        <w:rPr>
          <w:rFonts w:hint="default"/>
          <w:lang w:val="en-US" w:eastAsia="zh-CN"/>
        </w:rPr>
      </w:pPr>
      <w:r>
        <w:rPr>
          <w:rFonts w:hint="eastAsia"/>
          <w:lang w:val="en-US" w:eastAsia="zh-CN"/>
        </w:rPr>
        <w:t>与估值结合判断公司内在价值，方便给出最后的投资意见（下图的投资含义）</w:t>
      </w:r>
    </w:p>
    <w:p w14:paraId="58921857">
      <w:pPr>
        <w:numPr>
          <w:ilvl w:val="0"/>
          <w:numId w:val="0"/>
        </w:numPr>
        <w:ind w:leftChars="0"/>
        <w:rPr>
          <w:rFonts w:hint="default"/>
          <w:lang w:val="en-US" w:eastAsia="zh-CN"/>
        </w:rPr>
      </w:pPr>
      <w:r>
        <w:rPr>
          <w:rFonts w:hint="eastAsia"/>
          <w:lang w:val="en-US" w:eastAsia="zh-CN"/>
        </w:rPr>
        <w:t>（基本面价值就是公司估值与公司现在股价的偏离情况）</w:t>
      </w:r>
    </w:p>
    <w:p w14:paraId="37416ED0">
      <w:pPr>
        <w:numPr>
          <w:ilvl w:val="0"/>
          <w:numId w:val="0"/>
        </w:numPr>
        <w:ind w:leftChars="0"/>
      </w:pPr>
      <w:r>
        <w:drawing>
          <wp:inline distT="0" distB="0" distL="114300" distR="114300">
            <wp:extent cx="4479925" cy="1712595"/>
            <wp:effectExtent l="0" t="0" r="15875" b="146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4479925" cy="1712595"/>
                    </a:xfrm>
                    <a:prstGeom prst="rect">
                      <a:avLst/>
                    </a:prstGeom>
                    <a:noFill/>
                    <a:ln>
                      <a:noFill/>
                    </a:ln>
                  </pic:spPr>
                </pic:pic>
              </a:graphicData>
            </a:graphic>
          </wp:inline>
        </w:drawing>
      </w:r>
      <w:bookmarkStart w:id="0" w:name="_GoBack"/>
      <w:bookmarkEnd w:id="0"/>
    </w:p>
    <w:p w14:paraId="2F4E9FFB">
      <w:pPr>
        <w:numPr>
          <w:ilvl w:val="0"/>
          <w:numId w:val="0"/>
        </w:numPr>
        <w:ind w:leftChars="0"/>
        <w:rPr>
          <w:rFonts w:hint="default"/>
          <w:lang w:val="en-US" w:eastAsia="zh-CN"/>
        </w:rPr>
      </w:pPr>
      <w:r>
        <w:rPr>
          <w:rFonts w:hint="eastAsia"/>
          <w:lang w:val="en-US" w:eastAsia="zh-CN"/>
        </w:rPr>
        <w:t>（2）步骤二：看情绪趋势</w:t>
      </w:r>
    </w:p>
    <w:p w14:paraId="427F5791">
      <w:pPr>
        <w:numPr>
          <w:ilvl w:val="0"/>
          <w:numId w:val="0"/>
        </w:numPr>
        <w:ind w:leftChars="0"/>
        <w:rPr>
          <w:rFonts w:hint="eastAsia"/>
          <w:lang w:val="en-US" w:eastAsia="zh-CN"/>
        </w:rPr>
      </w:pPr>
      <w:r>
        <w:rPr>
          <w:rFonts w:hint="eastAsia"/>
          <w:lang w:val="en-US" w:eastAsia="zh-CN"/>
        </w:rPr>
        <w:t>参考文献：</w:t>
      </w:r>
      <w:r>
        <w:rPr>
          <w:rFonts w:hint="eastAsia"/>
          <w:lang w:val="en-US" w:eastAsia="zh-CN"/>
        </w:rPr>
        <w:fldChar w:fldCharType="begin"/>
      </w:r>
      <w:r>
        <w:rPr>
          <w:rFonts w:hint="eastAsia"/>
          <w:lang w:val="en-US" w:eastAsia="zh-CN"/>
        </w:rPr>
        <w:instrText xml:space="preserve"> HYPERLINK "https://arxiv.org/abs/2412.19245?utm_source=chatgpt.com" </w:instrText>
      </w:r>
      <w:r>
        <w:rPr>
          <w:rFonts w:hint="eastAsia"/>
          <w:lang w:val="en-US" w:eastAsia="zh-CN"/>
        </w:rPr>
        <w:fldChar w:fldCharType="separate"/>
      </w:r>
      <w:r>
        <w:rPr>
          <w:rStyle w:val="5"/>
          <w:rFonts w:hint="eastAsia"/>
          <w:lang w:val="en-US" w:eastAsia="zh-CN"/>
        </w:rPr>
        <w:t>https://arxiv.org/abs/2412.19245?utm_source=chatgpt.com</w:t>
      </w:r>
      <w:r>
        <w:rPr>
          <w:rFonts w:hint="eastAsia"/>
          <w:lang w:val="en-US" w:eastAsia="zh-CN"/>
        </w:rPr>
        <w:fldChar w:fldCharType="end"/>
      </w:r>
    </w:p>
    <w:p w14:paraId="2ADE429A">
      <w:pPr>
        <w:numPr>
          <w:ilvl w:val="0"/>
          <w:numId w:val="0"/>
        </w:numPr>
        <w:ind w:leftChars="0"/>
        <w:rPr>
          <w:rFonts w:hint="eastAsia"/>
          <w:lang w:val="en-US" w:eastAsia="zh-CN"/>
        </w:rPr>
      </w:pPr>
      <w:r>
        <w:rPr>
          <w:rFonts w:hint="eastAsia"/>
          <w:lang w:val="en-US" w:eastAsia="zh-CN"/>
        </w:rPr>
        <w:t>（美国市场LLM情绪评分对下一日收益率有显著预测能力）</w:t>
      </w:r>
    </w:p>
    <w:p w14:paraId="7F07581C">
      <w:pPr>
        <w:keepNext w:val="0"/>
        <w:keepLines w:val="0"/>
        <w:widowControl/>
        <w:suppressLineNumbers w:val="0"/>
        <w:jc w:val="left"/>
        <w:rPr>
          <w:rFonts w:hint="eastAsia" w:eastAsia="宋体"/>
          <w:b w:val="0"/>
          <w:bCs w:val="0"/>
          <w:sz w:val="21"/>
          <w:szCs w:val="21"/>
          <w:lang w:eastAsia="zh-CN"/>
        </w:rPr>
      </w:pPr>
      <w:r>
        <w:rPr>
          <w:rFonts w:hint="eastAsia" w:ascii="宋体" w:hAnsi="宋体" w:eastAsia="宋体" w:cs="宋体"/>
          <w:kern w:val="0"/>
          <w:sz w:val="24"/>
          <w:szCs w:val="24"/>
          <w:lang w:val="en-US" w:eastAsia="zh-CN" w:bidi="ar"/>
        </w:rPr>
        <w:t>（</w:t>
      </w:r>
      <w:r>
        <w:rPr>
          <w:rFonts w:ascii="宋体" w:hAnsi="宋体" w:eastAsia="宋体" w:cs="宋体"/>
          <w:b w:val="0"/>
          <w:bCs w:val="0"/>
          <w:kern w:val="0"/>
          <w:sz w:val="21"/>
          <w:szCs w:val="21"/>
          <w:lang w:val="en-US" w:eastAsia="zh-CN" w:bidi="ar"/>
        </w:rPr>
        <w:t>构建</w:t>
      </w:r>
      <w:r>
        <w:rPr>
          <w:rStyle w:val="4"/>
          <w:rFonts w:ascii="宋体" w:hAnsi="宋体" w:eastAsia="宋体" w:cs="宋体"/>
          <w:b w:val="0"/>
          <w:bCs w:val="0"/>
          <w:kern w:val="0"/>
          <w:sz w:val="21"/>
          <w:szCs w:val="21"/>
          <w:lang w:val="en-US" w:eastAsia="zh-CN" w:bidi="ar"/>
        </w:rPr>
        <w:t>情绪趋势的核心目的是：从高噪声的日度情绪数据中提取出稳定的方向性信号</w:t>
      </w:r>
      <w:r>
        <w:rPr>
          <w:rFonts w:ascii="宋体" w:hAnsi="宋体" w:eastAsia="宋体" w:cs="宋体"/>
          <w:b w:val="0"/>
          <w:bCs w:val="0"/>
          <w:kern w:val="0"/>
          <w:sz w:val="21"/>
          <w:szCs w:val="21"/>
          <w:lang w:val="en-US" w:eastAsia="zh-CN" w:bidi="ar"/>
        </w:rPr>
        <w:t>，判断市场情绪是</w:t>
      </w:r>
      <w:r>
        <w:rPr>
          <w:rStyle w:val="4"/>
          <w:rFonts w:ascii="宋体" w:hAnsi="宋体" w:eastAsia="宋体" w:cs="宋体"/>
          <w:b w:val="0"/>
          <w:bCs w:val="0"/>
          <w:kern w:val="0"/>
          <w:sz w:val="21"/>
          <w:szCs w:val="21"/>
          <w:lang w:val="en-US" w:eastAsia="zh-CN" w:bidi="ar"/>
        </w:rPr>
        <w:t>改善还是恶化</w:t>
      </w:r>
      <w:r>
        <w:rPr>
          <w:rFonts w:hint="eastAsia" w:eastAsia="宋体"/>
          <w:b w:val="0"/>
          <w:bCs w:val="0"/>
          <w:sz w:val="21"/>
          <w:szCs w:val="21"/>
          <w:lang w:eastAsia="zh-CN"/>
        </w:rPr>
        <w:t>）</w:t>
      </w:r>
    </w:p>
    <w:p w14:paraId="23FA9819">
      <w:pPr>
        <w:keepNext w:val="0"/>
        <w:keepLines w:val="0"/>
        <w:widowControl/>
        <w:suppressLineNumbers w:val="0"/>
        <w:jc w:val="left"/>
        <w:rPr>
          <w:rFonts w:hint="default" w:eastAsia="宋体"/>
          <w:b w:val="0"/>
          <w:bCs w:val="0"/>
          <w:sz w:val="21"/>
          <w:szCs w:val="21"/>
          <w:lang w:val="en-US" w:eastAsia="zh-CN"/>
        </w:rPr>
      </w:pPr>
      <w:r>
        <w:rPr>
          <w:rFonts w:hint="eastAsia" w:eastAsia="宋体"/>
          <w:b w:val="0"/>
          <w:bCs w:val="0"/>
          <w:sz w:val="21"/>
          <w:szCs w:val="21"/>
          <w:lang w:val="en-US" w:eastAsia="zh-CN"/>
        </w:rPr>
        <w:t>·公式类似与如下图示，但是要滚动，且隔日。即得到</w:t>
      </w:r>
      <w:r>
        <w:rPr>
          <w:rFonts w:hint="default" w:eastAsia="宋体"/>
          <w:b w:val="0"/>
          <w:bCs w:val="0"/>
          <w:sz w:val="21"/>
          <w:szCs w:val="21"/>
          <w:lang w:val="en-US" w:eastAsia="zh-CN"/>
        </w:rPr>
        <w:t xml:space="preserve"> (</w:t>
      </w:r>
      <w:r>
        <w:rPr>
          <w:rFonts w:hint="eastAsia" w:eastAsia="宋体"/>
          <w:b w:val="0"/>
          <w:bCs w:val="0"/>
          <w:sz w:val="21"/>
          <w:szCs w:val="21"/>
          <w:lang w:val="en-US" w:eastAsia="zh-CN"/>
        </w:rPr>
        <w:t>t</w:t>
      </w:r>
      <w:r>
        <w:rPr>
          <w:rFonts w:hint="default" w:eastAsia="宋体"/>
          <w:b w:val="0"/>
          <w:bCs w:val="0"/>
          <w:sz w:val="21"/>
          <w:szCs w:val="21"/>
          <w:lang w:val="en-US" w:eastAsia="zh-CN"/>
        </w:rPr>
        <w:t>,t-1), (t-1,t-2), (t-2,t-3)</w:t>
      </w:r>
      <w:r>
        <w:rPr>
          <w:rFonts w:hint="eastAsia" w:eastAsia="宋体"/>
          <w:b w:val="0"/>
          <w:bCs w:val="0"/>
          <w:sz w:val="21"/>
          <w:szCs w:val="21"/>
          <w:lang w:val="en-US" w:eastAsia="zh-CN"/>
        </w:rPr>
        <w:t>。。。</w:t>
      </w:r>
      <w:r>
        <w:rPr>
          <w:rFonts w:hint="default" w:eastAsia="宋体"/>
          <w:b w:val="0"/>
          <w:bCs w:val="0"/>
          <w:sz w:val="21"/>
          <w:szCs w:val="21"/>
          <w:lang w:val="en-US" w:eastAsia="zh-CN"/>
        </w:rPr>
        <w:t>(t-4, t-5)</w:t>
      </w:r>
      <w:r>
        <w:rPr>
          <w:rFonts w:hint="eastAsia" w:eastAsia="宋体"/>
          <w:b w:val="0"/>
          <w:bCs w:val="0"/>
          <w:sz w:val="21"/>
          <w:szCs w:val="21"/>
          <w:lang w:val="en-US" w:eastAsia="zh-CN"/>
        </w:rPr>
        <w:t>的五个间隔变化量。</w:t>
      </w:r>
    </w:p>
    <w:p w14:paraId="7736E0C0">
      <w:pPr>
        <w:keepNext w:val="0"/>
        <w:keepLines w:val="0"/>
        <w:widowControl/>
        <w:suppressLineNumbers w:val="0"/>
        <w:jc w:val="left"/>
      </w:pPr>
      <w:r>
        <w:drawing>
          <wp:inline distT="0" distB="0" distL="114300" distR="114300">
            <wp:extent cx="4620260" cy="2472690"/>
            <wp:effectExtent l="0" t="0" r="2540" b="165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4620260" cy="2472690"/>
                    </a:xfrm>
                    <a:prstGeom prst="rect">
                      <a:avLst/>
                    </a:prstGeom>
                    <a:noFill/>
                    <a:ln>
                      <a:noFill/>
                    </a:ln>
                  </pic:spPr>
                </pic:pic>
              </a:graphicData>
            </a:graphic>
          </wp:inline>
        </w:drawing>
      </w:r>
    </w:p>
    <w:p w14:paraId="58F82F5D">
      <w:pPr>
        <w:keepNext w:val="0"/>
        <w:keepLines w:val="0"/>
        <w:widowControl/>
        <w:suppressLineNumbers w:val="0"/>
        <w:jc w:val="left"/>
      </w:pPr>
      <w:r>
        <w:drawing>
          <wp:inline distT="0" distB="0" distL="114300" distR="114300">
            <wp:extent cx="3971925" cy="400050"/>
            <wp:effectExtent l="0" t="0" r="15875"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3971925" cy="400050"/>
                    </a:xfrm>
                    <a:prstGeom prst="rect">
                      <a:avLst/>
                    </a:prstGeom>
                    <a:noFill/>
                    <a:ln>
                      <a:noFill/>
                    </a:ln>
                  </pic:spPr>
                </pic:pic>
              </a:graphicData>
            </a:graphic>
          </wp:inline>
        </w:drawing>
      </w:r>
    </w:p>
    <w:p w14:paraId="3CDD876C">
      <w:pPr>
        <w:keepNext w:val="0"/>
        <w:keepLines w:val="0"/>
        <w:widowControl/>
        <w:suppressLineNumbers w:val="0"/>
        <w:jc w:val="left"/>
        <w:rPr>
          <w:rFonts w:hint="default" w:eastAsiaTheme="minorEastAsia"/>
          <w:lang w:val="en-US" w:eastAsia="zh-CN"/>
        </w:rPr>
      </w:pPr>
      <w:r>
        <w:rPr>
          <w:rFonts w:hint="eastAsia"/>
          <w:lang w:val="en-US" w:eastAsia="zh-CN"/>
        </w:rPr>
        <w:t>如果发现下面三种情况，在报告里补充下面双引号里面的结论文字。其他情况，就把数据列在页面即可。</w:t>
      </w:r>
    </w:p>
    <w:p w14:paraId="53F0FC88">
      <w:pPr>
        <w:keepNext w:val="0"/>
        <w:keepLines w:val="0"/>
        <w:widowControl/>
        <w:suppressLineNumbers w:val="0"/>
        <w:jc w:val="left"/>
      </w:pPr>
      <w:r>
        <w:drawing>
          <wp:inline distT="0" distB="0" distL="114300" distR="114300">
            <wp:extent cx="3394075" cy="1043940"/>
            <wp:effectExtent l="0" t="0" r="9525" b="2286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rcRect t="911" b="63756"/>
                    <a:stretch>
                      <a:fillRect/>
                    </a:stretch>
                  </pic:blipFill>
                  <pic:spPr>
                    <a:xfrm>
                      <a:off x="0" y="0"/>
                      <a:ext cx="3394075" cy="1043940"/>
                    </a:xfrm>
                    <a:prstGeom prst="rect">
                      <a:avLst/>
                    </a:prstGeom>
                    <a:noFill/>
                    <a:ln>
                      <a:noFill/>
                    </a:ln>
                  </pic:spPr>
                </pic:pic>
              </a:graphicData>
            </a:graphic>
          </wp:inline>
        </w:drawing>
      </w:r>
    </w:p>
    <w:p w14:paraId="7D02D18C">
      <w:pPr>
        <w:keepNext w:val="0"/>
        <w:keepLines w:val="0"/>
        <w:widowControl/>
        <w:suppressLineNumbers w:val="0"/>
        <w:jc w:val="left"/>
        <w:rPr>
          <w:rFonts w:hint="eastAsia"/>
          <w:lang w:val="en-US" w:eastAsia="zh-CN"/>
        </w:rPr>
      </w:pPr>
      <w:r>
        <w:rPr>
          <w:rFonts w:hint="eastAsia"/>
          <w:lang w:val="en-US" w:eastAsia="zh-CN"/>
        </w:rPr>
        <w:t>“建议投资者做多”</w:t>
      </w:r>
    </w:p>
    <w:p w14:paraId="3B3A118C">
      <w:pPr>
        <w:keepNext w:val="0"/>
        <w:keepLines w:val="0"/>
        <w:widowControl/>
        <w:suppressLineNumbers w:val="0"/>
        <w:jc w:val="left"/>
      </w:pPr>
      <w:r>
        <w:drawing>
          <wp:inline distT="0" distB="0" distL="114300" distR="114300">
            <wp:extent cx="3439795" cy="1020445"/>
            <wp:effectExtent l="0" t="0" r="14605" b="209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7"/>
                    <a:stretch>
                      <a:fillRect/>
                    </a:stretch>
                  </pic:blipFill>
                  <pic:spPr>
                    <a:xfrm>
                      <a:off x="0" y="0"/>
                      <a:ext cx="3439795" cy="1020445"/>
                    </a:xfrm>
                    <a:prstGeom prst="rect">
                      <a:avLst/>
                    </a:prstGeom>
                    <a:noFill/>
                    <a:ln>
                      <a:noFill/>
                    </a:ln>
                  </pic:spPr>
                </pic:pic>
              </a:graphicData>
            </a:graphic>
          </wp:inline>
        </w:drawing>
      </w:r>
    </w:p>
    <w:p w14:paraId="584A45D4">
      <w:pPr>
        <w:keepNext w:val="0"/>
        <w:keepLines w:val="0"/>
        <w:widowControl/>
        <w:suppressLineNumbers w:val="0"/>
        <w:jc w:val="left"/>
        <w:rPr>
          <w:rFonts w:hint="eastAsia"/>
          <w:lang w:val="en-US" w:eastAsia="zh-CN"/>
        </w:rPr>
      </w:pPr>
      <w:r>
        <w:rPr>
          <w:rFonts w:hint="eastAsia"/>
          <w:lang w:val="en-US" w:eastAsia="zh-CN"/>
        </w:rPr>
        <w:t>“建议短期投资者卖出。建议长期投资者结合基本面情况，需进行进一步分析。目前可能属于市场过度反应阶段。”</w:t>
      </w:r>
    </w:p>
    <w:p w14:paraId="150BE1CA">
      <w:pPr>
        <w:keepNext w:val="0"/>
        <w:keepLines w:val="0"/>
        <w:widowControl/>
        <w:suppressLineNumbers w:val="0"/>
        <w:jc w:val="left"/>
      </w:pPr>
      <w:r>
        <w:drawing>
          <wp:inline distT="0" distB="0" distL="114300" distR="114300">
            <wp:extent cx="2382520" cy="1622425"/>
            <wp:effectExtent l="0" t="0" r="5080"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stretch>
                      <a:fillRect/>
                    </a:stretch>
                  </pic:blipFill>
                  <pic:spPr>
                    <a:xfrm>
                      <a:off x="0" y="0"/>
                      <a:ext cx="2382520" cy="1622425"/>
                    </a:xfrm>
                    <a:prstGeom prst="rect">
                      <a:avLst/>
                    </a:prstGeom>
                    <a:noFill/>
                    <a:ln>
                      <a:noFill/>
                    </a:ln>
                  </pic:spPr>
                </pic:pic>
              </a:graphicData>
            </a:graphic>
          </wp:inline>
        </w:drawing>
      </w:r>
    </w:p>
    <w:p w14:paraId="25ADE214">
      <w:pPr>
        <w:keepNext w:val="0"/>
        <w:keepLines w:val="0"/>
        <w:widowControl/>
        <w:suppressLineNumbers w:val="0"/>
        <w:jc w:val="left"/>
        <w:rPr>
          <w:rFonts w:hint="eastAsia"/>
          <w:lang w:val="en-US" w:eastAsia="zh-CN"/>
        </w:rPr>
      </w:pPr>
      <w:r>
        <w:rPr>
          <w:rFonts w:hint="eastAsia"/>
          <w:lang w:val="en-US" w:eastAsia="zh-CN"/>
        </w:rPr>
        <w:t>如果遇到：两天上三天下，三天上两天下，三天下两天上，两天下三天上 四种情况</w:t>
      </w:r>
    </w:p>
    <w:p w14:paraId="17BB8694">
      <w:pPr>
        <w:keepNext w:val="0"/>
        <w:keepLines w:val="0"/>
        <w:widowControl/>
        <w:suppressLineNumbers w:val="0"/>
        <w:jc w:val="left"/>
        <w:rPr>
          <w:rFonts w:hint="default"/>
          <w:lang w:val="en-US" w:eastAsia="zh-CN"/>
        </w:rPr>
      </w:pPr>
      <w:r>
        <w:rPr>
          <w:rFonts w:hint="eastAsia"/>
          <w:lang w:val="en-US" w:eastAsia="zh-CN"/>
        </w:rPr>
        <w:t>“市场预期出现转折，投资者需结合基本面进行进一步分析。建议投资者提前反转布局，把握投资时机。”</w:t>
      </w:r>
    </w:p>
    <w:p w14:paraId="0ACDDA9D">
      <w:pPr>
        <w:keepNext w:val="0"/>
        <w:keepLines w:val="0"/>
        <w:widowControl/>
        <w:suppressLineNumbers w:val="0"/>
        <w:jc w:val="left"/>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AED680"/>
    <w:multiLevelType w:val="singleLevel"/>
    <w:tmpl w:val="F7AED680"/>
    <w:lvl w:ilvl="0" w:tentative="0">
      <w:start w:val="1"/>
      <w:numFmt w:val="decimal"/>
      <w:lvlText w:val="%1."/>
      <w:lvlJc w:val="left"/>
      <w:pPr>
        <w:tabs>
          <w:tab w:val="left" w:pos="312"/>
        </w:tabs>
      </w:pPr>
    </w:lvl>
  </w:abstractNum>
  <w:abstractNum w:abstractNumId="1">
    <w:nsid w:val="FFF673C5"/>
    <w:multiLevelType w:val="singleLevel"/>
    <w:tmpl w:val="FFF673C5"/>
    <w:lvl w:ilvl="0" w:tentative="0">
      <w:start w:val="2"/>
      <w:numFmt w:val="decimal"/>
      <w:suff w:val="nothing"/>
      <w:lvlText w:val="（%1）"/>
      <w:lvlJc w:val="left"/>
    </w:lvl>
  </w:abstractNum>
  <w:abstractNum w:abstractNumId="2">
    <w:nsid w:val="6FFB6553"/>
    <w:multiLevelType w:val="singleLevel"/>
    <w:tmpl w:val="6FFB6553"/>
    <w:lvl w:ilvl="0" w:tentative="0">
      <w:start w:val="1"/>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lmNzUzYzI1ZWRmOGEzOWM1NGEzZWQzNjhhZWYzOTgifQ=="/>
  </w:docVars>
  <w:rsids>
    <w:rsidRoot w:val="EEFF0279"/>
    <w:rsid w:val="11154812"/>
    <w:rsid w:val="37EF4A2A"/>
    <w:rsid w:val="3FA7D82C"/>
    <w:rsid w:val="431B009B"/>
    <w:rsid w:val="4FEDAAAD"/>
    <w:rsid w:val="77FF78D7"/>
    <w:rsid w:val="7BFDCA21"/>
    <w:rsid w:val="DEFACA7C"/>
    <w:rsid w:val="EEFF0279"/>
    <w:rsid w:val="FBBF4EDE"/>
    <w:rsid w:val="FDDE62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 w:type="character" w:styleId="5">
    <w:name w:val="FollowedHyperlink"/>
    <w:basedOn w:val="3"/>
    <w:uiPriority w:val="0"/>
    <w:rPr>
      <w:color w:val="800080"/>
      <w:u w:val="single"/>
    </w:rPr>
  </w:style>
  <w:style w:type="character" w:styleId="6">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628</Words>
  <Characters>998</Characters>
  <Lines>0</Lines>
  <Paragraphs>0</Paragraphs>
  <TotalTime>2573</TotalTime>
  <ScaleCrop>false</ScaleCrop>
  <LinksUpToDate>false</LinksUpToDate>
  <CharactersWithSpaces>1000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2026-03-04T22:56:00Z</dcterms:created>
  <dc:creator>Aurora</dc:creator>
  <cp:lastModifiedBy>qzuser</cp:lastModifiedBy>
  <dcterms:modified xsi:type="dcterms:W3CDTF">2026-03-15T06:14:37Z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7FA13855C5F04411B429B37B226F431A_13</vt:lpwstr>
  </property>
  <property fmtid="{D5CDD505-2E9C-101B-9397-08002B2CF9AE}" pid="4" name="KSOTemplateDocerSaveRecord">
    <vt:lpwstr>eyJoZGlkIjoiOTczNDAwYmUwOTkwMzg1NTgwZjA4ZTRhMTc5MGNkNzAiLCJ1c2VySWQiOiIzMDYxMjA2NjUifQ==</vt:lpwstr>
  </property>
</Properties>
</file>