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1A</w:t>
      </w:r>
      <w:r>
        <w:t xml:space="preserve"> </w:t>
      </w:r>
      <w:r>
        <w:t xml:space="preserve">—</w:t>
      </w:r>
      <w:r>
        <w:t xml:space="preserve"> </w:t>
      </w:r>
      <w:r>
        <w:t xml:space="preserve">Supplementary</w:t>
      </w:r>
      <w:r>
        <w:t xml:space="preserve"> </w:t>
      </w:r>
      <w:r>
        <w:t xml:space="preserve">Paper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are the solutions to the past paper discussed in the revision session on 9th January 2023. This is designed as a guide to how much to write in the exam, and how you might want to style your solutions. To return to the homepage, click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1"/>
    <w:bookmarkStart w:id="23" w:name="question-1"/>
    <w:p>
      <w:pPr>
        <w:pStyle w:val="Heading1"/>
      </w:pPr>
      <w:r>
        <w:t xml:space="preserve">Question 1</w:t>
      </w:r>
    </w:p>
    <w:p>
      <w:pPr>
        <w:pStyle w:val="FirstParagraph"/>
      </w:pPr>
    </w:p>
    <w:bookmarkStart w:id="22" w:name="Que:unnamed-chunk-2"/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For each of the following concepts, give an example that satisfies the definition and an example that does not. (You need not give any proofs.)</w:t>
      </w:r>
    </w:p>
    <w:p>
      <w:pPr>
        <w:numPr>
          <w:ilvl w:val="0"/>
          <w:numId w:val="1001"/>
        </w:numPr>
        <w:pStyle w:val="Compact"/>
      </w:pPr>
      <w:r>
        <w:t xml:space="preserve">A Cauchy sequence.</w:t>
      </w:r>
    </w:p>
    <w:p>
      <w:pPr>
        <w:numPr>
          <w:ilvl w:val="0"/>
          <w:numId w:val="1001"/>
        </w:numPr>
        <w:pStyle w:val="Compact"/>
      </w:pPr>
      <w:r>
        <w:t xml:space="preserve">A decreasing sequence.</w:t>
      </w:r>
    </w:p>
    <w:p>
      <w:pPr>
        <w:numPr>
          <w:ilvl w:val="0"/>
          <w:numId w:val="1001"/>
        </w:numPr>
        <w:pStyle w:val="Compact"/>
      </w:pPr>
      <w:r>
        <w:t xml:space="preserve">A sequentially continuous function.</w:t>
      </w:r>
    </w:p>
    <w:p>
      <w:pPr>
        <w:numPr>
          <w:ilvl w:val="0"/>
          <w:numId w:val="1001"/>
        </w:numPr>
        <w:pStyle w:val="Compact"/>
      </w:pPr>
      <w:r>
        <w:t xml:space="preserve">A conditionally convergent series.</w:t>
      </w:r>
    </w:p>
    <w:p>
      <w:pPr>
        <w:numPr>
          <w:ilvl w:val="0"/>
          <w:numId w:val="1001"/>
        </w:numPr>
        <w:pStyle w:val="Compact"/>
      </w:pPr>
      <w:r>
        <w:t xml:space="preserve">An interval.</w:t>
      </w:r>
    </w:p>
    <w:bookmarkEnd w:id="22"/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An 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. A non-example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An 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. A non-example is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An example is the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defined 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A non-example is the function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where</w:t>
      </w:r>
    </w:p>
    <w:p>
      <w:pPr>
        <w:pStyle w:val="Compac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t> 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if</m:t>
                    </m:r>
                    <m:r>
                      <m:t> </m:t>
                    </m:r>
                    <m:r>
                      <m:t> 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An example is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</m:num>
              <m:den>
                <m:r>
                  <m:t>n</m:t>
                </m:r>
              </m:den>
            </m:f>
          </m:e>
        </m:nary>
        <m:r>
          <m:rPr>
            <m:sty m:val="p"/>
          </m:rPr>
          <m:t>.</m:t>
        </m:r>
      </m:oMath>
      <w:r>
        <w:t xml:space="preserve"> </w:t>
      </w:r>
      <w:r>
        <w:t xml:space="preserve">A non-example is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nary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An example of an interval is the set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A non-example is the set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pPr>
        <w:pStyle w:val="ProofStyle"/>
      </w:pPr>
      <w:r>
        <w:t xml:space="preserve">(If question 1 is like this in the exam, examples which can be used in more than one part will help you save time!)</w:t>
      </w:r>
    </w:p>
    <w:bookmarkEnd w:id="23"/>
    <w:bookmarkStart w:id="24" w:name="question-2"/>
    <w:p>
      <w:pPr>
        <w:pStyle w:val="Heading1"/>
      </w:pPr>
      <w:r>
        <w:t xml:space="preserve">Question 2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The following statements paraphrase theorems, corollaries, propositions, or lemmas from the lectures. Identify them by their names.</w:t>
      </w:r>
    </w:p>
    <w:p>
      <w:pPr>
        <w:numPr>
          <w:ilvl w:val="0"/>
          <w:numId w:val="1003"/>
        </w:numPr>
        <w:pStyle w:val="Compact"/>
      </w:pPr>
      <w:r>
        <w:t xml:space="preserve">Let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be a real sequence. If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then there exists a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  <m:sub>
            <m:r>
              <m:t>k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k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:</m:t>
          </m:r>
          <m:r>
            <m:t> 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N</m:t>
              </m:r>
            </m:e>
          </m:d>
          <m:r>
            <m:rPr>
              <m:sty m:val="p"/>
            </m:rPr>
            <m:t>∧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and there exists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ϵ</m:t>
          </m:r>
          <m:r>
            <m:rPr>
              <m:sty m:val="p"/>
            </m:rPr>
            <m:t>&gt;</m:t>
          </m:r>
          <m:r>
            <m:t>0</m:t>
          </m:r>
          <m:r>
            <m:t> </m:t>
          </m:r>
          <m:r>
            <m:rPr>
              <m:sty m:val="p"/>
            </m:rPr>
            <m:t>∃</m:t>
          </m:r>
          <m:r>
            <m:t>K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t> </m:t>
          </m:r>
          <m:r>
            <m:rPr>
              <m:sty m:val="p"/>
            </m:rPr>
            <m:t>∀</m:t>
          </m:r>
          <m:r>
            <m:t>k</m:t>
          </m:r>
          <m:r>
            <m:rPr>
              <m:sty m:val="p"/>
            </m:rPr>
            <m:t>≥</m:t>
          </m:r>
          <m:r>
            <m:t>K</m:t>
          </m:r>
          <m:r>
            <m:rPr>
              <m:sty m:val="p"/>
            </m:rPr>
            <m:t>:</m:t>
          </m:r>
          <m:r>
            <m:t> </m:t>
          </m:r>
          <m:r>
            <m:rPr>
              <m:sty m:val="p"/>
            </m:rPr>
            <m:t>|</m:t>
          </m:r>
          <m:sSub>
            <m:e>
              <m:r>
                <m:t>a</m:t>
              </m:r>
            </m:e>
            <m:sub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sub>
          </m:sSub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|</m:t>
          </m:r>
          <m:r>
            <m:rPr>
              <m:sty m:val="p"/>
            </m:rPr>
            <m:t>&lt;</m:t>
          </m:r>
          <m:r>
            <m:t>ϵ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Suppose that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are two real sequences such that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k</m:t>
                  </m:r>
                </m:sup>
              </m:sSup>
            </m:e>
          </m:nary>
          <m:sSub>
            <m:e>
              <m:r>
                <m:t>a</m:t>
              </m:r>
            </m:e>
            <m:sub>
              <m:r>
                <m:t>k</m:t>
              </m:r>
            </m:sub>
          </m:sSub>
        </m:oMath>
      </m:oMathPara>
    </w:p>
    <w:p>
      <w:pPr>
        <w:numPr>
          <w:ilvl w:val="0"/>
          <w:numId w:val="1003"/>
        </w:numPr>
        <w:pStyle w:val="Compact"/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If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then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converges.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 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:</m:t>
        </m:r>
        <m:r>
          <m:t> </m:t>
        </m:r>
        <m:r>
          <m:t>k</m:t>
        </m:r>
        <m:r>
          <m:rPr>
            <m:sty m:val="p"/>
          </m:rPr>
          <m:t>&gt;</m:t>
        </m:r>
        <m:r>
          <m:t>x</m:t>
        </m:r>
        <m:r>
          <m:rPr>
            <m:sty m:val="p"/>
          </m:rPr>
          <m:t>.</m:t>
        </m:r>
      </m:oMath>
    </w:p>
    <w:p>
      <w:pPr>
        <w:numPr>
          <w:ilvl w:val="0"/>
          <w:numId w:val="1003"/>
        </w:numPr>
        <w:pStyle w:val="Compact"/>
      </w:pPr>
      <w:r>
        <w:t xml:space="preserve">Let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be two sequences 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: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y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Then,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:</m:t>
          </m:r>
          <m:r>
            <m:t> 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≤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Suppose that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1</m:t>
        </m:r>
        <m:r>
          <m:t> 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</m:oMath>
      <w:r>
        <w:t xml:space="preserve">. Then</w:t>
      </w:r>
    </w:p>
    <w:p>
      <w:pPr>
        <w:pStyle w:val="Compac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k</m:t>
          </m:r>
          <m:r>
            <m:t>a</m:t>
          </m:r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a</m:t>
                  </m:r>
                </m:e>
              </m:d>
            </m:e>
            <m:sup>
              <m:r>
                <m:t>k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Bolzano-Weierstrass</w:t>
      </w:r>
      <w:r>
        <w:t xml:space="preserve"> </w:t>
      </w:r>
      <w:r>
        <w:t xml:space="preserve">theorem.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Leibniz alternating series test</w:t>
      </w:r>
      <w:r>
        <w:t xml:space="preserve"> </w:t>
      </w:r>
      <w:r>
        <w:t xml:space="preserve">for series.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Archimedian Postulate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Nested Intervals Theorem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This is the</w:t>
      </w:r>
      <w:r>
        <w:t xml:space="preserve"> </w:t>
      </w:r>
      <w:r>
        <w:rPr>
          <w:iCs/>
          <w:i/>
        </w:rPr>
        <w:t xml:space="preserve">Binomial inequality</w:t>
      </w:r>
      <w:r>
        <w:t xml:space="preserve">.</w:t>
      </w:r>
    </w:p>
    <w:bookmarkEnd w:id="24"/>
    <w:bookmarkStart w:id="25" w:name="question-3"/>
    <w:p>
      <w:pPr>
        <w:pStyle w:val="Heading1"/>
      </w:pPr>
      <w:r>
        <w:t xml:space="preserve">Question 3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be a real sequence and</w:t>
      </w:r>
      <w:r>
        <w:t xml:space="preserve"> </w:t>
      </w:r>
      <m:oMath>
        <m:r>
          <m:t>L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Show that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Assuming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L</m:t>
        </m:r>
      </m:oMath>
      <w:r>
        <w:t xml:space="preserve">, show that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|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|</m:t>
                </m:r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diverge to</w:t>
      </w:r>
      <w:r>
        <w:t xml:space="preserve"> </w:t>
      </w:r>
      <m:oMath>
        <m:r>
          <m:rPr>
            <m:sty m:val="p"/>
          </m:rPr>
          <m:t>∞</m:t>
        </m:r>
        <m:r>
          <m:rPr>
            <m:sty m:val="p"/>
          </m:rPr>
          <m:t>.</m:t>
        </m:r>
      </m:oMath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Use the growth factor test to show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6"/>
        </w:numPr>
        <w:pStyle w:val="Compact"/>
      </w:pPr>
      <w:r>
        <w:t xml:space="preserve">You may use without proof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 </w:t>
      </w:r>
      <w:r>
        <w:t xml:space="preserve">exists.</w:t>
      </w:r>
    </w:p>
    <w:p>
      <w:pPr>
        <w:numPr>
          <w:ilvl w:val="1"/>
          <w:numId w:val="1006"/>
        </w:numPr>
        <w:pStyle w:val="Compact"/>
      </w:pPr>
      <w:r>
        <w:t xml:space="preserve">Show that there exists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≤</m:t>
          </m:r>
          <m:sSup>
            <m:e>
              <m:r>
                <m:t>n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06"/>
        </w:numPr>
        <w:pStyle w:val="Compact"/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p>
      <w:pPr>
        <w:pStyle w:val="FirstParagraph"/>
      </w:pPr>
      <w:r>
        <w:t xml:space="preserve">In the following questions (d) and (e), you may use any result from the lectures without proof.</w:t>
      </w:r>
    </w:p>
    <w:p>
      <w:pPr>
        <w:numPr>
          <w:ilvl w:val="0"/>
          <w:numId w:val="1007"/>
        </w:numPr>
        <w:pStyle w:val="Compact"/>
      </w:pPr>
      <w:r>
        <w:t xml:space="preserve">Find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n</m:t>
              </m:r>
            </m:e>
          </m:rad>
          <m:d>
            <m:dPr>
              <m:begChr m:val="("/>
              <m:endChr m:val=")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7"/>
        </w:numPr>
        <w:pStyle w:val="Compact"/>
      </w:pPr>
      <w:r>
        <w:t xml:space="preserve">Show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deg>
              <m:r>
                <m:t>n</m:t>
              </m:r>
            </m:deg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08"/>
        </w:numPr>
        <w:pStyle w:val="Compact"/>
      </w:pPr>
      <w:r>
        <w:t xml:space="preserve">We have that</w:t>
      </w:r>
      <w:r>
        <w:t xml:space="preserve"> </w:t>
      </w:r>
      <w:r>
        <w:t xml:space="preserve"> </w:t>
      </w:r>
      <w:r>
        <w:t xml:space="preserve">Setting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in this last statement gives</w:t>
      </w:r>
      <w:r>
        <w:t xml:space="preserve"> </w:t>
      </w:r>
      <w:r>
        <w:t xml:space="preserve"> </w:t>
      </w:r>
      <w:r>
        <w:t xml:space="preserve">as required.</w:t>
      </w:r>
    </w:p>
    <w:p>
      <w:pPr>
        <w:numPr>
          <w:ilvl w:val="0"/>
          <w:numId w:val="1008"/>
        </w:numPr>
        <w:pStyle w:val="Compact"/>
      </w:pPr>
      <w:r>
        <w:t xml:space="preserve">We claim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L</m:t>
        </m:r>
        <m:r>
          <m:rPr>
            <m:sty m:val="p"/>
          </m:rPr>
          <m:t>|</m:t>
        </m:r>
        <m:r>
          <m:rPr>
            <m:sty m:val="p"/>
          </m:rPr>
          <m:t>.</m:t>
        </m:r>
      </m:oMath>
      <w:r>
        <w:t xml:space="preserve"> </w:t>
      </w:r>
      <w:r>
        <w:t xml:space="preserve">To this end, 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. Since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L</m:t>
        </m:r>
      </m:oMath>
      <w:r>
        <w:t xml:space="preserve">, we know that there exists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r>
            <m:t>L</m:t>
          </m:r>
          <m:r>
            <m:rPr>
              <m:sty m:val="p"/>
            </m:rPr>
            <m:t>|</m:t>
          </m:r>
          <m:r>
            <m:rPr>
              <m:sty m:val="p"/>
            </m:rPr>
            <m:t>&lt;</m:t>
          </m:r>
          <m:r>
            <m:t>ϵ</m:t>
          </m:r>
          <m:r>
            <m:t> </m:t>
          </m:r>
          <m:r>
            <m:t> 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≥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Now, 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N</m:t>
        </m:r>
        <m:r>
          <m:rPr>
            <m:sty m:val="p"/>
          </m:rPr>
          <m:t>,</m:t>
        </m:r>
      </m:oMath>
      <w:r>
        <w:t xml:space="preserve"> </w:t>
      </w:r>
      <w:r>
        <w:t xml:space="preserve"> </w:t>
      </w:r>
      <w:r>
        <w:t xml:space="preserve">Hence, since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arbitrary, we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L</m:t>
        </m:r>
        <m:r>
          <m:rPr>
            <m:sty m:val="p"/>
          </m:rPr>
          <m:t>|</m:t>
        </m:r>
        <m:r>
          <m:rPr>
            <m:sty m:val="p"/>
          </m:rPr>
          <m:t>.</m:t>
        </m:r>
      </m:oMath>
      <w:r>
        <w:t xml:space="preserve"> </w:t>
      </w:r>
      <w:r>
        <w:t xml:space="preserve">In particular,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|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|</m:t>
                </m:r>
              </m:e>
            </m:d>
          </m:e>
          <m:sub>
            <m:r>
              <m:t>n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 </w:t>
      </w:r>
      <w:r>
        <w:t xml:space="preserve">does not diverge to</w:t>
      </w:r>
      <w:r>
        <w:t xml:space="preserve"> </w:t>
      </w:r>
      <m:oMath>
        <m:r>
          <m:rPr>
            <m:sty m:val="p"/>
          </m:rPr>
          <m:t>∞</m:t>
        </m:r>
        <m:r>
          <m:rPr>
            <m:sty m:val="p"/>
          </m:rPr>
          <m:t>.</m:t>
        </m:r>
      </m:oMath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Setting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we see that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, and</w:t>
      </w:r>
      <w:r>
        <w:t xml:space="preserve"> </w:t>
      </w:r>
      <w:r>
        <w:t xml:space="preserve"> </w:t>
      </w:r>
      <w:r>
        <w:t xml:space="preserve">Since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0</m:t>
        </m:r>
      </m:oMath>
      <w:r>
        <w:t xml:space="preserve">, and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rPr>
            <m:sty m:val="p"/>
          </m:rPr>
          <m:t>e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by the algebra of limits that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num>
            <m:den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den>
          </m:f>
          <m:r>
            <m:rPr>
              <m:sty m:val="p"/>
            </m:rPr>
            <m:t>→</m:t>
          </m:r>
          <m:r>
            <m:t>0</m:t>
          </m:r>
          <m:r>
            <m:rPr>
              <m:sty m:val="p"/>
            </m:rPr>
            <m:t>⋅</m:t>
          </m:r>
          <m:r>
            <m:rPr>
              <m:sty m:val="p"/>
            </m:rPr>
            <m:t>e</m:t>
          </m:r>
          <m:r>
            <m:rPr>
              <m:sty m:val="p"/>
            </m:rPr>
            <m:t>=</m:t>
          </m:r>
          <m:r>
            <m:t>0</m:t>
          </m:r>
          <m:r>
            <m:t> </m:t>
          </m:r>
          <m:r>
            <m:t> </m:t>
          </m:r>
          <m:r>
            <m:rPr>
              <m:nor/>
              <m:sty m:val="p"/>
            </m:rPr>
            <m:t>as</m:t>
          </m:r>
          <m:r>
            <m:t> </m:t>
          </m:r>
          <m:r>
            <m:t> </m:t>
          </m:r>
          <m:r>
            <m:t>n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Since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1</m:t>
        </m:r>
      </m:oMath>
      <w:r>
        <w:t xml:space="preserve">, we find by the growth factor test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as required.</w:t>
      </w:r>
    </w:p>
    <w:p>
      <w:pPr>
        <w:numPr>
          <w:ilvl w:val="1"/>
          <w:numId w:val="1009"/>
        </w:numPr>
        <w:pStyle w:val="Compact"/>
      </w:pPr>
      <w:r>
        <w:t xml:space="preserve">By part i) and the definition of convergence, we know that</w:t>
      </w:r>
      <w:r>
        <w:t xml:space="preserve"> </w:t>
      </w:r>
      <m:oMath>
        <m:r>
          <m:rPr>
            <m:sty m:val="p"/>
          </m:rPr>
          <m:t>∃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N</m:t>
        </m:r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n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!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0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Also, note that since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  <m:r>
          <m:rPr>
            <m:sty m:val="p"/>
          </m:rPr>
          <m:t>≤</m:t>
        </m:r>
        <m:sSup>
          <m:e>
            <m:r>
              <m:t>n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Hence, 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N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sSup>
                <m:e>
                  <m:r>
                    <m:t>n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⇔</m:t>
          </m:r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≤</m:t>
          </m:r>
          <m:sSup>
            <m:e>
              <m:r>
                <m:t>n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num>
                    <m:den>
                      <m:r>
                        <m:t>100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09"/>
        </w:numPr>
        <w:pStyle w:val="Compact"/>
      </w:pPr>
      <w:r>
        <w:t xml:space="preserve">as required.</w:t>
      </w:r>
    </w:p>
    <w:p>
      <w:pPr>
        <w:numPr>
          <w:ilvl w:val="0"/>
          <w:numId w:val="1008"/>
        </w:numPr>
        <w:pStyle w:val="Compact"/>
      </w:pPr>
      <w:r>
        <w:t xml:space="preserve">First, note that via completing the square,</w:t>
      </w:r>
      <w:r>
        <w:t xml:space="preserve"> </w:t>
      </w:r>
      <w:r>
        <w:t xml:space="preserve"> </w:t>
      </w:r>
      <w:r>
        <w:t xml:space="preserve">Now, we claim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To show this, we 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and consider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:</m:t>
        </m:r>
      </m:oMath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n</m:t>
                  </m:r>
                </m:e>
              </m:rad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We then have that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&lt;</m:t>
          </m:r>
          <m:r>
            <m:t>ϵ</m:t>
          </m:r>
          <m:r>
            <m:rPr>
              <m:sty m:val="p"/>
            </m:rPr>
            <m:t>⇔</m:t>
          </m:r>
          <m:r>
            <m:t>n</m:t>
          </m:r>
          <m:r>
            <m:rPr>
              <m:sty m:val="p"/>
            </m:rPr>
            <m:t>&gt;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ϵ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Hence, 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N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&lt;</m:t>
          </m:r>
          <m:r>
            <m:t>ϵ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Therefore,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Returning to (*) and applying the algebra of limits, we find that 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radPr>
              <m:degHide m:val="1"/>
            </m:radPr>
            <m:deg/>
            <m:e>
              <m:r>
                <m:t>n</m:t>
              </m:r>
            </m:e>
          </m:rad>
          <m:d>
            <m:dPr>
              <m:begChr m:val="("/>
              <m:endChr m:val=")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Since</w:t>
      </w:r>
      <w:r>
        <w:t xml:space="preserve"> </w:t>
      </w:r>
      <m:oMath>
        <m:r>
          <m:t>2</m:t>
        </m:r>
        <m:r>
          <m:rPr>
            <m:sty m:val="p"/>
          </m:rPr>
          <m:t>&gt;</m:t>
        </m:r>
        <m:r>
          <m:t>1</m:t>
        </m:r>
      </m:oMath>
      <w:r>
        <w:t xml:space="preserve">, we write</w:t>
      </w:r>
      <w:r>
        <w:t xml:space="preserve"> </w:t>
      </w:r>
      <m:oMath>
        <m:rad>
          <m:deg>
            <m:r>
              <m:t>n</m:t>
            </m:r>
          </m:deg>
          <m:e>
            <m:r>
              <m:t>2</m:t>
            </m:r>
          </m:e>
        </m:ra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. This gives</w:t>
      </w:r>
      <w:r>
        <w:t xml:space="preserve"> </w:t>
      </w:r>
      <w:r>
        <w:t xml:space="preserve"> </w:t>
      </w:r>
      <w:r>
        <w:t xml:space="preserve">Rearranging, we find</w:t>
      </w:r>
    </w:p>
    <w:p>
      <w:pPr>
        <w:pStyle w:val="Compac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Now, since</w:t>
      </w:r>
      <w:r>
        <w:t xml:space="preserve"> </w:t>
      </w:r>
      <m:oMath>
        <m:r>
          <m:t>0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by the sandwich theorem. Hence, by the algebra of limits,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ad>
            <m:deg>
              <m:r>
                <m:t>n</m:t>
              </m:r>
            </m:deg>
            <m:e>
              <m:r>
                <m:t>2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as required.</w:t>
      </w:r>
    </w:p>
    <w:bookmarkEnd w:id="25"/>
    <w:bookmarkStart w:id="26" w:name="question-4"/>
    <w:p>
      <w:pPr>
        <w:pStyle w:val="Heading1"/>
      </w:pPr>
      <w:r>
        <w:t xml:space="preserve">Question 4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Question: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In this question, you may use any result from the lectures without proof.</w:t>
      </w:r>
    </w:p>
    <w:p>
      <w:pPr>
        <w:numPr>
          <w:ilvl w:val="0"/>
          <w:numId w:val="1010"/>
        </w:numPr>
        <w:pStyle w:val="Compac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Using the theorem on the Cauchy product of series, or otherwise, show that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0"/>
        </w:numPr>
        <w:pStyle w:val="Compact"/>
      </w:pPr>
      <w:r>
        <w:t xml:space="preserve">Find the radii of convergence of the following power series.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π</m:t>
                          </m:r>
                        </m:num>
                        <m:den>
                          <m:r>
                            <m:t>13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</m:sup>
              </m:sSup>
            </m:e>
          </m:nary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  <m:r>
                    <m:t>n</m:t>
                  </m:r>
                </m:num>
                <m:den>
                  <m:r>
                    <m:t>13</m:t>
                  </m:r>
                </m:den>
              </m:f>
            </m:e>
          </m:d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0"/>
        </w:numPr>
        <w:pStyle w:val="Compact"/>
      </w:pPr>
      <w:r>
        <w:t xml:space="preserve">Say whether or not the following series converge and explain your reasoning.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nor/>
                      <m:sty m:val="p"/>
                    </m:rPr>
                    <m:t>log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</m:e>
                  </m:d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13"/>
        </w:numPr>
        <w:pStyle w:val="Compact"/>
      </w:pPr>
      <w:r>
        <w:t xml:space="preserve">Recall that 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 sum is a geometric series with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As</w:t>
      </w:r>
      <w:r>
        <w:t xml:space="preserve"> </w:t>
      </w:r>
      <m:oMath>
        <m:r>
          <m:rPr>
            <m:sty m:val="p"/>
          </m:rPr>
          <m:t>|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|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t> 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</m:oMath>
      <w:r>
        <w:t xml:space="preserve">, this series is absolutely convergent, so the Cauchy multiplication theorem gives that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where for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p>
                <m:e>
                  <m:r>
                    <m:t>a</m:t>
                  </m:r>
                </m:e>
                <m:sup>
                  <m:r>
                    <m:t>k</m:t>
                  </m:r>
                </m:sup>
              </m:sSup>
            </m:e>
          </m:nary>
          <m:sSup>
            <m:e>
              <m:r>
                <m:t>a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Hence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13"/>
        </w:numPr>
        <w:pStyle w:val="Compact"/>
      </w:pPr>
      <w:r>
        <w:t xml:space="preserve">as required.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Writing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we calculate the radius of convergence,</w:t>
      </w:r>
      <w:r>
        <w:t xml:space="preserve"> </w:t>
      </w:r>
      <m:oMath>
        <m:r>
          <m:t>R</m:t>
        </m:r>
      </m:oMath>
      <w:r>
        <w:t xml:space="preserve">, as</w:t>
      </w:r>
    </w:p>
    <w:p>
      <w:pPr>
        <w:pStyle w:val="Compac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>
                  <m:sty m:val="p"/>
                </m:rPr>
                <m:t>|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Writing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with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, we calculate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|</m:t>
          </m:r>
          <m:sSub>
            <m:e>
              <m:r>
                <m:t>b</m:t>
              </m:r>
            </m:e>
            <m:sub>
              <m:r>
                <m:t>n</m:t>
              </m:r>
            </m:sub>
          </m:sSub>
          <m:sSup>
            <m:e>
              <m:r>
                <m:rPr>
                  <m:sty m:val="p"/>
                </m:rPr>
                <m:t>|</m:t>
              </m:r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Hence, by Cauchy-Hadamard, the radius of convergence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for this power series is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.</w:t>
      </w:r>
    </w:p>
    <w:p>
      <w:pPr>
        <w:numPr>
          <w:ilvl w:val="1"/>
          <w:numId w:val="1014"/>
        </w:numPr>
        <w:pStyle w:val="Compact"/>
      </w:pPr>
      <w:r>
        <w:t xml:space="preserve">Writing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π</m:t>
                          </m:r>
                        </m:num>
                        <m:den>
                          <m:r>
                            <m:t>13</m:t>
                          </m:r>
                        </m:den>
                      </m:f>
                    </m:e>
                  </m:d>
                </m:e>
                <m:sup>
                  <m:r>
                    <m:t>n</m:t>
                  </m:r>
                </m:sup>
              </m:sSup>
            </m:e>
          </m:nary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  <m:r>
                    <m:t>n</m:t>
                  </m:r>
                </m:num>
                <m:den>
                  <m:r>
                    <m:t>13</m:t>
                  </m:r>
                </m:den>
              </m:f>
            </m:e>
          </m:d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with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π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nor/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π</m:t>
                </m:r>
                <m:r>
                  <m:t>n</m:t>
                </m:r>
              </m:num>
              <m:den>
                <m:r>
                  <m:t>13</m:t>
                </m:r>
              </m:den>
            </m:f>
          </m:e>
        </m:d>
      </m:oMath>
      <w:r>
        <w:t xml:space="preserve">, we calculate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t>π</m:t>
                          </m:r>
                          <m:r>
                            <m:t>n</m:t>
                          </m:r>
                        </m:num>
                        <m:den>
                          <m:r>
                            <m:t>13</m:t>
                          </m:r>
                        </m:den>
                      </m:f>
                    </m:e>
                  </m:d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Setting</w:t>
      </w:r>
      <w:r>
        <w:t xml:space="preserve"> </w:t>
      </w:r>
      <m:oMath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  <m:s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rPr>
                    <m:nor/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t>π</m:t>
                        </m:r>
                        <m:r>
                          <m:t>n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d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,</m:t>
        </m:r>
      </m:oMath>
      <w:r>
        <w:t xml:space="preserve"> </w:t>
      </w:r>
      <w:r>
        <w:t xml:space="preserve">we claim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  <m:r>
          <m:rPr>
            <m:sty m:val="p"/>
          </m:rPr>
          <m:t>.</m:t>
        </m:r>
      </m:oMath>
      <w:r>
        <w:t xml:space="preserve"> </w:t>
      </w:r>
      <w:r>
        <w:t xml:space="preserve">First, as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|</m:t>
        </m:r>
        <m:r>
          <m:rPr>
            <m:nor/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|</m:t>
        </m:r>
        <m:r>
          <m:rPr>
            <m:sty m:val="p"/>
          </m:rPr>
          <m:t>≤</m:t>
        </m:r>
        <m:r>
          <m:t>1</m:t>
        </m:r>
      </m:oMath>
      <w:r>
        <w:t xml:space="preserve">, we see that</w:t>
      </w:r>
      <w:r>
        <w:t xml:space="preserve"> </w:t>
      </w:r>
      <m:oMath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</m:oMath>
      <w:r>
        <w:t xml:space="preserve">. This means that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d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Moreover, taking the subsequence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d</m:t>
                    </m:r>
                  </m:e>
                  <m:sub>
                    <m:sSub>
                      <m:e>
                        <m:r>
                          <m:t>n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m:t>k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13</m:t>
        </m:r>
        <m:r>
          <m:t>k</m:t>
        </m:r>
      </m:oMath>
      <w:r>
        <w:t xml:space="preserve">, we see that 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13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π</m:t>
                      </m:r>
                      <m:r>
                        <m:t>k</m:t>
                      </m:r>
                    </m:e>
                  </m:d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13</m:t>
                  </m:r>
                  <m:r>
                    <m:t>k</m:t>
                  </m:r>
                </m:den>
              </m:f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⋅</m:t>
          </m:r>
          <m:r>
            <m:t>1</m:t>
          </m:r>
          <m:r>
            <m:rPr>
              <m:sty m:val="p"/>
            </m:rPr>
            <m:t>→</m:t>
          </m:r>
          <m:f>
            <m:fPr>
              <m:type m:val="bar"/>
            </m:fPr>
            <m:num>
              <m:r>
                <m:t>2</m:t>
              </m:r>
              <m:r>
                <m:t>π</m:t>
              </m:r>
            </m:num>
            <m:den>
              <m:r>
                <m:t>13</m:t>
              </m:r>
            </m:den>
          </m:f>
          <m:r>
            <m:t> </m:t>
          </m:r>
          <m:r>
            <m:t> </m:t>
          </m:r>
          <m:r>
            <m:rPr>
              <m:nor/>
              <m:sty m:val="p"/>
            </m:rPr>
            <m:t>(by AoL.)</m:t>
          </m:r>
        </m:oMath>
      </m:oMathPara>
    </w:p>
    <w:p>
      <w:pPr>
        <w:numPr>
          <w:ilvl w:val="1"/>
          <w:numId w:val="1014"/>
        </w:numPr>
        <w:pStyle w:val="Compact"/>
      </w:pPr>
      <w:r>
        <w:t xml:space="preserve">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</m:oMath>
      <w:r>
        <w:t xml:space="preserve">, from which we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d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13</m:t>
            </m:r>
          </m:den>
        </m:f>
        <m:r>
          <m:rPr>
            <m:sty m:val="p"/>
          </m:rPr>
          <m:t>.</m:t>
        </m:r>
      </m:oMath>
      <w:r>
        <w:t xml:space="preserve"> </w:t>
      </w:r>
      <w:r>
        <w:t xml:space="preserve">Hence, by Cauchy-Hadamard, the radius of convergence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for this power series is given by</w:t>
      </w:r>
    </w:p>
    <w:p>
      <w:pPr>
        <w:pStyle w:val="Compac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limLow>
                    <m:e>
                      <m:r>
                        <m:rPr>
                          <m:nor/>
                          <m:sty m:val="p"/>
                        </m:rPr>
                        <m:t>limsup</m:t>
                      </m:r>
                    </m:e>
                    <m:lim>
                      <m:r>
                        <m:t>n</m:t>
                      </m:r>
                      <m:r>
                        <m:rPr>
                          <m:sty m:val="p"/>
                        </m:rPr>
                        <m:t>→</m:t>
                      </m:r>
                      <m:r>
                        <m:rPr>
                          <m:sty m:val="p"/>
                        </m:rPr>
                        <m:t>∞</m:t>
                      </m:r>
                    </m:lim>
                  </m:limLow>
                  <m:sSub>
                    <m:e>
                      <m:r>
                        <m:t>d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</m:num>
            <m:den>
              <m:r>
                <m:t>2</m:t>
              </m:r>
              <m:r>
                <m:t>π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Recall from lectures that the series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α</m:t>
                      </m:r>
                    </m:sup>
                  </m:sSup>
                </m:den>
              </m:f>
            </m:e>
          </m:nary>
          <m:r>
            <m:t> </m:t>
          </m:r>
          <m:r>
            <m:t> 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diverges if</m:t>
                    </m:r>
                    <m:r>
                      <m:t> </m:t>
                    </m:r>
                    <m:r>
                      <m:t> 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converges if</m:t>
                    </m:r>
                    <m:r>
                      <m:t> </m:t>
                    </m:r>
                    <m:r>
                      <m:t> 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1"/>
          <w:numId w:val="1015"/>
        </w:numPr>
        <w:pStyle w:val="Compact"/>
      </w:pPr>
      <w:r>
        <w:t xml:space="preserve">Since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, 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&lt;</m:t>
        </m:r>
        <m:r>
          <m:t>1</m:t>
        </m:r>
      </m:oMath>
      <w:r>
        <w:t xml:space="preserve">, we know that the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m:t>n</m:t>
                    </m:r>
                  </m:e>
                </m:rad>
              </m:den>
            </m:f>
          </m:e>
        </m:nary>
      </m:oMath>
      <w:r>
        <w:t xml:space="preserve"> </w:t>
      </w:r>
      <w:r>
        <w:t xml:space="preserve">diverges.</w:t>
      </w:r>
    </w:p>
    <w:p>
      <w:pPr>
        <w:numPr>
          <w:ilvl w:val="1"/>
          <w:numId w:val="1015"/>
        </w:numPr>
        <w:pStyle w:val="Compact"/>
      </w:pPr>
      <w:r>
        <w:t xml:space="preserve">First, note that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≤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numPr>
          <w:ilvl w:val="1"/>
          <w:numId w:val="1015"/>
        </w:numPr>
        <w:pStyle w:val="Compact"/>
      </w:pPr>
      <w:r>
        <w:t xml:space="preserve">Now, setting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, we find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r>
                    <m:t>2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Hence, by the algebra of limits,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|</m:t>
              </m:r>
            </m:den>
          </m:f>
          <m:r>
            <m:rPr>
              <m:sty m:val="p"/>
            </m:rPr>
            <m:t>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. So, by d’Alembert’s ratio test, we find that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converges.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Finally, by the comparison test as applied to (**), we conclude that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t> </m:t>
          </m:r>
          <m:r>
            <m:t> </m:t>
          </m:r>
          <m:r>
            <m:rPr>
              <m:nor/>
              <m:sty m:val="p"/>
            </m:rPr>
            <m:t>converges.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Setting</w:t>
      </w:r>
      <w:r>
        <w:t xml:space="preserve"> </w:t>
      </w:r>
      <m:oMath>
        <m:sSub>
          <m:e>
            <m:r>
              <m:t>y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nor/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</m:oMath>
      <w:r>
        <w:t xml:space="preserve">, we define for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</m:oMath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k</m:t>
              </m:r>
            </m:sub>
          </m:sSub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sSup>
            <m:e>
              <m:r>
                <m:t>2</m:t>
              </m:r>
            </m:e>
            <m:sup>
              <m:r>
                <m:t>k</m:t>
              </m:r>
            </m:sup>
          </m:sSup>
          <m:sSub>
            <m:e>
              <m:r>
                <m:t>y</m:t>
              </m:r>
            </m:e>
            <m:sub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num>
            <m:den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k</m:t>
                      </m:r>
                    </m:sup>
                  </m:sSup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  <m:r>
                <m:rPr>
                  <m:nor/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15"/>
        </w:numPr>
        <w:pStyle w:val="Compact"/>
      </w:pPr>
      <w:r>
        <w:t xml:space="preserve">Using the result stated in part i), we know that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k</m:t>
            </m:r>
          </m:e>
        </m:nary>
      </m:oMath>
      <w:r>
        <w:t xml:space="preserve"> </w:t>
      </w:r>
      <w:r>
        <w:t xml:space="preserve">diverges,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z</m:t>
                </m:r>
              </m:e>
              <m:sub>
                <m:r>
                  <m:t>k</m:t>
                </m:r>
              </m:sub>
            </m:sSub>
          </m:e>
        </m:nary>
      </m:oMath>
      <w:r>
        <w:t xml:space="preserve"> </w:t>
      </w:r>
      <w:r>
        <w:t xml:space="preserve">diverges. Hence, by the Cauchy condensation test, the given series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y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 </w:t>
      </w:r>
      <w:r>
        <w:t xml:space="preserve">diverges.</w:t>
      </w:r>
    </w:p>
    <w:bookmarkEnd w:id="26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caj50.github.io/tutor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caj50.github.io/tutor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1A — Supplementary Paper 2020</dc:title>
  <dc:creator>Christian Jones: University of Bath</dc:creator>
  <cp:keywords/>
  <dcterms:created xsi:type="dcterms:W3CDTF">2023-01-08T16:34:11Z</dcterms:created>
  <dcterms:modified xsi:type="dcterms:W3CDTF">2023-01-08T16:34:11Z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January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