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1A</w:t>
      </w:r>
      <w:r>
        <w:t xml:space="preserve"> </w:t>
      </w:r>
      <w:r>
        <w:t xml:space="preserve">—</w:t>
      </w:r>
      <w:r>
        <w:t xml:space="preserve"> </w:t>
      </w:r>
      <w:r>
        <w:t xml:space="preserve">Tutorial</w:t>
      </w:r>
      <w:r>
        <w:t xml:space="preserve"> </w:t>
      </w:r>
      <w:r>
        <w:t xml:space="preserve">10</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December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Here is the material to accompany the Analysis Tutorial in Week 10. Alternative formats can be downloaded by clicking the download icon at the top of the page. As usual, send comments and corrections to</w:t>
      </w:r>
      <w:r>
        <w:t xml:space="preserve"> </w:t>
      </w:r>
      <w:hyperlink r:id="rId20">
        <w:r>
          <w:rPr>
            <w:rStyle w:val="Hyperlink"/>
          </w:rPr>
          <w:t xml:space="preserve">Christian Jones (caj50)</w:t>
        </w:r>
      </w:hyperlink>
      <w:r>
        <w:t xml:space="preserve">. To return to the homepage, click</w:t>
      </w:r>
      <w:r>
        <w:t xml:space="preserve"> </w:t>
      </w:r>
      <w:hyperlink r:id="rId21">
        <w:r>
          <w:rPr>
            <w:rStyle w:val="Hyperlink"/>
          </w:rPr>
          <w:t xml:space="preserve">here</w:t>
        </w:r>
      </w:hyperlink>
      <w:r>
        <w:t xml:space="preserve">.</w:t>
      </w:r>
    </w:p>
    <w:bookmarkEnd w:id="22"/>
    <w:bookmarkStart w:id="37" w:name="lecture-recap"/>
    <w:p>
      <w:pPr>
        <w:pStyle w:val="Heading1"/>
      </w:pPr>
      <w:r>
        <w:t xml:space="preserve">Lecture Recap</w:t>
      </w:r>
    </w:p>
    <w:bookmarkStart w:id="30" w:name="two-more-convergence-tests"/>
    <w:p>
      <w:pPr>
        <w:pStyle w:val="Heading2"/>
      </w:pPr>
      <w:r>
        <w:t xml:space="preserve">Two More Convergence Tests</w:t>
      </w:r>
    </w:p>
    <w:p>
      <w:pPr>
        <w:pStyle w:val="FirstParagraph"/>
      </w:pPr>
      <w:r>
        <w:t xml:space="preserve">So far, we’ve seen two tests which allow us (under certain conditions) to determine whether a series is convergent or not. These were the comparison test and d’Alembert’s ratio test. There’s two more tests to cover here. The first is yet another thing named after Cauchy! The second concerns series which have</w:t>
      </w:r>
      <w:r>
        <w:t xml:space="preserve"> </w:t>
      </w:r>
      <w:r>
        <w:rPr>
          <w:iCs/>
          <w:i/>
        </w:rPr>
        <w:t xml:space="preserve">alternating terms</w:t>
      </w:r>
      <w:r>
        <w:t xml:space="preserve">. This is due to Leibniz, who — depending on your point of view — is considered to be the inventor of calculus.</w:t>
      </w:r>
    </w:p>
    <w:bookmarkStart w:id="26" w:name="cauchy-condensation-test"/>
    <w:p>
      <w:pPr>
        <w:pStyle w:val="Heading3"/>
      </w:pPr>
      <w:r>
        <w:t xml:space="preserve">Cauchy Condensation Test</w:t>
      </w:r>
    </w:p>
    <w:p>
      <w:pPr>
        <w:pStyle w:val="FirstParagraph"/>
      </w:pPr>
      <w:r>
        <w:t xml:space="preserve">This test is very good when the terms of a series involve logarithms, and can also be used to show that</w:t>
      </w:r>
    </w:p>
    <w:p>
      <w:pPr>
        <w:pStyle w:val="BodyText"/>
      </w:pPr>
      <m:oMathPara>
        <m:oMathParaPr>
          <m:jc m:val="center"/>
        </m:oMathParaPr>
        <m:oMath>
          <m:nary>
            <m:naryPr>
              <m:chr m:val="∑"/>
              <m:limLoc m:val="undOvr"/>
              <m:subHide m:val="0"/>
              <m:supHide m:val="0"/>
            </m:naryPr>
            <m:sub>
              <m:r>
                <m:t>n</m:t>
              </m:r>
              <m:r>
                <m:rPr>
                  <m:sty m:val="p"/>
                </m:rPr>
                <m:t>=</m:t>
              </m:r>
              <m:r>
                <m:t>1</m:t>
              </m:r>
            </m:sub>
            <m:sup>
              <m:r>
                <m:rPr>
                  <m:sty m:val="p"/>
                </m:rPr>
                <m:t>∞</m:t>
              </m:r>
            </m:sup>
            <m:e>
              <m:f>
                <m:fPr>
                  <m:type m:val="bar"/>
                </m:fPr>
                <m:num>
                  <m:r>
                    <m:t>1</m:t>
                  </m:r>
                </m:num>
                <m:den>
                  <m:sSup>
                    <m:e>
                      <m:r>
                        <m:t>n</m:t>
                      </m:r>
                    </m:e>
                    <m:sup>
                      <m:r>
                        <m:t>α</m:t>
                      </m:r>
                    </m:sup>
                  </m:sSup>
                </m:den>
              </m:f>
            </m:e>
          </m:nary>
          <m:r>
            <m:t> </m:t>
          </m:r>
          <m:r>
            <m:t> </m:t>
          </m:r>
          <m:r>
            <m:rPr>
              <m:nor/>
              <m:sty m:val="p"/>
            </m:rPr>
            <m:t>converges</m:t>
          </m:r>
          <m:r>
            <m:rPr>
              <m:sty m:val="p"/>
            </m:rPr>
            <m:t>⇔</m:t>
          </m:r>
          <m:r>
            <m:t>α</m:t>
          </m:r>
          <m:r>
            <m:rPr>
              <m:sty m:val="p"/>
            </m:rPr>
            <m:t>&gt;</m:t>
          </m:r>
          <m:r>
            <m:t>1</m:t>
          </m:r>
          <m:r>
            <m:rPr>
              <m:sty m:val="p"/>
            </m:rPr>
            <m:t>.</m:t>
          </m:r>
        </m:oMath>
      </m:oMathPara>
    </w:p>
    <w:p>
      <w:pPr>
        <w:pStyle w:val="FirstParagraph"/>
      </w:pPr>
    </w:p>
    <w:bookmarkStart w:id="24" w:name="thm:thm1"/>
    <w:p>
      <w:pPr>
        <w:pStyle w:val="TheoremStyleUpright"/>
      </w:pPr>
      <w:bookmarkStart w:id="23" w:name="thm:thm1"/>
      <w:bookmarkEnd w:id="23"/>
      <w:r>
        <w:rPr>
          <w:rStyle w:val="NameStyle"/>
        </w:rPr>
        <w:t xml:space="preserve">Theorem 1.1 (Cauchy)</w:t>
      </w:r>
      <w:r>
        <w:rPr>
          <w:rStyle w:val="NameStyle"/>
        </w:rPr>
        <w:t xml:space="preserve"> </w:t>
      </w:r>
    </w:p>
    <w:p>
      <w:pPr>
        <w:pStyle w:val="TheoremStyleUpright"/>
      </w:pPr>
      <w:r>
        <w:t xml:space="preserve">Assume</w:t>
      </w:r>
      <w:r>
        <w:t xml:space="preserve"> </w:t>
      </w:r>
      <m:oMath>
        <m:sSub>
          <m:e>
            <m:d>
              <m:dPr>
                <m:begChr m:val="("/>
                <m:endChr m:val=")"/>
                <m:sepChr m:val=""/>
                <m:grow/>
              </m:dPr>
              <m:e>
                <m:sSub>
                  <m:e>
                    <m:r>
                      <m:t>a</m:t>
                    </m:r>
                  </m:e>
                  <m:sub>
                    <m:r>
                      <m:t>n</m:t>
                    </m:r>
                  </m:sub>
                </m:sSub>
              </m:e>
            </m:d>
          </m:e>
          <m:sub>
            <m:r>
              <m:t>n</m:t>
            </m:r>
          </m:sub>
        </m:sSub>
      </m:oMath>
      <w:r>
        <w:t xml:space="preserve"> </w:t>
      </w:r>
      <w:r>
        <w:t xml:space="preserve">satisfies</w:t>
      </w:r>
      <w:r>
        <w:t xml:space="preserve"> </w:t>
      </w:r>
      <m:oMath>
        <m:sSub>
          <m:e>
            <m:r>
              <m:t>a</m:t>
            </m:r>
          </m:e>
          <m:sub>
            <m:r>
              <m:t>n</m:t>
            </m:r>
          </m:sub>
        </m:sSub>
        <m:r>
          <m:rPr>
            <m:sty m:val="p"/>
          </m:rPr>
          <m:t>≥</m:t>
        </m:r>
        <m:r>
          <m:t>0</m:t>
        </m:r>
        <m:r>
          <m:t> </m:t>
        </m:r>
        <m:r>
          <m:rPr>
            <m:sty m:val="p"/>
          </m:rPr>
          <m:t>∀</m:t>
        </m:r>
        <m:r>
          <m:t>n</m:t>
        </m:r>
        <m:r>
          <m:rPr>
            <m:sty m:val="p"/>
          </m:rPr>
          <m:t>∈</m:t>
        </m:r>
        <m:r>
          <m:rPr>
            <m:sty m:val="p"/>
            <m:scr m:val="double-struck"/>
          </m:rPr>
          <m:t>N</m:t>
        </m:r>
      </m:oMath>
      <w:r>
        <w:t xml:space="preserve">, and is a decreasing sequence. For</w:t>
      </w:r>
      <w:r>
        <w:t xml:space="preserve"> </w:t>
      </w:r>
      <m:oMath>
        <m:r>
          <m:t>k</m:t>
        </m:r>
        <m:r>
          <m:rPr>
            <m:sty m:val="p"/>
          </m:rPr>
          <m:t>∈</m:t>
        </m:r>
        <m:r>
          <m:rPr>
            <m:sty m:val="p"/>
            <m:scr m:val="double-struck"/>
          </m:rPr>
          <m:t>N</m:t>
        </m:r>
      </m:oMath>
      <w:r>
        <w:t xml:space="preserve">, define</w:t>
      </w:r>
      <w:r>
        <w:t xml:space="preserve"> </w:t>
      </w:r>
      <m:oMath>
        <m:sSub>
          <m:e>
            <m:r>
              <m:t>b</m:t>
            </m:r>
          </m:e>
          <m:sub>
            <m:r>
              <m:t>k</m:t>
            </m:r>
          </m:sub>
        </m:sSub>
        <m:box>
          <m:boxPr>
            <m:opEmu m:val="1"/>
          </m:boxPr>
          <m:e>
            <m:r>
              <m:rPr>
                <m:sty m:val="p"/>
              </m:rPr>
              <m:t>:=</m:t>
            </m:r>
          </m:e>
        </m:box>
        <m:sSup>
          <m:e>
            <m:r>
              <m:t>2</m:t>
            </m:r>
          </m:e>
          <m:sup>
            <m:r>
              <m:t>k</m:t>
            </m:r>
          </m:sup>
        </m:sSup>
        <m:sSub>
          <m:e>
            <m:r>
              <m:t>a</m:t>
            </m:r>
          </m:e>
          <m:sub>
            <m:sSup>
              <m:e>
                <m:r>
                  <m:t>2</m:t>
                </m:r>
              </m:e>
              <m:sup>
                <m:r>
                  <m:t>k</m:t>
                </m:r>
              </m:sup>
            </m:sSup>
          </m:sub>
        </m:sSub>
      </m:oMath>
      <w:r>
        <w:t xml:space="preserve">. Then</w:t>
      </w:r>
    </w:p>
    <w:p>
      <w:pPr>
        <w:pStyle w:val="TheoremStyleUpright"/>
      </w:pPr>
      <m:oMathPara>
        <m:oMathParaPr>
          <m:jc m:val="center"/>
        </m:oMathParaPr>
        <m:oMath>
          <m:nary>
            <m:naryPr>
              <m:chr m:val="∑"/>
              <m:limLoc m:val="undOvr"/>
              <m:subHide m:val="0"/>
              <m:supHide m:val="0"/>
            </m:naryPr>
            <m:sub>
              <m:r>
                <m:t>n</m:t>
              </m:r>
              <m:r>
                <m:rPr>
                  <m:sty m:val="p"/>
                </m:rPr>
                <m:t>=</m:t>
              </m:r>
              <m:r>
                <m:t>1</m:t>
              </m:r>
            </m:sub>
            <m:sup>
              <m:r>
                <m:rPr>
                  <m:sty m:val="p"/>
                </m:rPr>
                <m:t>∞</m:t>
              </m:r>
            </m:sup>
            <m:e>
              <m:sSub>
                <m:e>
                  <m:r>
                    <m:t>a</m:t>
                  </m:r>
                </m:e>
                <m:sub>
                  <m:r>
                    <m:t>n</m:t>
                  </m:r>
                </m:sub>
              </m:sSub>
            </m:e>
          </m:nary>
          <m:r>
            <m:t> </m:t>
          </m:r>
          <m:r>
            <m:t> </m:t>
          </m:r>
          <m:r>
            <m:rPr>
              <m:nor/>
              <m:sty m:val="p"/>
            </m:rPr>
            <m:t>converges</m:t>
          </m:r>
          <m:r>
            <m:t> </m:t>
          </m:r>
          <m:r>
            <m:rPr>
              <m:sty m:val="p"/>
            </m:rPr>
            <m:t>⇔</m:t>
          </m:r>
          <m:r>
            <m:t> </m:t>
          </m:r>
          <m:nary>
            <m:naryPr>
              <m:chr m:val="∑"/>
              <m:limLoc m:val="undOvr"/>
              <m:subHide m:val="0"/>
              <m:supHide m:val="0"/>
            </m:naryPr>
            <m:sub>
              <m:r>
                <m:t>k</m:t>
              </m:r>
              <m:r>
                <m:rPr>
                  <m:sty m:val="p"/>
                </m:rPr>
                <m:t>=</m:t>
              </m:r>
              <m:r>
                <m:t>1</m:t>
              </m:r>
            </m:sub>
            <m:sup>
              <m:r>
                <m:rPr>
                  <m:sty m:val="p"/>
                </m:rPr>
                <m:t>∞</m:t>
              </m:r>
            </m:sup>
            <m:e>
              <m:sSub>
                <m:e>
                  <m:r>
                    <m:t>b</m:t>
                  </m:r>
                </m:e>
                <m:sub>
                  <m:r>
                    <m:t>k</m:t>
                  </m:r>
                </m:sub>
              </m:sSub>
            </m:e>
          </m:nary>
          <m:r>
            <m:t> </m:t>
          </m:r>
          <m:r>
            <m:t> </m:t>
          </m:r>
          <m:r>
            <m:rPr>
              <m:nor/>
              <m:sty m:val="p"/>
            </m:rPr>
            <m:t>converges</m:t>
          </m:r>
          <m:r>
            <m:rPr>
              <m:sty m:val="p"/>
            </m:rPr>
            <m:t>.</m:t>
          </m:r>
        </m:oMath>
      </m:oMathPara>
    </w:p>
    <w:bookmarkEnd w:id="24"/>
    <w:p>
      <w:pPr>
        <w:pStyle w:val="FirstParagraph"/>
      </w:pPr>
      <w:r>
        <w:t xml:space="preserve">We conclude this (rather short) subsection with a</w:t>
      </w:r>
      <w:r>
        <w:t xml:space="preserve"> </w:t>
      </w:r>
      <w:hyperlink r:id="rId25">
        <w:r>
          <w:rPr>
            <w:rStyle w:val="Hyperlink"/>
          </w:rPr>
          <w:t xml:space="preserve">link</w:t>
        </w:r>
      </w:hyperlink>
      <w:r>
        <w:t xml:space="preserve"> </w:t>
      </w:r>
      <w:r>
        <w:t xml:space="preserve">to an example of the Cauchy condensation test in practice. It’s highly unlikely you’ll ever get something like this in the exam, but the numbers involved are so ridiculous it’s worth including here nonetheless!</w:t>
      </w:r>
    </w:p>
    <w:bookmarkEnd w:id="26"/>
    <w:bookmarkStart w:id="29" w:name="leibniz-alternating-series-test"/>
    <w:p>
      <w:pPr>
        <w:pStyle w:val="Heading3"/>
      </w:pPr>
      <w:r>
        <w:t xml:space="preserve">Leibniz Alternating Series Test</w:t>
      </w:r>
    </w:p>
    <w:p>
      <w:pPr>
        <w:pStyle w:val="FirstParagraph"/>
      </w:pPr>
      <w:r>
        <w:t xml:space="preserve">We’ve stated in tutorials that the series</w:t>
      </w:r>
    </w:p>
    <w:p>
      <w:pPr>
        <w:pStyle w:val="BodyText"/>
      </w:pPr>
      <m:oMathPara>
        <m:oMathParaPr>
          <m:jc m:val="center"/>
        </m:oMathParaPr>
        <m:oMath>
          <m:nary>
            <m:naryPr>
              <m:chr m:val="∑"/>
              <m:limLoc m:val="undOvr"/>
              <m:subHide m:val="0"/>
              <m:supHide m:val="0"/>
            </m:naryPr>
            <m:sub>
              <m:r>
                <m:t>i</m:t>
              </m:r>
              <m:r>
                <m:rPr>
                  <m:sty m:val="p"/>
                </m:rPr>
                <m:t>=</m:t>
              </m:r>
              <m:r>
                <m:t>1</m:t>
              </m:r>
            </m:sub>
            <m:sup>
              <m:r>
                <m:rPr>
                  <m:sty m:val="p"/>
                </m:rPr>
                <m:t>∞</m:t>
              </m:r>
            </m:sup>
            <m:e>
              <m:f>
                <m:fPr>
                  <m:type m:val="bar"/>
                </m:fPr>
                <m:num>
                  <m:sSup>
                    <m:e>
                      <m:d>
                        <m:dPr>
                          <m:begChr m:val="("/>
                          <m:endChr m:val=")"/>
                          <m:sepChr m:val=""/>
                          <m:grow/>
                        </m:dPr>
                        <m:e>
                          <m:r>
                            <m:rPr>
                              <m:sty m:val="p"/>
                            </m:rPr>
                            <m:t>−</m:t>
                          </m:r>
                          <m:r>
                            <m:t>1</m:t>
                          </m:r>
                        </m:e>
                      </m:d>
                    </m:e>
                    <m:sup>
                      <m:r>
                        <m:t>n</m:t>
                      </m:r>
                    </m:sup>
                  </m:sSup>
                </m:num>
                <m:den>
                  <m:r>
                    <m:t>n</m:t>
                  </m:r>
                </m:den>
              </m:f>
            </m:e>
          </m:nary>
        </m:oMath>
      </m:oMathPara>
    </w:p>
    <w:p>
      <w:pPr>
        <w:pStyle w:val="FirstParagraph"/>
      </w:pPr>
      <w:r>
        <w:t xml:space="preserve">is conditionally convergent — that is, that this sum converges, but</w:t>
      </w:r>
    </w:p>
    <w:p>
      <w:pPr>
        <w:pStyle w:val="BodyText"/>
      </w:pPr>
      <m:oMathPara>
        <m:oMathParaPr>
          <m:jc m:val="center"/>
        </m:oMathParaPr>
        <m:oMath>
          <m:nary>
            <m:naryPr>
              <m:chr m:val="∑"/>
              <m:limLoc m:val="undOvr"/>
              <m:subHide m:val="0"/>
              <m:supHide m:val="0"/>
            </m:naryPr>
            <m:sub>
              <m:r>
                <m:t>i</m:t>
              </m:r>
              <m:r>
                <m:rPr>
                  <m:sty m:val="p"/>
                </m:rPr>
                <m:t>=</m:t>
              </m:r>
              <m:r>
                <m:t>1</m:t>
              </m:r>
            </m:sub>
            <m:sup>
              <m:r>
                <m:rPr>
                  <m:sty m:val="p"/>
                </m:rPr>
                <m:t>∞</m:t>
              </m:r>
            </m:sup>
            <m:e>
              <m:d>
                <m:dPr>
                  <m:begChr m:val="|"/>
                  <m:endChr m:val="|"/>
                  <m:sepChr m:val=""/>
                  <m:grow/>
                </m:dPr>
                <m:e>
                  <m:f>
                    <m:fPr>
                      <m:type m:val="bar"/>
                    </m:fPr>
                    <m:num>
                      <m:sSup>
                        <m:e>
                          <m:d>
                            <m:dPr>
                              <m:begChr m:val="("/>
                              <m:endChr m:val=")"/>
                              <m:sepChr m:val=""/>
                              <m:grow/>
                            </m:dPr>
                            <m:e>
                              <m:r>
                                <m:rPr>
                                  <m:sty m:val="p"/>
                                </m:rPr>
                                <m:t>−</m:t>
                              </m:r>
                              <m:r>
                                <m:t>1</m:t>
                              </m:r>
                            </m:e>
                          </m:d>
                        </m:e>
                        <m:sup>
                          <m:r>
                            <m:t>n</m:t>
                          </m:r>
                        </m:sup>
                      </m:sSup>
                    </m:num>
                    <m:den>
                      <m:r>
                        <m:t>n</m:t>
                      </m:r>
                    </m:den>
                  </m:f>
                </m:e>
              </m:d>
            </m:e>
          </m:nary>
          <m:r>
            <m:rPr>
              <m:sty m:val="p"/>
            </m:rPr>
            <m:t>=</m:t>
          </m:r>
          <m:nary>
            <m:naryPr>
              <m:chr m:val="∑"/>
              <m:limLoc m:val="undOvr"/>
              <m:subHide m:val="0"/>
              <m:supHide m:val="0"/>
            </m:naryPr>
            <m:sub>
              <m:r>
                <m:t>i</m:t>
              </m:r>
              <m:r>
                <m:rPr>
                  <m:sty m:val="p"/>
                </m:rPr>
                <m:t>=</m:t>
              </m:r>
              <m:r>
                <m:t>1</m:t>
              </m:r>
            </m:sub>
            <m:sup>
              <m:r>
                <m:rPr>
                  <m:sty m:val="p"/>
                </m:rPr>
                <m:t>∞</m:t>
              </m:r>
            </m:sup>
            <m:e>
              <m:f>
                <m:fPr>
                  <m:type m:val="bar"/>
                </m:fPr>
                <m:num>
                  <m:r>
                    <m:t>1</m:t>
                  </m:r>
                </m:num>
                <m:den>
                  <m:r>
                    <m:t>n</m:t>
                  </m:r>
                </m:den>
              </m:f>
            </m:e>
          </m:nary>
        </m:oMath>
      </m:oMathPara>
    </w:p>
    <w:p>
      <w:pPr>
        <w:pStyle w:val="FirstParagraph"/>
      </w:pPr>
      <w:r>
        <w:t xml:space="preserve">does not. But how do we prove this? The answer to this lies within the following convergence test:</w:t>
      </w:r>
    </w:p>
    <w:p>
      <w:pPr>
        <w:pStyle w:val="BodyText"/>
      </w:pPr>
    </w:p>
    <w:bookmarkStart w:id="28" w:name="thm:thm2"/>
    <w:p>
      <w:pPr>
        <w:pStyle w:val="TheoremStyleUpright"/>
      </w:pPr>
      <w:bookmarkStart w:id="27" w:name="thm:thm2"/>
      <w:bookmarkEnd w:id="27"/>
      <w:r>
        <w:rPr>
          <w:rStyle w:val="NameStyle"/>
        </w:rPr>
        <w:t xml:space="preserve">Theorem 1.2 (Leibniz Alternating Series Test)</w:t>
      </w:r>
      <w:r>
        <w:rPr>
          <w:rStyle w:val="NameStyle"/>
        </w:rPr>
        <w:t xml:space="preserve"> </w:t>
      </w:r>
    </w:p>
    <w:p>
      <w:pPr>
        <w:pStyle w:val="TheoremStyleUpright"/>
      </w:pPr>
      <w:r>
        <w:t xml:space="preserve">Suppose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is a decreasing sequence tending to</w:t>
      </w:r>
      <w:r>
        <w:t xml:space="preserve"> </w:t>
      </w:r>
      <m:oMath>
        <m:r>
          <m:t>0</m:t>
        </m:r>
      </m:oMath>
      <w:r>
        <w:t xml:space="preserve"> </w:t>
      </w:r>
      <w:r>
        <w:t xml:space="preserve">as</w:t>
      </w:r>
      <w:r>
        <w:t xml:space="preserve"> </w:t>
      </w:r>
      <m:oMath>
        <m:r>
          <m:t>n</m:t>
        </m:r>
        <m:r>
          <m:rPr>
            <m:sty m:val="p"/>
          </m:rPr>
          <m:t>→</m:t>
        </m:r>
        <m:r>
          <m:rPr>
            <m:sty m:val="p"/>
          </m:rPr>
          <m:t>∞</m:t>
        </m:r>
      </m:oMath>
      <w:r>
        <w:t xml:space="preserve">. Then</w:t>
      </w:r>
    </w:p>
    <w:p>
      <w:pPr>
        <w:pStyle w:val="TheoremStyleUpright"/>
      </w:pPr>
      <m:oMathPara>
        <m:oMathParaPr>
          <m:jc m:val="center"/>
        </m:oMathParaPr>
        <m:oMath>
          <m:nary>
            <m:naryPr>
              <m:chr m:val="∑"/>
              <m:limLoc m:val="undOvr"/>
              <m:subHide m:val="0"/>
              <m:supHide m:val="0"/>
            </m:naryPr>
            <m:sub>
              <m:r>
                <m:t>n</m:t>
              </m:r>
              <m:r>
                <m:rPr>
                  <m:sty m:val="p"/>
                </m:rPr>
                <m:t>=</m:t>
              </m:r>
              <m:r>
                <m:t>1</m:t>
              </m:r>
            </m:sub>
            <m:sup>
              <m:r>
                <m:rPr>
                  <m:sty m:val="p"/>
                </m:rPr>
                <m:t>∞</m:t>
              </m:r>
            </m:sup>
            <m:e>
              <m:sSup>
                <m:e>
                  <m:d>
                    <m:dPr>
                      <m:begChr m:val="("/>
                      <m:endChr m:val=")"/>
                      <m:sepChr m:val=""/>
                      <m:grow/>
                    </m:dPr>
                    <m:e>
                      <m:r>
                        <m:rPr>
                          <m:sty m:val="p"/>
                        </m:rPr>
                        <m:t>−</m:t>
                      </m:r>
                      <m:r>
                        <m:t>1</m:t>
                      </m:r>
                    </m:e>
                  </m:d>
                </m:e>
                <m:sup>
                  <m:r>
                    <m:t>n</m:t>
                  </m:r>
                </m:sup>
              </m:sSup>
            </m:e>
          </m:nary>
          <m:sSub>
            <m:e>
              <m:r>
                <m:t>a</m:t>
              </m:r>
            </m:e>
            <m:sub>
              <m:r>
                <m:t>n</m:t>
              </m:r>
            </m:sub>
          </m:sSub>
        </m:oMath>
      </m:oMathPara>
    </w:p>
    <w:p>
      <w:pPr>
        <w:pStyle w:val="TheoremStyleUpright"/>
      </w:pPr>
      <w:r>
        <w:t xml:space="preserve">is a convergent series.</w:t>
      </w:r>
    </w:p>
    <w:bookmarkEnd w:id="28"/>
    <w:p>
      <w:pPr>
        <w:pStyle w:val="BodyText"/>
      </w:pPr>
      <w:r>
        <w:t xml:space="preserve">Moreover, since the sequence</w:t>
      </w:r>
      <w:r>
        <w:t xml:space="preserve"> </w:t>
      </w:r>
      <m:oMath>
        <m:sSub>
          <m:e>
            <m:d>
              <m:dPr>
                <m:begChr m:val="("/>
                <m:endChr m:val=")"/>
                <m:sepChr m:val=""/>
                <m:grow/>
              </m:dPr>
              <m:e>
                <m:sSub>
                  <m:e>
                    <m:r>
                      <m:t>a</m:t>
                    </m:r>
                  </m:e>
                  <m:sub>
                    <m:r>
                      <m:t>n</m:t>
                    </m:r>
                  </m:sub>
                </m:sSub>
              </m:e>
            </m:d>
          </m:e>
          <m:sub>
            <m:r>
              <m:t>n</m:t>
            </m:r>
          </m:sub>
        </m:sSub>
      </m:oMath>
      <w:r>
        <w:t xml:space="preserve"> </w:t>
      </w:r>
      <w:r>
        <w:t xml:space="preserve">is decreasing towards</w:t>
      </w:r>
      <w:r>
        <w:t xml:space="preserve"> </w:t>
      </w:r>
      <m:oMath>
        <m:r>
          <m:t>0</m:t>
        </m:r>
      </m:oMath>
      <w:r>
        <w:t xml:space="preserve">, we can say that the value of this sum lies in between</w:t>
      </w:r>
      <w:r>
        <w:t xml:space="preserve"> </w:t>
      </w:r>
      <m:oMath>
        <m:r>
          <m:rPr>
            <m:sty m:val="p"/>
          </m:rPr>
          <m:t>−</m:t>
        </m:r>
        <m:sSub>
          <m:e>
            <m:r>
              <m:t>a</m:t>
            </m:r>
          </m:e>
          <m:sub>
            <m:r>
              <m:t>1</m:t>
            </m:r>
          </m:sub>
        </m:sSub>
      </m:oMath>
      <w:r>
        <w:t xml:space="preserve"> </w:t>
      </w:r>
      <w:r>
        <w:t xml:space="preserve">and</w:t>
      </w:r>
      <w:r>
        <w:t xml:space="preserve"> </w:t>
      </w:r>
      <m:oMath>
        <m:sSub>
          <m:e>
            <m:r>
              <m:t>a</m:t>
            </m:r>
          </m:e>
          <m:sub>
            <m:r>
              <m:t>2</m:t>
            </m:r>
          </m:sub>
        </m:sSub>
        <m:r>
          <m:rPr>
            <m:sty m:val="p"/>
          </m:rPr>
          <m:t>−</m:t>
        </m:r>
        <m:sSub>
          <m:e>
            <m:r>
              <m:t>a</m:t>
            </m:r>
          </m:e>
          <m:sub>
            <m:r>
              <m:t>1</m:t>
            </m:r>
          </m:sub>
        </m:sSub>
      </m:oMath>
      <w:r>
        <w:t xml:space="preserve">.</w:t>
      </w:r>
    </w:p>
    <w:bookmarkEnd w:id="29"/>
    <w:bookmarkEnd w:id="30"/>
    <w:bookmarkStart w:id="36" w:name="multiplying-series"/>
    <w:p>
      <w:pPr>
        <w:pStyle w:val="Heading2"/>
      </w:pPr>
      <w:r>
        <w:t xml:space="preserve">Multiplying Series</w:t>
      </w:r>
    </w:p>
    <w:p>
      <w:pPr>
        <w:pStyle w:val="FirstParagraph"/>
      </w:pPr>
      <w:r>
        <w:t xml:space="preserve">Recall the statement of the Algebra of Series:</w:t>
      </w:r>
      <w:r>
        <w:t xml:space="preserve"> </w:t>
      </w:r>
    </w:p>
    <w:bookmarkStart w:id="32" w:name="thm:thm3"/>
    <w:p>
      <w:pPr>
        <w:pStyle w:val="TheoremStyleUpright"/>
      </w:pPr>
      <w:bookmarkStart w:id="31" w:name="thm:thm3"/>
      <w:bookmarkEnd w:id="31"/>
      <w:r>
        <w:rPr>
          <w:rStyle w:val="NameStyle"/>
        </w:rPr>
        <w:t xml:space="preserve">Theorem 1.3 (Algebra of Series)</w:t>
      </w:r>
      <w:r>
        <w:rPr>
          <w:rStyle w:val="NameStyle"/>
        </w:rPr>
        <w:t xml:space="preserve"> </w:t>
      </w:r>
    </w:p>
    <w:p>
      <w:pPr>
        <w:pStyle w:val="TheoremStyleUpright"/>
      </w:pPr>
      <w:r>
        <w:t xml:space="preserve">Let</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and</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 </w:t>
      </w:r>
      <w:r>
        <w:t xml:space="preserve">be convergent series, and let</w:t>
      </w:r>
      <w:r>
        <w:t xml:space="preserve"> </w:t>
      </w:r>
      <m:oMath>
        <m:r>
          <m:t>α</m:t>
        </m:r>
        <m:r>
          <m:rPr>
            <m:sty m:val="p"/>
          </m:rPr>
          <m:t>,</m:t>
        </m:r>
        <m:r>
          <m:t>β</m:t>
        </m:r>
        <m:r>
          <m:rPr>
            <m:sty m:val="p"/>
          </m:rPr>
          <m:t>∈</m:t>
        </m:r>
        <m:r>
          <m:rPr>
            <m:sty m:val="p"/>
            <m:scr m:val="double-struck"/>
          </m:rPr>
          <m:t>R</m:t>
        </m:r>
      </m:oMath>
      <w:r>
        <w:t xml:space="preserve">. Then</w:t>
      </w:r>
    </w:p>
    <w:p>
      <w:pPr>
        <w:pStyle w:val="TheoremStyleUpright"/>
      </w:pPr>
      <m:oMathPara>
        <m:oMathParaPr>
          <m:jc m:val="center"/>
        </m:oMathParaPr>
        <m:oMath>
          <m:nary>
            <m:naryPr>
              <m:chr m:val="∑"/>
              <m:limLoc m:val="undOvr"/>
              <m:subHide m:val="0"/>
              <m:supHide m:val="0"/>
            </m:naryPr>
            <m:sub>
              <m:r>
                <m:t>n</m:t>
              </m:r>
              <m:r>
                <m:rPr>
                  <m:sty m:val="p"/>
                </m:rPr>
                <m:t>=</m:t>
              </m:r>
              <m:r>
                <m:t>1</m:t>
              </m:r>
            </m:sub>
            <m:sup>
              <m:r>
                <m:rPr>
                  <m:sty m:val="p"/>
                </m:rPr>
                <m:t>∞</m:t>
              </m:r>
            </m:sup>
            <m:e>
              <m:d>
                <m:dPr>
                  <m:begChr m:val="("/>
                  <m:endChr m:val=")"/>
                  <m:sepChr m:val=""/>
                  <m:grow/>
                </m:dPr>
                <m:e>
                  <m:r>
                    <m:t>α</m:t>
                  </m:r>
                  <m:sSub>
                    <m:e>
                      <m:r>
                        <m:t>a</m:t>
                      </m:r>
                    </m:e>
                    <m:sub>
                      <m:r>
                        <m:t>n</m:t>
                      </m:r>
                    </m:sub>
                  </m:sSub>
                  <m:r>
                    <m:rPr>
                      <m:sty m:val="p"/>
                    </m:rPr>
                    <m:t>+</m:t>
                  </m:r>
                  <m:r>
                    <m:t>β</m:t>
                  </m:r>
                  <m:sSub>
                    <m:e>
                      <m:r>
                        <m:t>b</m:t>
                      </m:r>
                    </m:e>
                    <m:sub>
                      <m:r>
                        <m:t>n</m:t>
                      </m:r>
                    </m:sub>
                  </m:sSub>
                </m:e>
              </m:d>
            </m:e>
          </m:nary>
          <m:r>
            <m:rPr>
              <m:sty m:val="p"/>
            </m:rPr>
            <m:t>=</m:t>
          </m:r>
          <m:r>
            <m:t>α</m:t>
          </m:r>
          <m:nary>
            <m:naryPr>
              <m:chr m:val="∑"/>
              <m:limLoc m:val="undOvr"/>
              <m:subHide m:val="0"/>
              <m:supHide m:val="0"/>
            </m:naryPr>
            <m:sub>
              <m:r>
                <m:t>n</m:t>
              </m:r>
              <m:r>
                <m:rPr>
                  <m:sty m:val="p"/>
                </m:rPr>
                <m:t>=</m:t>
              </m:r>
              <m:r>
                <m:t>1</m:t>
              </m:r>
            </m:sub>
            <m:sup>
              <m:r>
                <m:rPr>
                  <m:sty m:val="p"/>
                </m:rPr>
                <m:t>∞</m:t>
              </m:r>
            </m:sup>
            <m:e>
              <m:sSub>
                <m:e>
                  <m:r>
                    <m:t>a</m:t>
                  </m:r>
                </m:e>
                <m:sub>
                  <m:r>
                    <m:t>n</m:t>
                  </m:r>
                </m:sub>
              </m:sSub>
            </m:e>
          </m:nary>
          <m:r>
            <m:rPr>
              <m:sty m:val="p"/>
            </m:rPr>
            <m:t>+</m:t>
          </m:r>
          <m:r>
            <m:t>β</m:t>
          </m:r>
          <m:nary>
            <m:naryPr>
              <m:chr m:val="∑"/>
              <m:limLoc m:val="undOvr"/>
              <m:subHide m:val="0"/>
              <m:supHide m:val="0"/>
            </m:naryPr>
            <m:sub>
              <m:r>
                <m:t>n</m:t>
              </m:r>
              <m:r>
                <m:rPr>
                  <m:sty m:val="p"/>
                </m:rPr>
                <m:t>=</m:t>
              </m:r>
              <m:r>
                <m:t>1</m:t>
              </m:r>
            </m:sub>
            <m:sup>
              <m:r>
                <m:rPr>
                  <m:sty m:val="p"/>
                </m:rPr>
                <m:t>∞</m:t>
              </m:r>
            </m:sup>
            <m:e>
              <m:sSub>
                <m:e>
                  <m:r>
                    <m:t>b</m:t>
                  </m:r>
                </m:e>
                <m:sub>
                  <m:r>
                    <m:t>n</m:t>
                  </m:r>
                </m:sub>
              </m:sSub>
            </m:e>
          </m:nary>
          <m:r>
            <m:rPr>
              <m:sty m:val="p"/>
            </m:rPr>
            <m:t>.</m:t>
          </m:r>
        </m:oMath>
      </m:oMathPara>
    </w:p>
    <w:bookmarkEnd w:id="32"/>
    <w:p>
      <w:pPr>
        <w:pStyle w:val="FirstParagraph"/>
      </w:pPr>
      <w:r>
        <w:t xml:space="preserve">Now, compare this to the statement of the Algebra of Limits. Notice that we’ve suspiciously omitted any mention about multiplying infinite series together. This is because while for convergent sequences</w:t>
      </w:r>
      <w:r>
        <w:t xml:space="preserve"> </w:t>
      </w:r>
      <m:oMath>
        <m:sSub>
          <m:e>
            <m:d>
              <m:dPr>
                <m:begChr m:val="("/>
                <m:endChr m:val=")"/>
                <m:sepChr m:val=""/>
                <m:grow/>
              </m:dPr>
              <m:e>
                <m:sSub>
                  <m:e>
                    <m:r>
                      <m:t>x</m:t>
                    </m:r>
                  </m:e>
                  <m:sub>
                    <m:r>
                      <m:t>n</m:t>
                    </m:r>
                  </m:sub>
                </m:sSub>
              </m:e>
            </m:d>
          </m:e>
          <m:sub>
            <m:r>
              <m:t>n</m:t>
            </m:r>
          </m:sub>
        </m:sSub>
      </m:oMath>
      <w:r>
        <w:t xml:space="preserve"> </w:t>
      </w:r>
      <w:r>
        <w:t xml:space="preserve">and</w:t>
      </w:r>
      <w:r>
        <w:t xml:space="preserve"> </w:t>
      </w:r>
      <m:oMath>
        <m:sSub>
          <m:e>
            <m:d>
              <m:dPr>
                <m:begChr m:val="("/>
                <m:endChr m:val=")"/>
                <m:sepChr m:val=""/>
                <m:grow/>
              </m:dPr>
              <m:e>
                <m:sSub>
                  <m:e>
                    <m:r>
                      <m:t>y</m:t>
                    </m:r>
                  </m:e>
                  <m:sub>
                    <m:r>
                      <m:t>n</m:t>
                    </m:r>
                  </m:sub>
                </m:sSub>
              </m:e>
            </m:d>
          </m:e>
          <m:sub>
            <m:r>
              <m:t>n</m:t>
            </m:r>
          </m:sub>
        </m:sSub>
      </m:oMath>
      <w:r>
        <w:t xml:space="preserve">,</w:t>
      </w:r>
    </w:p>
    <w:p>
      <w:pPr>
        <w:pStyle w:val="BodyText"/>
      </w:pPr>
      <m:oMathPara>
        <m:oMathParaPr>
          <m:jc m:val="center"/>
        </m:oMathParaPr>
        <m:oMath>
          <m:limLow>
            <m:e>
              <m:r>
                <m:rPr>
                  <m:nor/>
                  <m:sty m:val="p"/>
                </m:rPr>
                <m:t>lim</m:t>
              </m:r>
            </m:e>
            <m:lim>
              <m:r>
                <m:t>n</m:t>
              </m:r>
              <m:r>
                <m:rPr>
                  <m:sty m:val="p"/>
                </m:rPr>
                <m:t>→</m:t>
              </m:r>
              <m:r>
                <m:rPr>
                  <m:sty m:val="p"/>
                </m:rPr>
                <m:t>∞</m:t>
              </m:r>
            </m:lim>
          </m:limLow>
          <m:d>
            <m:dPr>
              <m:begChr m:val="("/>
              <m:endChr m:val=")"/>
              <m:sepChr m:val=""/>
              <m:grow/>
            </m:dPr>
            <m:e>
              <m:sSub>
                <m:e>
                  <m:r>
                    <m:t>x</m:t>
                  </m:r>
                </m:e>
                <m:sub>
                  <m:r>
                    <m:t>n</m:t>
                  </m:r>
                </m:sub>
              </m:sSub>
              <m:sSub>
                <m:e>
                  <m:r>
                    <m:t>y</m:t>
                  </m:r>
                </m:e>
                <m:sub>
                  <m:r>
                    <m:t>n</m:t>
                  </m:r>
                </m:sub>
              </m:sSub>
            </m:e>
          </m:d>
          <m:r>
            <m:rPr>
              <m:sty m:val="p"/>
            </m:rPr>
            <m:t>=</m:t>
          </m:r>
          <m:limLow>
            <m:e>
              <m:r>
                <m:rPr>
                  <m:nor/>
                  <m:sty m:val="p"/>
                </m:rPr>
                <m:t>lim</m:t>
              </m:r>
            </m:e>
            <m:lim>
              <m:r>
                <m:t>n</m:t>
              </m:r>
              <m:r>
                <m:rPr>
                  <m:sty m:val="p"/>
                </m:rPr>
                <m:t>→</m:t>
              </m:r>
              <m:r>
                <m:rPr>
                  <m:sty m:val="p"/>
                </m:rPr>
                <m:t>∞</m:t>
              </m:r>
            </m:lim>
          </m:limLow>
          <m:sSub>
            <m:e>
              <m:r>
                <m:t>x</m:t>
              </m:r>
            </m:e>
            <m:sub>
              <m:r>
                <m:t>n</m:t>
              </m:r>
            </m:sub>
          </m:sSub>
          <m:r>
            <m:rPr>
              <m:sty m:val="p"/>
            </m:rPr>
            <m:t>⋅</m:t>
          </m:r>
          <m:limLow>
            <m:e>
              <m:r>
                <m:rPr>
                  <m:nor/>
                  <m:sty m:val="p"/>
                </m:rPr>
                <m:t>lim</m:t>
              </m:r>
            </m:e>
            <m:lim>
              <m:r>
                <m:t>n</m:t>
              </m:r>
              <m:r>
                <m:rPr>
                  <m:sty m:val="p"/>
                </m:rPr>
                <m:t>→</m:t>
              </m:r>
              <m:r>
                <m:rPr>
                  <m:sty m:val="p"/>
                </m:rPr>
                <m:t>∞</m:t>
              </m:r>
            </m:lim>
          </m:limLow>
          <m:sSub>
            <m:e>
              <m:r>
                <m:t>y</m:t>
              </m:r>
            </m:e>
            <m:sub>
              <m:r>
                <m:t>n</m:t>
              </m:r>
            </m:sub>
          </m:sSub>
          <m:r>
            <m:rPr>
              <m:sty m:val="p"/>
            </m:rPr>
            <m:t>,</m:t>
          </m:r>
        </m:oMath>
      </m:oMathPara>
    </w:p>
    <w:p>
      <w:pPr>
        <w:pStyle w:val="FirstParagraph"/>
      </w:pPr>
      <w:r>
        <w:t xml:space="preserve">it does</w:t>
      </w:r>
      <w:r>
        <w:t xml:space="preserve"> </w:t>
      </w:r>
      <w:r>
        <w:rPr>
          <w:bCs/>
          <w:b/>
        </w:rPr>
        <w:t xml:space="preserve">not</w:t>
      </w:r>
      <w:r>
        <w:t xml:space="preserve"> </w:t>
      </w:r>
      <w:r>
        <w:t xml:space="preserve">follow that for convergent series</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and</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w:t>
      </w:r>
    </w:p>
    <w:p>
      <w:pPr>
        <w:pStyle w:val="BodyText"/>
      </w:pPr>
      <m:oMathPara>
        <m:oMathParaPr>
          <m:jc m:val="center"/>
        </m:oMathParaPr>
        <m:oMath>
          <m:nary>
            <m:naryPr>
              <m:chr m:val="∑"/>
              <m:limLoc m:val="undOvr"/>
              <m:subHide m:val="0"/>
              <m:supHide m:val="0"/>
            </m:naryPr>
            <m:sub>
              <m:r>
                <m:t>n</m:t>
              </m:r>
              <m:r>
                <m:rPr>
                  <m:sty m:val="p"/>
                </m:rPr>
                <m:t>=</m:t>
              </m:r>
              <m:r>
                <m:t>1</m:t>
              </m:r>
            </m:sub>
            <m:sup>
              <m:r>
                <m:rPr>
                  <m:sty m:val="p"/>
                </m:rPr>
                <m:t>∞</m:t>
              </m:r>
            </m:sup>
            <m:e>
              <m:sSub>
                <m:e>
                  <m:r>
                    <m:t>a</m:t>
                  </m:r>
                </m:e>
                <m:sub>
                  <m:r>
                    <m:t>n</m:t>
                  </m:r>
                </m:sub>
              </m:sSub>
            </m:e>
          </m:nary>
          <m:sSub>
            <m:e>
              <m:r>
                <m:t>b</m:t>
              </m:r>
            </m:e>
            <m:sub>
              <m:r>
                <m:t>n</m:t>
              </m:r>
            </m:sub>
          </m:sSub>
          <m:r>
            <m:rPr>
              <m:sty m:val="p"/>
            </m:rPr>
            <m:t>=</m:t>
          </m:r>
          <m:d>
            <m:dPr>
              <m:begChr m:val="("/>
              <m:endChr m:val=")"/>
              <m:sepChr m:val=""/>
              <m:grow/>
            </m:dPr>
            <m:e>
              <m:nary>
                <m:naryPr>
                  <m:chr m:val="∑"/>
                  <m:limLoc m:val="undOvr"/>
                  <m:subHide m:val="0"/>
                  <m:supHide m:val="0"/>
                </m:naryPr>
                <m:sub>
                  <m:r>
                    <m:t>n</m:t>
                  </m:r>
                  <m:r>
                    <m:rPr>
                      <m:sty m:val="p"/>
                    </m:rPr>
                    <m:t>=</m:t>
                  </m:r>
                  <m:r>
                    <m:t>1</m:t>
                  </m:r>
                </m:sub>
                <m:sup>
                  <m:r>
                    <m:rPr>
                      <m:sty m:val="p"/>
                    </m:rPr>
                    <m:t>∞</m:t>
                  </m:r>
                </m:sup>
                <m:e>
                  <m:sSub>
                    <m:e>
                      <m:r>
                        <m:t>a</m:t>
                      </m:r>
                    </m:e>
                    <m:sub>
                      <m:r>
                        <m:t>n</m:t>
                      </m:r>
                    </m:sub>
                  </m:sSub>
                </m:e>
              </m:nary>
            </m:e>
          </m:d>
          <m:d>
            <m:dPr>
              <m:begChr m:val="("/>
              <m:endChr m:val=")"/>
              <m:sepChr m:val=""/>
              <m:grow/>
            </m:dPr>
            <m:e>
              <m:nary>
                <m:naryPr>
                  <m:chr m:val="∑"/>
                  <m:limLoc m:val="undOvr"/>
                  <m:subHide m:val="0"/>
                  <m:supHide m:val="0"/>
                </m:naryPr>
                <m:sub>
                  <m:r>
                    <m:t>n</m:t>
                  </m:r>
                  <m:r>
                    <m:rPr>
                      <m:sty m:val="p"/>
                    </m:rPr>
                    <m:t>=</m:t>
                  </m:r>
                  <m:r>
                    <m:t>1</m:t>
                  </m:r>
                </m:sub>
                <m:sup>
                  <m:r>
                    <m:rPr>
                      <m:sty m:val="p"/>
                    </m:rPr>
                    <m:t>∞</m:t>
                  </m:r>
                </m:sup>
                <m:e>
                  <m:sSub>
                    <m:e>
                      <m:r>
                        <m:t>b</m:t>
                      </m:r>
                    </m:e>
                    <m:sub>
                      <m:r>
                        <m:t>n</m:t>
                      </m:r>
                    </m:sub>
                  </m:sSub>
                </m:e>
              </m:nary>
            </m:e>
          </m:d>
          <m:r>
            <m:rPr>
              <m:sty m:val="p"/>
            </m:rPr>
            <m:t>.</m:t>
          </m:r>
        </m:oMath>
      </m:oMathPara>
    </w:p>
    <w:p>
      <w:pPr>
        <w:pStyle w:val="FirstParagraph"/>
      </w:pPr>
      <w:r>
        <w:t xml:space="preserve">If you’re not convinced, we can try this with</w:t>
      </w:r>
      <w:r>
        <w:t xml:space="preserve"> </w:t>
      </w:r>
      <m:oMath>
        <m:sSub>
          <m:e>
            <m:r>
              <m:t>a</m:t>
            </m:r>
          </m:e>
          <m:sub>
            <m:r>
              <m:t>n</m:t>
            </m:r>
          </m:sub>
        </m:sSub>
        <m:r>
          <m:rPr>
            <m:sty m:val="p"/>
          </m:rPr>
          <m:t>=</m:t>
        </m:r>
        <m:sSub>
          <m:e>
            <m:r>
              <m:t>b</m:t>
            </m:r>
          </m:e>
          <m:sub>
            <m:r>
              <m:t>n</m:t>
            </m:r>
          </m:sub>
        </m:sSub>
        <m:r>
          <m:rPr>
            <m:sty m:val="p"/>
          </m:rPr>
          <m:t>=</m:t>
        </m:r>
        <m:f>
          <m:fPr>
            <m:type m:val="bar"/>
          </m:fPr>
          <m:num>
            <m:sSup>
              <m:e>
                <m:d>
                  <m:dPr>
                    <m:begChr m:val="("/>
                    <m:endChr m:val=")"/>
                    <m:sepChr m:val=""/>
                    <m:grow/>
                  </m:dPr>
                  <m:e>
                    <m:r>
                      <m:rPr>
                        <m:sty m:val="p"/>
                      </m:rPr>
                      <m:t>−</m:t>
                    </m:r>
                    <m:r>
                      <m:t>1</m:t>
                    </m:r>
                  </m:e>
                </m:d>
              </m:e>
              <m:sup>
                <m:r>
                  <m:t>n</m:t>
                </m:r>
              </m:sup>
            </m:sSup>
          </m:num>
          <m:den>
            <m:rad>
              <m:radPr>
                <m:degHide m:val="1"/>
              </m:radPr>
              <m:deg/>
              <m:e>
                <m:r>
                  <m:t>n</m:t>
                </m:r>
              </m:e>
            </m:rad>
          </m:den>
        </m:f>
      </m:oMath>
      <w:r>
        <w:t xml:space="preserve">. Using the Leibniz test, we can see that both</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and</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 </w:t>
      </w:r>
      <w:r>
        <w:t xml:space="preserve">converge, but</w:t>
      </w:r>
    </w:p>
    <w:p>
      <w:pPr>
        <w:pStyle w:val="BodyText"/>
      </w:pPr>
      <m:oMathPara>
        <m:oMathParaPr>
          <m:jc m:val="center"/>
        </m:oMathParaPr>
        <m:oMath>
          <m:nary>
            <m:naryPr>
              <m:chr m:val="∑"/>
              <m:limLoc m:val="undOvr"/>
              <m:subHide m:val="0"/>
              <m:supHide m:val="0"/>
            </m:naryPr>
            <m:sub>
              <m:r>
                <m:t>n</m:t>
              </m:r>
              <m:r>
                <m:rPr>
                  <m:sty m:val="p"/>
                </m:rPr>
                <m:t>=</m:t>
              </m:r>
              <m:r>
                <m:t>1</m:t>
              </m:r>
            </m:sub>
            <m:sup>
              <m:r>
                <m:rPr>
                  <m:sty m:val="p"/>
                </m:rPr>
                <m:t>∞</m:t>
              </m:r>
            </m:sup>
            <m:e>
              <m:sSub>
                <m:e>
                  <m:r>
                    <m:t>a</m:t>
                  </m:r>
                </m:e>
                <m:sub>
                  <m:r>
                    <m:t>n</m:t>
                  </m:r>
                </m:sub>
              </m:sSub>
            </m:e>
          </m:nary>
          <m:sSub>
            <m:e>
              <m:r>
                <m:t>b</m:t>
              </m:r>
            </m:e>
            <m:sub>
              <m:r>
                <m:t>n</m:t>
              </m:r>
            </m:sub>
          </m:sSub>
          <m:r>
            <m:rPr>
              <m:sty m:val="p"/>
            </m:rPr>
            <m:t>=</m:t>
          </m:r>
          <m:nary>
            <m:naryPr>
              <m:chr m:val="∑"/>
              <m:limLoc m:val="undOvr"/>
              <m:subHide m:val="0"/>
              <m:supHide m:val="0"/>
            </m:naryPr>
            <m:sub>
              <m:r>
                <m:t>n</m:t>
              </m:r>
              <m:r>
                <m:rPr>
                  <m:sty m:val="p"/>
                </m:rPr>
                <m:t>=</m:t>
              </m:r>
              <m:r>
                <m:t>1</m:t>
              </m:r>
            </m:sub>
            <m:sup>
              <m:r>
                <m:rPr>
                  <m:sty m:val="p"/>
                </m:rPr>
                <m:t>∞</m:t>
              </m:r>
            </m:sup>
            <m:e>
              <m:f>
                <m:fPr>
                  <m:type m:val="bar"/>
                </m:fPr>
                <m:num>
                  <m:r>
                    <m:t>1</m:t>
                  </m:r>
                </m:num>
                <m:den>
                  <m:r>
                    <m:t>n</m:t>
                  </m:r>
                </m:den>
              </m:f>
            </m:e>
          </m:nary>
          <m:r>
            <m:rPr>
              <m:sty m:val="p"/>
            </m:rPr>
            <m:t>=</m:t>
          </m:r>
          <m:r>
            <m:rPr>
              <m:sty m:val="p"/>
            </m:rPr>
            <m:t>∞</m:t>
          </m:r>
          <m:r>
            <m:rPr>
              <m:sty m:val="p"/>
            </m:rPr>
            <m:t>.</m:t>
          </m:r>
        </m:oMath>
      </m:oMathPara>
    </w:p>
    <w:p>
      <w:pPr>
        <w:pStyle w:val="FirstParagraph"/>
      </w:pPr>
      <w:r>
        <w:t xml:space="preserve">So, the next question we need to ask is whether a formula for multiplying convergent series exists, and if so, which series can we apply it to. This question was answered by Cauchy</w:t>
      </w:r>
      <w:r>
        <w:rPr>
          <w:rStyle w:val="FootnoteReference"/>
        </w:rPr>
        <w:footnoteReference w:id="33"/>
      </w:r>
      <w:r>
        <w:t xml:space="preserve">, and is summarised in the below theorem:</w:t>
      </w:r>
    </w:p>
    <w:p>
      <w:pPr>
        <w:pStyle w:val="BodyText"/>
      </w:pPr>
    </w:p>
    <w:bookmarkStart w:id="35" w:name="thm:thm4"/>
    <w:p>
      <w:pPr>
        <w:pStyle w:val="TheoremStyleUpright"/>
      </w:pPr>
      <w:bookmarkStart w:id="34" w:name="thm:thm4"/>
      <w:bookmarkEnd w:id="34"/>
      <w:r>
        <w:rPr>
          <w:rStyle w:val="NameStyle"/>
        </w:rPr>
        <w:t xml:space="preserve">Theorem 1.4 (Cauchy Multiplication Theorem)</w:t>
      </w:r>
      <w:r>
        <w:rPr>
          <w:rStyle w:val="NameStyle"/>
        </w:rPr>
        <w:t xml:space="preserve"> </w:t>
      </w:r>
    </w:p>
    <w:p>
      <w:pPr>
        <w:pStyle w:val="TheoremStyleUpright"/>
      </w:pPr>
      <w:r>
        <w:t xml:space="preserve">Assume that the real series</w:t>
      </w:r>
      <w:r>
        <w:t xml:space="preserve"> </w:t>
      </w:r>
      <m:oMath>
        <m:nary>
          <m:naryPr>
            <m:chr m:val="∑"/>
            <m:limLoc m:val="undOvr"/>
            <m:subHide m:val="0"/>
            <m:supHide m:val="0"/>
          </m:naryPr>
          <m:sub>
            <m:r>
              <m:t>n</m:t>
            </m:r>
            <m:r>
              <m:rPr>
                <m:sty m:val="p"/>
              </m:rPr>
              <m:t>=</m:t>
            </m:r>
            <m:r>
              <m:t>0</m:t>
            </m:r>
          </m:sub>
          <m:sup>
            <m:r>
              <m:rPr>
                <m:sty m:val="p"/>
              </m:rPr>
              <m:t>∞</m:t>
            </m:r>
          </m:sup>
          <m:e>
            <m:sSub>
              <m:e>
                <m:r>
                  <m:t>a</m:t>
                </m:r>
              </m:e>
              <m:sub>
                <m:r>
                  <m:t>n</m:t>
                </m:r>
              </m:sub>
            </m:sSub>
          </m:e>
        </m:nary>
      </m:oMath>
      <w:r>
        <w:t xml:space="preserve"> </w:t>
      </w:r>
      <w:r>
        <w:t xml:space="preserve">and</w:t>
      </w:r>
      <w:r>
        <w:t xml:space="preserve"> </w:t>
      </w:r>
      <m:oMath>
        <m:nary>
          <m:naryPr>
            <m:chr m:val="∑"/>
            <m:limLoc m:val="undOvr"/>
            <m:subHide m:val="0"/>
            <m:supHide m:val="0"/>
          </m:naryPr>
          <m:sub>
            <m:r>
              <m:t>n</m:t>
            </m:r>
            <m:r>
              <m:rPr>
                <m:sty m:val="p"/>
              </m:rPr>
              <m:t>=</m:t>
            </m:r>
            <m:r>
              <m:t>0</m:t>
            </m:r>
          </m:sub>
          <m:sup>
            <m:r>
              <m:rPr>
                <m:sty m:val="p"/>
              </m:rPr>
              <m:t>∞</m:t>
            </m:r>
          </m:sup>
          <m:e>
            <m:sSub>
              <m:e>
                <m:r>
                  <m:t>b</m:t>
                </m:r>
              </m:e>
              <m:sub>
                <m:r>
                  <m:t>n</m:t>
                </m:r>
              </m:sub>
            </m:sSub>
          </m:e>
        </m:nary>
      </m:oMath>
      <w:r>
        <w:t xml:space="preserve"> </w:t>
      </w:r>
      <w:r>
        <w:t xml:space="preserve">converge absolutely, and for</w:t>
      </w:r>
      <w:r>
        <w:t xml:space="preserve"> </w:t>
      </w:r>
      <m:oMath>
        <m:r>
          <m:t>n</m:t>
        </m:r>
        <m:r>
          <m:rPr>
            <m:sty m:val="p"/>
          </m:rPr>
          <m:t>∈</m:t>
        </m:r>
        <m:r>
          <m:rPr>
            <m:sty m:val="p"/>
            <m:scr m:val="double-struck"/>
          </m:rPr>
          <m:t>N</m:t>
        </m:r>
      </m:oMath>
      <w:r>
        <w:t xml:space="preserve">, define</w:t>
      </w:r>
    </w:p>
    <w:p>
      <w:pPr>
        <w:pStyle w:val="TheoremStyleUpright"/>
      </w:pPr>
      <m:oMathPara>
        <m:oMathParaPr>
          <m:jc m:val="center"/>
        </m:oMathParaPr>
        <m:oMath>
          <m:sSub>
            <m:e>
              <m:r>
                <m:t>c</m:t>
              </m:r>
            </m:e>
            <m:sub>
              <m:r>
                <m:t>n</m:t>
              </m:r>
            </m:sub>
          </m:sSub>
          <m:box>
            <m:boxPr>
              <m:opEmu m:val="1"/>
            </m:boxPr>
            <m:e>
              <m:r>
                <m:rPr>
                  <m:sty m:val="p"/>
                </m:rPr>
                <m:t>:=</m:t>
              </m:r>
            </m:e>
          </m:box>
          <m:nary>
            <m:naryPr>
              <m:chr m:val="∑"/>
              <m:limLoc m:val="undOvr"/>
              <m:subHide m:val="0"/>
              <m:supHide m:val="0"/>
            </m:naryPr>
            <m:sub>
              <m:r>
                <m:t>j</m:t>
              </m:r>
              <m:r>
                <m:rPr>
                  <m:sty m:val="p"/>
                </m:rPr>
                <m:t>=</m:t>
              </m:r>
              <m:r>
                <m:t>0</m:t>
              </m:r>
            </m:sub>
            <m:sup>
              <m:r>
                <m:t>n</m:t>
              </m:r>
            </m:sup>
            <m:e>
              <m:sSub>
                <m:e>
                  <m:r>
                    <m:t>a</m:t>
                  </m:r>
                </m:e>
                <m:sub>
                  <m:r>
                    <m:t>j</m:t>
                  </m:r>
                </m:sub>
              </m:sSub>
            </m:e>
          </m:nary>
          <m:sSub>
            <m:e>
              <m:r>
                <m:t>b</m:t>
              </m:r>
            </m:e>
            <m:sub>
              <m:r>
                <m:t>n</m:t>
              </m:r>
              <m:r>
                <m:rPr>
                  <m:sty m:val="p"/>
                </m:rPr>
                <m:t>−</m:t>
              </m:r>
              <m:r>
                <m:t>j</m:t>
              </m:r>
            </m:sub>
          </m:sSub>
          <m:r>
            <m:rPr>
              <m:sty m:val="p"/>
            </m:rPr>
            <m:t>.</m:t>
          </m:r>
        </m:oMath>
      </m:oMathPara>
    </w:p>
    <w:p>
      <w:pPr>
        <w:pStyle w:val="TheoremStyleUpright"/>
      </w:pPr>
      <w:r>
        <w:t xml:space="preserve">Then</w:t>
      </w:r>
      <w:r>
        <w:t xml:space="preserve"> </w:t>
      </w:r>
      <m:oMath>
        <m:nary>
          <m:naryPr>
            <m:chr m:val="∑"/>
            <m:limLoc m:val="undOvr"/>
            <m:subHide m:val="0"/>
            <m:supHide m:val="0"/>
          </m:naryPr>
          <m:sub>
            <m:r>
              <m:t>n</m:t>
            </m:r>
            <m:r>
              <m:rPr>
                <m:sty m:val="p"/>
              </m:rPr>
              <m:t>=</m:t>
            </m:r>
            <m:r>
              <m:t>0</m:t>
            </m:r>
          </m:sub>
          <m:sup>
            <m:r>
              <m:rPr>
                <m:sty m:val="p"/>
              </m:rPr>
              <m:t>∞</m:t>
            </m:r>
          </m:sup>
          <m:e>
            <m:sSub>
              <m:e>
                <m:r>
                  <m:t>c</m:t>
                </m:r>
              </m:e>
              <m:sub>
                <m:r>
                  <m:t>n</m:t>
                </m:r>
              </m:sub>
            </m:sSub>
          </m:e>
        </m:nary>
      </m:oMath>
      <w:r>
        <w:t xml:space="preserve"> </w:t>
      </w:r>
      <w:r>
        <w:t xml:space="preserve">converges absolutely, and</w:t>
      </w:r>
    </w:p>
    <w:p>
      <w:pPr>
        <w:pStyle w:val="TheoremStyleUpright"/>
      </w:pPr>
      <m:oMathPara>
        <m:oMathParaPr>
          <m:jc m:val="center"/>
        </m:oMathParaPr>
        <m:oMath>
          <m:nary>
            <m:naryPr>
              <m:chr m:val="∑"/>
              <m:limLoc m:val="undOvr"/>
              <m:subHide m:val="0"/>
              <m:supHide m:val="0"/>
            </m:naryPr>
            <m:sub>
              <m:r>
                <m:t>n</m:t>
              </m:r>
              <m:r>
                <m:rPr>
                  <m:sty m:val="p"/>
                </m:rPr>
                <m:t>=</m:t>
              </m:r>
              <m:r>
                <m:t>0</m:t>
              </m:r>
            </m:sub>
            <m:sup>
              <m:r>
                <m:rPr>
                  <m:sty m:val="p"/>
                </m:rPr>
                <m:t>∞</m:t>
              </m:r>
            </m:sup>
            <m:e>
              <m:sSub>
                <m:e>
                  <m:r>
                    <m:t>c</m:t>
                  </m:r>
                </m:e>
                <m:sub>
                  <m:r>
                    <m:t>n</m:t>
                  </m:r>
                </m:sub>
              </m:sSub>
            </m:e>
          </m:nary>
          <m:r>
            <m:rPr>
              <m:sty m:val="p"/>
            </m:rPr>
            <m:t>=</m:t>
          </m:r>
          <m:d>
            <m:dPr>
              <m:begChr m:val="("/>
              <m:endChr m:val=")"/>
              <m:sepChr m:val=""/>
              <m:grow/>
            </m:dPr>
            <m:e>
              <m:nary>
                <m:naryPr>
                  <m:chr m:val="∑"/>
                  <m:limLoc m:val="undOvr"/>
                  <m:subHide m:val="0"/>
                  <m:supHide m:val="0"/>
                </m:naryPr>
                <m:sub>
                  <m:r>
                    <m:t>n</m:t>
                  </m:r>
                  <m:r>
                    <m:rPr>
                      <m:sty m:val="p"/>
                    </m:rPr>
                    <m:t>=</m:t>
                  </m:r>
                  <m:r>
                    <m:t>0</m:t>
                  </m:r>
                </m:sub>
                <m:sup>
                  <m:r>
                    <m:rPr>
                      <m:sty m:val="p"/>
                    </m:rPr>
                    <m:t>∞</m:t>
                  </m:r>
                </m:sup>
                <m:e>
                  <m:sSub>
                    <m:e>
                      <m:r>
                        <m:t>a</m:t>
                      </m:r>
                    </m:e>
                    <m:sub>
                      <m:r>
                        <m:t>n</m:t>
                      </m:r>
                    </m:sub>
                  </m:sSub>
                </m:e>
              </m:nary>
            </m:e>
          </m:d>
          <m:d>
            <m:dPr>
              <m:begChr m:val="("/>
              <m:endChr m:val=")"/>
              <m:sepChr m:val=""/>
              <m:grow/>
            </m:dPr>
            <m:e>
              <m:nary>
                <m:naryPr>
                  <m:chr m:val="∑"/>
                  <m:limLoc m:val="undOvr"/>
                  <m:subHide m:val="0"/>
                  <m:supHide m:val="0"/>
                </m:naryPr>
                <m:sub>
                  <m:r>
                    <m:t>n</m:t>
                  </m:r>
                  <m:r>
                    <m:rPr>
                      <m:sty m:val="p"/>
                    </m:rPr>
                    <m:t>=</m:t>
                  </m:r>
                  <m:r>
                    <m:t>0</m:t>
                  </m:r>
                </m:sub>
                <m:sup>
                  <m:r>
                    <m:rPr>
                      <m:sty m:val="p"/>
                    </m:rPr>
                    <m:t>∞</m:t>
                  </m:r>
                </m:sup>
                <m:e>
                  <m:sSub>
                    <m:e>
                      <m:r>
                        <m:t>b</m:t>
                      </m:r>
                    </m:e>
                    <m:sub>
                      <m:r>
                        <m:t>n</m:t>
                      </m:r>
                    </m:sub>
                  </m:sSub>
                </m:e>
              </m:nary>
            </m:e>
          </m:d>
          <m:r>
            <m:rPr>
              <m:sty m:val="p"/>
            </m:rPr>
            <m:t>.</m:t>
          </m:r>
        </m:oMath>
      </m:oMathPara>
    </w:p>
    <w:bookmarkEnd w:id="35"/>
    <w:p>
      <w:pPr>
        <w:pStyle w:val="FirstParagraph"/>
      </w:pPr>
      <w:r>
        <w:t xml:space="preserve">Note that we index the sums starting at</w:t>
      </w:r>
      <w:r>
        <w:t xml:space="preserve"> </w:t>
      </w:r>
      <m:oMath>
        <m:r>
          <m:t>n</m:t>
        </m:r>
        <m:r>
          <m:rPr>
            <m:sty m:val="p"/>
          </m:rPr>
          <m:t>=</m:t>
        </m:r>
        <m:r>
          <m:t>0</m:t>
        </m:r>
      </m:oMath>
      <w:r>
        <w:t xml:space="preserve"> </w:t>
      </w:r>
      <w:r>
        <w:t xml:space="preserve">here. This is purely for convenience, and you could equally formulate this theorem for sums starting at</w:t>
      </w:r>
      <w:r>
        <w:t xml:space="preserve"> </w:t>
      </w:r>
      <m:oMath>
        <m:r>
          <m:t>n</m:t>
        </m:r>
        <m:r>
          <m:rPr>
            <m:sty m:val="p"/>
          </m:rPr>
          <m:t>=</m:t>
        </m:r>
        <m:r>
          <m:t>1</m:t>
        </m:r>
      </m:oMath>
      <w:r>
        <w:t xml:space="preserve"> </w:t>
      </w:r>
      <w:r>
        <w:t xml:space="preserve">(or any other value of</w:t>
      </w:r>
      <w:r>
        <w:t xml:space="preserve"> </w:t>
      </w:r>
      <m:oMath>
        <m:r>
          <m:t>n</m:t>
        </m:r>
      </m:oMath>
      <w:r>
        <w:t xml:space="preserve"> </w:t>
      </w:r>
      <w:r>
        <w:t xml:space="preserve">for that matter). Furthermore, we require the condition that the two individual sums are</w:t>
      </w:r>
      <w:r>
        <w:t xml:space="preserve"> </w:t>
      </w:r>
      <w:r>
        <w:rPr>
          <w:iCs/>
          <w:i/>
        </w:rPr>
        <w:t xml:space="preserve">absolutely convergent</w:t>
      </w:r>
      <w:r>
        <w:t xml:space="preserve">. As you’ve seen in lectures, the Cauchy Multiplication Theorem will fail if the series involved are only conditionally convergent.</w:t>
      </w:r>
    </w:p>
    <w:bookmarkEnd w:id="36"/>
    <w:bookmarkEnd w:id="37"/>
    <w:bookmarkStart w:id="38" w:name="hints"/>
    <w:p>
      <w:pPr>
        <w:pStyle w:val="Heading1"/>
      </w:pPr>
      <w:r>
        <w:t xml:space="preserve">Hints</w:t>
      </w:r>
    </w:p>
    <w:p>
      <w:pPr>
        <w:pStyle w:val="FirstParagraph"/>
      </w:pPr>
      <w:r>
        <w:t xml:space="preserve">As per usual, here’s where you’ll find the problem sheet hints!</w:t>
      </w:r>
    </w:p>
    <w:p>
      <w:pPr>
        <w:numPr>
          <w:ilvl w:val="0"/>
          <w:numId w:val="1001"/>
        </w:numPr>
        <w:pStyle w:val="Compact"/>
      </w:pPr>
      <w:r>
        <w:t xml:space="preserve">In this one, remember what we did in tutorials. One uses Leibniz, one can be done with Leibniz (but its quicker not to), and one diverges. Make sure you check the hypotheses of any test you use!</w:t>
      </w:r>
    </w:p>
    <w:p>
      <w:pPr>
        <w:numPr>
          <w:ilvl w:val="0"/>
          <w:numId w:val="1001"/>
        </w:numPr>
        <w:pStyle w:val="Compact"/>
      </w:pPr>
    </w:p>
    <w:p>
      <w:pPr>
        <w:numPr>
          <w:ilvl w:val="1"/>
          <w:numId w:val="1002"/>
        </w:numPr>
        <w:pStyle w:val="Compact"/>
      </w:pPr>
      <w:r>
        <w:t xml:space="preserve">Work out an expression for</w:t>
      </w:r>
      <w:r>
        <w:t xml:space="preserve"> </w:t>
      </w:r>
      <m:oMath>
        <m:f>
          <m:fPr>
            <m:type m:val="bar"/>
          </m:fPr>
          <m:num>
            <m:sSub>
              <m:e>
                <m:r>
                  <m:t>a</m:t>
                </m:r>
              </m:e>
              <m:sub>
                <m:r>
                  <m:t>n</m:t>
                </m:r>
                <m:r>
                  <m:rPr>
                    <m:sty m:val="p"/>
                  </m:rPr>
                  <m:t>+</m:t>
                </m:r>
                <m:r>
                  <m:t>1</m:t>
                </m:r>
              </m:sub>
            </m:sSub>
          </m:num>
          <m:den>
            <m:sSub>
              <m:e>
                <m:r>
                  <m:t>a</m:t>
                </m:r>
              </m:e>
              <m:sub>
                <m:r>
                  <m:t>n</m:t>
                </m:r>
              </m:sub>
            </m:sSub>
          </m:den>
        </m:f>
      </m:oMath>
      <w:r>
        <w:t xml:space="preserve"> </w:t>
      </w:r>
      <w:r>
        <w:t xml:space="preserve">(this will depend on whether</w:t>
      </w:r>
      <w:r>
        <w:t xml:space="preserve"> </w:t>
      </w:r>
      <m:oMath>
        <m:r>
          <m:t>n</m:t>
        </m:r>
      </m:oMath>
      <w:r>
        <w:t xml:space="preserve"> </w:t>
      </w:r>
      <w:r>
        <w:t xml:space="preserve">is odd or even).</w:t>
      </w:r>
    </w:p>
    <w:p>
      <w:pPr>
        <w:numPr>
          <w:ilvl w:val="1"/>
          <w:numId w:val="1002"/>
        </w:numPr>
        <w:pStyle w:val="Compact"/>
      </w:pPr>
      <w:r>
        <w:t xml:space="preserve">Check whether</w:t>
      </w:r>
      <w:r>
        <w:t xml:space="preserve"> </w:t>
      </w:r>
      <m:oMath>
        <m:d>
          <m:dPr>
            <m:begChr m:val="("/>
            <m:endChr m:val=")"/>
            <m:sepChr m:val=""/>
            <m:grow/>
          </m:dPr>
          <m:e>
            <m:sSub>
              <m:e>
                <m:r>
                  <m:t>a</m:t>
                </m:r>
              </m:e>
              <m:sub>
                <m:r>
                  <m:t>n</m:t>
                </m:r>
              </m:sub>
            </m:sSub>
          </m:e>
        </m:d>
      </m:oMath>
      <w:r>
        <w:t xml:space="preserve"> </w:t>
      </w:r>
      <w:r>
        <w:t xml:space="preserve">is an increasing or decreasing sequence first: this will help you calculate the</w:t>
      </w:r>
      <w:r>
        <w:t xml:space="preserve"> </w:t>
      </w:r>
      <m:oMath>
        <m:r>
          <m:rPr>
            <m:nor/>
            <m:sty m:val="p"/>
          </m:rPr>
          <m:t>limsup</m:t>
        </m:r>
      </m:oMath>
      <w:r>
        <w:t xml:space="preserve">.</w:t>
      </w:r>
    </w:p>
    <w:p>
      <w:pPr>
        <w:numPr>
          <w:ilvl w:val="0"/>
          <w:numId w:val="1001"/>
        </w:numPr>
        <w:pStyle w:val="Compact"/>
      </w:pPr>
      <w:r>
        <w:t xml:space="preserve">To begin here, you’ve seen a similar trick for the square roots in previous problem sheets. Think about your tests for convergence again on this one!</w:t>
      </w:r>
    </w:p>
    <w:p>
      <w:pPr>
        <w:numPr>
          <w:ilvl w:val="0"/>
          <w:numId w:val="1001"/>
        </w:numPr>
        <w:pStyle w:val="Compact"/>
      </w:pPr>
      <w:r>
        <w:t xml:space="preserve">Use the alternative characterisation of suprema (Theorem 3.2 in the lecture notes).</w:t>
      </w:r>
    </w:p>
    <w:bookmarkEnd w:id="38"/>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Text"/>
      </w:pPr>
      <w:r>
        <w:rPr>
          <w:rStyle w:val="FootnoteReference"/>
        </w:rPr>
        <w:footnoteRef/>
      </w:r>
      <w:r>
        <w:t xml:space="preserve"> </w:t>
      </w:r>
      <w:r>
        <w:t xml:space="preserve">If you’re keeping track, this is the third time Cauchy has appeared in this course.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caj50.github.io/tutoring.html" TargetMode="External" /><Relationship Type="http://schemas.openxmlformats.org/officeDocument/2006/relationships/hyperlink" Id="rId25" Target="https://math.stackexchange.com/questions/2071016/does-sum-infty-3-fracn2lnlnnlnn-converge?rq=1"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1" Target="http://caj50.github.io/tutoring.html" TargetMode="External" /><Relationship Type="http://schemas.openxmlformats.org/officeDocument/2006/relationships/hyperlink" Id="rId25" Target="https://math.stackexchange.com/questions/2071016/does-sum-infty-3-fracn2lnlnnlnn-converge?rq=1"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1A — Tutorial 10</dc:title>
  <dc:creator>Christian Jones: University of Bath</dc:creator>
  <cp:keywords/>
  <dcterms:created xsi:type="dcterms:W3CDTF">2023-12-05T16:17:08Z</dcterms:created>
  <dcterms:modified xsi:type="dcterms:W3CDTF">2023-12-05T16:17:08Z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December 2023</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