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«Año de la Esperanza y el Fortalecimiento de la Democracia»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PLANIFICACIÓN CURRICULAR ANUAL 2026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ÁREA: MATEMÁTICA · NIVEL: SECUNDARIA · GRADO: 3° DE SECUNDARIA "A"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I. INFORMACIÓN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DRE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DRE San Martín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UGEL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UGEL Lamas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INSTITUCIÓN EDUCATIVA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I.E. Martín de la Riva y Herrera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NIVEL EDUCATIVO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Secundaria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CICLO / GRADO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Ciclo VII / 3° de Secundaria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SECCIÓN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MODALIDAD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Educación Básica Regular (EBR)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TURNO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Mañana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ÁREA CURRICULAR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HORAS SEMANALES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horas pedagógicas semanales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DOCENTE(S) RESPONSABLE(S)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Prof. María Gómez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DIRECTOR(A)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Director General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SUBDIRECTOR(A)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Subdirector(a)</w:t>
            </w:r>
          </w:p>
        </w:tc>
      </w:tr>
      <w:tr>
        <w:trPr>
          <w:cantSplit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TIEMPO DE EJECUCIÓN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Del 16 de marzo al 18 de diciembre del 2026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II. JUSTIFICACIÓN, PERFIL DE EGRESO Y PROPÓSITOS DE APRENDIZAJE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2.1. Justificación (Necesidades de Aprendizaje)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 planificación anual de Matemática para 3° de Secundaria se alinea al Currículo Nacional de la Educación Básica (CNEB), priorizando el desarrollo de competencias fundamentales, el pensamiento crítico y la resolución de situaciones problemáticas del contexto local y regional.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2.2. Perfil de Egreso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Al finalizar 3° de Secundaria en el área de Matemática, el estudiante demuestra una sólida comprensión de conceptos disciplinares, aplica estrategias heurísticas para resolver problemas auténticos, comunica argumentos sustentados y asume compromisos ciudadanos orientados al bien común.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2.3. Propósitos de Aprendizaje del Grado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Resolver problemas cotidianos y del entorno local utilizando razonamiento cuantitativo y modelación matemática.
• Comunicar y representar comprensiones mediante diversas formas simbólicas, tabulares y gráficas.
• Justificar afirmaciones y procedimientos matemáticos con evidencias verificables y pensamiento reflexivo.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2.4. Vínculos con otras Áreas Curriculares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Ciencia y Tecnología: Modelación de fenómenos físicos, recolección de datos experimentales y cálculo de trayectorias.
• Comunicación: Lectura crítica e interpretación de información textual, tablas estadísticas y gráficos en textos discontinuos.
• Ciencias Sociales: Análisis de datos demográficos, proyecciones socioeconómicas y presupuesto familiar.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2.5. Características de los estudiantes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Los estudiantes de 3° de Secundaria transitan por una etapa de consolidación de su identidad, desarrollo del pensamiento formal y búsqueda de autonomía. Muestran interés por retos vinculados a su vida cotidiana y demandan actividades colaborativas con andamiaje pedagógico oportuno.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2.6. Características del contexto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La Institución Educativa "I.E. Martín de la Riva y Herrera", ubicada en el ámbito de UGEL Lamas, acoge a estudiantes de diversos orígenes culturales. El entorno productivo, ambiental y social ofrece oportunidades para situar aprendizajes significativos que fortalezcan la identidad comunitaria.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2.7. Análisis de los resultados de la evaluación diagnóstica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Grado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Área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Competencias evaluadas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Inicio (C)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En proceso (B)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Logrado (A)</w:t>
            </w:r>
          </w:p>
        </w:tc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Destacado (AD)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3° de Secundaria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cantidad / regularidad y equivalencia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22% (8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48% (17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25% (9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5% (2 est.)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3° de Secundaria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forma, movimiento y localización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18% (6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50% (18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26% (10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6% (2 est.)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3° de Secundaria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gestión de datos e incertidumbre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15% (5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45% (16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32% (12 est.)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8% (3 est.)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III. ORGANIZACIÓN Y CALENDARIZACIÓN DE UNIDADES DIDÁCTICAS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3.1. Estándares de aprendizaje esperados al término del ciclo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Área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Competencia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Estándar de aprendizaje (CNEB)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cantidad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referidos a las relaciones entre cantidades, traducidas a expresiones numéricas y operativas con racionales e irracionales. Evalúa si las soluciones son pertinentes a las condiciones iniciales de la situación.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regularidad, equivalencia y cambio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referidos a interpretar cambios y regularidades, traduciéndolos a funciones cuadráticas, ecuaciones e inecuaciones. Justifica las relaciones de equivalencia entre expresiones algebraicas.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forma, movimiento y localización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Modela características de objetos mediante formas bidimensionales y tridimensionales, propiedades geométricas, razones trigonométricas y transformaciones en el plano.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Matemática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Resuelve problemas de gestión de datos e incertidumbre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Determina las condiciones y restricciones de una situación aleatoria, analiza variables estadísticas, determina medidas de tendencia central y dispersión, y evalúa conclusiones sustentadas.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3.2. Distribución de Unidades Didácticas por Periodo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Bimestre</w:t>
            </w:r>
          </w:p>
        </w:tc>
        <w:tc>
          <w:tcPr>
            <w:tcW w:type="pct" w:w="1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Unidad</w:t>
            </w:r>
          </w:p>
        </w:tc>
        <w:tc>
          <w:tcPr>
            <w:tcW w:type="pct" w:w="33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Título de la Unidad de Aprendizaje</w:t>
            </w:r>
          </w:p>
        </w:tc>
        <w:tc>
          <w:tcPr>
            <w:tcW w:type="pct" w:w="2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Situación Significativa / Eje</w:t>
            </w:r>
          </w:p>
        </w:tc>
        <w:tc>
          <w:tcPr>
            <w:tcW w:type="pct" w:w="2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Duración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Organizamos datos de nuestra comunidad para tomar decisiones financieras saludables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Ciudadanía y economía familiar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(16 mar - 17 abr)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Modelamos estructuras geométricas en el diseño de biohuertos sostenibles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Cuidado del ambiente y salud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(20 abr - 22 may)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Analizamos patrones de crecimiento demográfico mediante funciones y ecuaciones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Descubrimiento e innovación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(25 may - 26 jun)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Valoramos nuestra riqueza cultural a través de medidas y simetrías en la artesanía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Interculturalidad y convivencia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(29 jun - 24 jul)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Calculamos probabilidades y riesgos ante desastres naturales en la región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Gestión de riesgos y ambiente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(10 ago - 11 set)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III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U6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Optimizamos rutas y presupuestos para el transporte ecológico en nuestra localidad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Trabajo y emprendimiento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(14 set - 16 oct)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IV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U7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Formulamos modelos cuadráticos para predecir el impacto de proyectos comunitarios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Innovación tecnológica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semanas (19 oct - 20 nov)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IV Bimestre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U8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Evaluamos y comunicamos nuestros logros matemáticos en el Día del Logro escolar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Ciudadanía y bien común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 semanas (23 nov - 18 dic)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3.3. Problemas, Causas, Alternativas y Demandas Educativas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</w:t>
            </w:r>
          </w:p>
        </w:tc>
        <w:tc>
          <w:tcPr>
            <w:tcW w:type="pct" w:w="2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Problema Priorizado</w:t>
            </w:r>
          </w:p>
        </w:tc>
        <w:tc>
          <w:tcPr>
            <w:tcW w:type="pct" w:w="2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Causas Principales</w:t>
            </w:r>
          </w:p>
        </w:tc>
        <w:tc>
          <w:tcPr>
            <w:tcW w:type="pct" w:w="2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Alternativas de Solución</w:t>
            </w:r>
          </w:p>
        </w:tc>
        <w:tc>
          <w:tcPr>
            <w:tcW w:type="pct" w:w="2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Demandas Educativas (CNEB)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Dificultad en la comprensión y resolución de problemas no rutinarios.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Lectura mecánica de enunciados y aplicación memorística de fórmulas.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Uso del método Polya, material manipulativo y modelación contextualizada.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Traducción de lenguaje verbal a simbólico; validación de soluciones.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Escasa vinculación de conceptos matemáticos con el entorno productivo.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Desconocimiento del valor práctico de la matemática en actividades comunales.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Proyectos de aprendizaje vinculados a la producción y finanzas familiares.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Elaboración de presupuestos, estimación y análisis estadístico.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Necesidad de fortalecer el hábito de estudio y la autonomía metacognitiva.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Poco monitoreo del propio aprendizaje y desorganización del tiempo.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Guías de autoaprendizaje, rúbricas formativas y portafolio de evidencias.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Gestión autónoma del aprendizaje y autoevaluación reflexiva.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3.4. Prioridades de la Gestión Escolar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Prioridad de la Gestión Escolar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Acciones y Compromisos Estratégicos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Promoción del bienestar socioemocional y convivencia democrática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Implementación de espacios de diálogo, escucha activa en tutoría y protocolos de convivencia armónica en el aula.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Educación inclusiva, intercultural y equitativa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Aplicación de los principios DUA (Diseño Universal para el Aprendizaje), adaptación de ritmos y respeto a la diversidad lingüística y cultural.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IV. COMPETENCIAS Y ENFOQUES TRANSVERSALES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4.1. Competencias Transversales al Currículo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</w:t>
            </w:r>
          </w:p>
        </w:tc>
        <w:tc>
          <w:tcPr>
            <w:tcW w:type="pct" w:w="3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Competencia Transversal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Capacidades</w:t>
            </w:r>
          </w:p>
        </w:tc>
        <w:tc>
          <w:tcPr>
            <w:tcW w:type="pct" w:w="3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y Aplicación en el Área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Gestiona su aprendizaje de manera autónoma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Define metas de aprendizaje.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Organiza acciones estratégicas.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Monitorea y ajusta su desempeño.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toma conciencia de sus avances y dificultades, define metas viables de mejora y autorregula sus tiempos de estudio en matemática.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Se desenvuelve en entornos virtuales generados por las TIC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Personaliza entornos virtuales.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Gestiona información digital.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Interactúa y crea objetos virtuales.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Emplea simuladores geométricos (GeoGebra), hojas de cálculo y plataformas interactivas para modelar, verificar hipótesis y comunicar hallazgos.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4.2. Enfoques Transversales y Actitudes Observables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Enfoque Transversal</w:t>
            </w:r>
          </w:p>
        </w:tc>
        <w:tc>
          <w:tcPr>
            <w:tcW w:type="pct" w:w="65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Valores y Actitudes Observables en la Práctica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De Derechos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Conciencia de derechos, Libertad y responsabilidad.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Actitud: Docentes y estudiantes dialogan y acuerdan normas, expresando opiniones con respeto.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Inclusivo o de Atención a la Diversidad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Respeto por las diferencias, Equidad en la enseñanza.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Actitud: Se programan andamiajes diferenciados sin bajar la expectativa pedagógica del grupo.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Intercultural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Respeto a la identidad cultural, Diálogo intercultural.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Actitud: Se valoran los conocimientos ancestrales de cálculo, medidas y cosmovisión de la comunidad.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Ambiental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Solidaridad planetaria, Justicia y equidad intergeneracional.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Actitud: Se analizan datos sobre el consumo de agua, energía y gestión de residuos sólidos en la I.E.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De Orientación al Bien Común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Equidad y justicia, Solidaridad, Empatía.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Actitud: Los estudiantes comparten materiales, resuelven retos en parejas y se apoyan mutuamente.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Enfoque Búsqueda de la Excelencia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Valores: Flexibilidad y apertura, Superación personal.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Actitud: Se promueve la perseverancia frente a errores como oportunidades valiosas de aprendizaje.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V. TUTORÍA Y ORIENTACIÓN EDUCATIVA (TOE)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5.1. Dimensiones de la Tutoría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Dimensión TOE</w:t>
            </w:r>
          </w:p>
        </w:tc>
        <w:tc>
          <w:tcPr>
            <w:tcW w:type="pct" w:w="7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Aspectos Formativos Priorizados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Dimensión Personal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Fortalecimiento de la autoestima, autoconocimiento, gestión de emociones y desarrollo de la resiliencia frente a desafíos académicos.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Dimensión Social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Convivencia pacífica, empatía, prevención del acoso escolar (bullying), equidad de género y trabajo solidario en equipo.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Dimensión de los Aprendizajes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Hábitos y técnicas de estudio autónomo, organización del horario personal, metas académicas y superación de bloqueos matemáticos.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5.2. Cronograma de Actividades de Tutoría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N°</w:t>
            </w:r>
          </w:p>
        </w:tc>
        <w:tc>
          <w:tcPr>
            <w:tcW w:type="pct" w:w="5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Actividad / Sesión / Estrategia</w:t>
            </w:r>
          </w:p>
        </w:tc>
        <w:tc>
          <w:tcPr>
            <w:tcW w:type="pct" w:w="4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Periodo / Momento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Sesión grupal: "Organizando mi tiempo para triunfar en la escuela"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Marzo - 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Taller reflexivo: "Descubriendo mi estilo y ritmo de aprendizaje"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Mayo - 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Círculo de diálogo: "Manejo la frustración y aprendo de mis equivocaciones"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Julio - II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Encuentro con familias: "Acompañando las metas de aprendizaje desde el hogar"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Setiembre - III Bimestre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Jornada de orientación: "Visualizando mi proyecto de vida y opciones vocacionales"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Noviembre - IV Bimestre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VI. EVALUACIÓN Y RETROALIMENTACIÓN FORMATIVA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6.1. Tipos de Evaluación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Tipo</w:t>
            </w:r>
          </w:p>
        </w:tc>
        <w:tc>
          <w:tcPr>
            <w:tcW w:type="pct" w:w="2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Momento</w:t>
            </w:r>
          </w:p>
        </w:tc>
        <w:tc>
          <w:tcPr>
            <w:tcW w:type="pct" w:w="3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Propósito Pedagógico</w:t>
            </w:r>
          </w:p>
        </w:tc>
        <w:tc>
          <w:tcPr>
            <w:tcW w:type="pct" w:w="26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Instrumentos / Evidencias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Diagnóstica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 inicio del año lectivo y al iniciar cada unidad didáctica.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Identificar saberes previos, brechas de aprendizaje y necesidades prioritarias.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Pruebas de entrada, fichas diagnósticas, entrevistas.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Formativa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 manera continua durante todo el proceso de aprendizaje.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Brindar retroalimentación oportuna y reajustar las estrategias de mediación.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Rúbricas analíticas, listas de cotejo, fichas de observación, portafolios.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Sumativa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 término de cada periodo o unidad didáctica.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Certificar el nivel de logro alcanzado respecto a los estándares CNEB.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Rúbricas de producto, pruebas de desarrollo, informes de indagación.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6.2. Acciones de Evaluación y Articulación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Acciones del Docente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Acciones con Estudiantes y Familias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Diseñar criterios claros alineados a competencias.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Compartir los criterios e instrumentos antes de iniciar las actividades.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Registrar avances en registros auxiliares descriptivos.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Reajustar la planificación según las evidencias observadas.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Participar activamente en la autoevaluación y coevaluación.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Dialogar sobre aciertos y oportunidades de mejora.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Familias: Informar periódicamente sobre el progreso formativo.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Familias: Acordar compromisos de apoyo con rutinas en el hogar.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6.3. Evaluación para el Aprendizaje y Retroalimentación Formativa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Tipo de Retroalimentación</w:t>
            </w:r>
          </w:p>
        </w:tc>
        <w:tc>
          <w:tcPr>
            <w:tcW w:type="pct" w:w="44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y Características</w:t>
            </w:r>
          </w:p>
        </w:tc>
        <w:tc>
          <w:tcPr>
            <w:tcW w:type="pct" w:w="2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Cuándo y Cómo Aplicarla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Reflexiva o por descubrimiento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docente guía mediante preguntas reflexivas para que el estudiante identifique su error y encuentre la solución por sí mismo.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Estrategia prioritaria durante la resolución de situaciones desafiantes.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Descriptiva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Describe con precisión lo que el estudiante logró y qué pasos específicos requiere para alcanzar el nivel esperado.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 devolver producciones escritas, tareas y proyectos.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Elemental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Indica únicamente si la respuesta es correcta o incorrecta sin brindar pistas para la mejora sustantiva.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Solo para verificaciones directas puntuales. Evitar como práctica central.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6.4. Escala de Calificación Oficial (CNEB)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Escala</w:t>
            </w:r>
          </w:p>
        </w:tc>
        <w:tc>
          <w:tcPr>
            <w:tcW w:type="pct" w:w="28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Denominación</w:t>
            </w:r>
          </w:p>
        </w:tc>
        <w:tc>
          <w:tcPr>
            <w:tcW w:type="pct" w:w="6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Descripción Oficial según el Currículo Nacional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AD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Logro destacado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evidencia un nivel superior al esperado respecto a las competencias del grado. Aplica los aprendizajes en situaciones nuevas y complejas.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Logro esperado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evidencia el nivel esperado respecto a la competencia del grado, demostrando manejo adecuado en todas las tareas propuestas dentro del tiempo previsto.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 proceso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está próximo o cerca al nivel esperado respecto a la competencia, para lo cual requiere acompañamiento durante un tiempo razonable para lograrlo.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En inicio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El estudiante muestra un progreso mínimo en la competencia del grado de acuerdo con el nivel esperado. Evidencia con frecuencia dificultades que demandan mayor tiempo de acompañamiento e intervención pedagógica.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VII. MATERIALES Y RECURSOS EDUCATIVOS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7.1. Recursos Tecnológicos y Materiales Educativos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Recursos y Medios Tecnológicos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Materiales Educativos y Didácticos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Computadoras, laptops o tablets para uso pedagógico en el aula o AIP.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Proyector multimedia y equipo de sonido para presentaciones interactivas.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Software educativo libre: GeoGebra, Scratch y simuladores PhET.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Plataformas virtuales: Google Classroom, Aprendo en Casa y WhatsApp para comunicación educativa.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Textos escolares oficiales del MINEDU de Matemática 3° de Secundaria.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Cuadernos de trabajo del estudiante ("Resolvamos problemas").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Material concreto: geoplanos, sólidos geométricos, regletas y bloques lógicos.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Papelógrafos, plumones, escuadras y transportadores para construcción geométrica.</w:t>
            </w:r>
          </w:p>
        </w:tc>
      </w:tr>
    </w:tbl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7.2. Recursos para el Docente y para el Estudiante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Para el Docente</w:t>
            </w:r>
          </w:p>
        </w:tc>
        <w:tc>
          <w:tcPr>
            <w:tcW w:type="pct" w:w="50%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19"/>
                <w:szCs w:val="19"/>
              </w:rPr>
              <w:t xml:space="preserve">Para el Estudiante</w:t>
            </w:r>
          </w:p>
        </w:tc>
      </w:tr>
      <w:tr>
        <w:trPr>
          <w:cantSplit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Manual y Guía Docente de Matemática 3° de Secundaria (MINEDU).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Currículo Nacional de la Educación Básica (CNEB) y Programas Curriculares.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Fascículos de evaluación diagnóstica y rúbricas oficiales.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Banco de situaciones significativas y proyectos de aprendizaje de Avendia.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Texto escolar y cuaderno de trabajo entregado por el MINEDU.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Cuaderno de notas cuadriculado y portafolio de evidencias formativas.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Fichas de autoaprendizaje y rúbricas de autoevaluación impresas.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✓ Juego de reglas, compás, tijeras y calculadora científica básica.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D78"/>
          <w:sz w:val="26"/>
          <w:szCs w:val="26"/>
        </w:rPr>
        <w:t xml:space="preserve">VIII. REFERENCIAS BIBLIOGRÁFICAS Y FIRMAS DE VALIDACIÓN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Para el Docente:
• Ministerio de Educación del Perú. (2016). Currículo Nacional de la Educación Básica. Lima: MINEDU.
• Ministerio de Educación del Perú. (2016). Programa Curricular de Educación Secundaria. Lima: MINEDU.
• Ministerio de Educación del Perú. (2020). RVM N.° 094-2020-MINEDU: Norma que regula la evaluación de las competencias.
Para el Estudiante:
• Cuaderno de trabajo de Matemática 3° de Secundaria - Serie Resolvamos Problemas. Lima: MINEDU.
• Texto escolar de Matemática 3° de Secundaria. Lima: Editorial Santillana / MINEDU.</w:t>
      </w:r>
    </w:p>
    <w:p>
      <w:pPr>
        <w:spacing w:after="120" w:before="2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____________________________________________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1F4D78"/>
                <w:sz w:val="20"/>
                <w:szCs w:val="20"/>
              </w:rPr>
              <w:t xml:space="preserve">Prof. María Gómez</w:t>
            </w:r>
          </w:p>
          <w:p>
            <w:pPr>
              <w:jc w:val="center"/>
            </w:pPr>
            <w:r>
              <w:rPr>
                <w:color w:val="4B5563"/>
                <w:sz w:val="18"/>
                <w:szCs w:val="18"/>
              </w:rPr>
              <w:t xml:space="preserve">Docente Responsable de Matemática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color w:val="4B5563"/>
                <w:sz w:val="20"/>
                <w:szCs w:val="20"/>
              </w:rPr>
              <w:t xml:space="preserve">____________________________________________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1F4D78"/>
                <w:sz w:val="20"/>
                <w:szCs w:val="20"/>
              </w:rPr>
              <w:t xml:space="preserve">Director General</w:t>
            </w:r>
          </w:p>
          <w:p>
            <w:pPr>
              <w:jc w:val="center"/>
            </w:pPr>
            <w:r>
              <w:rPr>
                <w:color w:val="4B5563"/>
                <w:sz w:val="18"/>
                <w:szCs w:val="18"/>
              </w:rPr>
              <w:t xml:space="preserve">Director(a) / Equipo Directivo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Página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6"/>
        <w:szCs w:val="16"/>
      </w:rPr>
      <w:t xml:space="preserve"> de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B5563"/>
        <w:sz w:val="16"/>
        <w:szCs w:val="16"/>
      </w:rPr>
      <w:t xml:space="preserve">I.E. Martín de la Riva y Herrera · Planificación Curricular Anual 2026 - Matemática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2026-09-03T01:31:28.567Z</dcterms:created>
  <dcterms:modified xsi:type="dcterms:W3CDTF">2026-09-03T01:31:28.567Z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