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8E20C3" w:rsidP="00A23CB3">
            <w:r>
              <w:t>Select Load Game 1.1.2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E20C3">
              <w:t>Player chooses to load a game previously played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E20C3">
              <w:t>User Interaction, Save File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8E20C3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8E20C3">
              <w:t>User Enter Section of Map 2.0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8E20C3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2015-12-10T00:05:00Z</dcterms:created>
  <dcterms:modified xsi:type="dcterms:W3CDTF">2015-12-10T00:05:00Z</dcterms:modified>
</cp:coreProperties>
</file>