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614FD0" w:rsidP="00A23CB3">
            <w:r>
              <w:t>Combo 9 (Hammer Time) 19.0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614FD0">
              <w:t>Player character’s hands merge together to strike the enemy with a mallet-like strike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614FD0">
              <w:t>Crouch + A (2x) + D (2x) + Heavy Punch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614FD0">
              <w:t>Character shimmies</w:t>
            </w:r>
            <w:r w:rsidR="00614FD0">
              <w:t xml:space="preserve"> to left and right then combine</w:t>
            </w:r>
            <w:r w:rsidR="00614FD0">
              <w:t>s</w:t>
            </w:r>
            <w:r w:rsidR="00614FD0">
              <w:t xml:space="preserve"> the two hands to make it look like a mallet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614FD0">
              <w:t>Crouch 10.0, Movement 3.0, Heavy Punch 6.0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614FD0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614FD0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2015-12-10T02:28:00Z</dcterms:created>
  <dcterms:modified xsi:type="dcterms:W3CDTF">2015-12-10T02:28:00Z</dcterms:modified>
</cp:coreProperties>
</file>