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rPr>
      </w:pPr>
      <w:r w:rsidDel="00000000" w:rsidR="00000000" w:rsidRPr="00000000">
        <w:rPr>
          <w:b w:val="1"/>
          <w:i w:val="1"/>
          <w:rtl w:val="0"/>
        </w:rPr>
        <w:t xml:space="preserve">Taller 1 Patron</w:t>
      </w:r>
    </w:p>
    <w:p w:rsidR="00000000" w:rsidDel="00000000" w:rsidP="00000000" w:rsidRDefault="00000000" w:rsidRPr="00000000" w14:paraId="00000002">
      <w:pPr>
        <w:jc w:val="center"/>
        <w:rPr>
          <w:b w:val="1"/>
          <w:i w:val="1"/>
        </w:rPr>
      </w:pPr>
      <w:r w:rsidDel="00000000" w:rsidR="00000000" w:rsidRPr="00000000">
        <w:rPr>
          <w:b w:val="1"/>
          <w:i w:val="1"/>
          <w:rtl w:val="0"/>
        </w:rPr>
        <w:t xml:space="preserve">Link: </w:t>
      </w:r>
    </w:p>
    <w:p w:rsidR="00000000" w:rsidDel="00000000" w:rsidP="00000000" w:rsidRDefault="00000000" w:rsidRPr="00000000" w14:paraId="00000003">
      <w:pPr>
        <w:jc w:val="center"/>
        <w:rPr>
          <w:b w:val="1"/>
          <w:i w:val="1"/>
        </w:rPr>
      </w:pPr>
      <w:hyperlink r:id="rId7">
        <w:r w:rsidDel="00000000" w:rsidR="00000000" w:rsidRPr="00000000">
          <w:rPr>
            <w:b w:val="1"/>
            <w:i w:val="1"/>
            <w:color w:val="0000ff"/>
            <w:u w:val="single"/>
            <w:rtl w:val="0"/>
          </w:rPr>
          <w:t xml:space="preserve">https://onlinegdb.com/dt7Nbq3E8</w:t>
        </w:r>
      </w:hyperlink>
      <w:r w:rsidDel="00000000" w:rsidR="00000000" w:rsidRPr="00000000">
        <w:rPr>
          <w:rtl w:val="0"/>
        </w:rPr>
      </w:r>
    </w:p>
    <w:p w:rsidR="00000000" w:rsidDel="00000000" w:rsidP="00000000" w:rsidRDefault="00000000" w:rsidRPr="00000000" w14:paraId="00000004">
      <w:pPr>
        <w:jc w:val="center"/>
        <w:rPr>
          <w:b w:val="1"/>
          <w:i w:val="1"/>
        </w:rPr>
      </w:pPr>
      <w:r w:rsidDel="00000000" w:rsidR="00000000" w:rsidRPr="00000000">
        <w:rPr>
          <w:rtl w:val="0"/>
        </w:rPr>
      </w:r>
    </w:p>
    <w:tbl>
      <w:tblPr>
        <w:tblStyle w:val="Table1"/>
        <w:tblW w:w="9900.0" w:type="dxa"/>
        <w:jc w:val="left"/>
        <w:tblLayout w:type="fixed"/>
        <w:tblLook w:val="0400"/>
      </w:tblPr>
      <w:tblGrid>
        <w:gridCol w:w="3525"/>
        <w:gridCol w:w="1770"/>
        <w:gridCol w:w="2220"/>
        <w:gridCol w:w="2385"/>
        <w:tblGridChange w:id="0">
          <w:tblGrid>
            <w:gridCol w:w="3525"/>
            <w:gridCol w:w="1770"/>
            <w:gridCol w:w="2220"/>
            <w:gridCol w:w="2385"/>
          </w:tblGrid>
        </w:tblGridChange>
      </w:tblGrid>
      <w:tr>
        <w:trPr>
          <w:cantSplit w:val="0"/>
          <w:trHeight w:val="31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5">
            <w:pPr>
              <w:spacing w:line="240" w:lineRule="auto"/>
              <w:jc w:val="center"/>
              <w:rPr>
                <w:b w:val="1"/>
                <w:i w:val="1"/>
                <w:color w:val="000000"/>
                <w:sz w:val="24"/>
                <w:szCs w:val="24"/>
              </w:rPr>
            </w:pPr>
            <w:bookmarkStart w:colFirst="0" w:colLast="0" w:name="_heading=h.lu5d717lkchw" w:id="0"/>
            <w:bookmarkEnd w:id="0"/>
            <w:r w:rsidDel="00000000" w:rsidR="00000000" w:rsidRPr="00000000">
              <w:rPr>
                <w:b w:val="1"/>
                <w:i w:val="1"/>
                <w:sz w:val="24"/>
                <w:szCs w:val="24"/>
                <w:rtl w:val="0"/>
              </w:rPr>
              <w:t xml:space="preserve">RÚBRICA</w:t>
            </w:r>
            <w:r w:rsidDel="00000000" w:rsidR="00000000" w:rsidRPr="00000000">
              <w:rPr>
                <w:b w:val="1"/>
                <w:i w:val="1"/>
                <w:color w:val="000000"/>
                <w:sz w:val="24"/>
                <w:szCs w:val="24"/>
                <w:rtl w:val="0"/>
              </w:rPr>
              <w:t xml:space="preserve"> PARA </w:t>
            </w:r>
            <w:r w:rsidDel="00000000" w:rsidR="00000000" w:rsidRPr="00000000">
              <w:rPr>
                <w:b w:val="1"/>
                <w:i w:val="1"/>
                <w:sz w:val="24"/>
                <w:szCs w:val="24"/>
                <w:rtl w:val="0"/>
              </w:rPr>
              <w:t xml:space="preserve">EVALUACIÓN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line="240" w:lineRule="auto"/>
              <w:jc w:val="left"/>
              <w:rPr>
                <w:b w:val="1"/>
                <w:i w:val="1"/>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9">
            <w:pPr>
              <w:spacing w:line="240" w:lineRule="auto"/>
              <w:jc w:val="center"/>
              <w:rPr>
                <w:b w:val="1"/>
                <w:i w:val="1"/>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D">
            <w:pPr>
              <w:spacing w:line="240" w:lineRule="auto"/>
              <w:jc w:val="center"/>
              <w:rPr>
                <w:b w:val="1"/>
                <w:i w:val="1"/>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40" w:lineRule="auto"/>
              <w:ind w:firstLine="482"/>
              <w:rPr>
                <w:b w:val="1"/>
                <w:i w:val="1"/>
                <w:color w:val="000000"/>
                <w:sz w:val="24"/>
                <w:szCs w:val="24"/>
              </w:rPr>
            </w:pPr>
            <w:bookmarkStart w:colFirst="0" w:colLast="0" w:name="_heading=h.qouqk7x97d9f" w:id="1"/>
            <w:bookmarkEnd w:id="1"/>
            <w:r w:rsidDel="00000000" w:rsidR="00000000" w:rsidRPr="00000000">
              <w:rPr>
                <w:b w:val="1"/>
                <w:i w:val="1"/>
                <w:color w:val="000000"/>
                <w:sz w:val="24"/>
                <w:szCs w:val="24"/>
                <w:rtl w:val="0"/>
              </w:rPr>
              <w:t xml:space="preserve">Preguntas</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ind w:firstLine="482"/>
              <w:rPr>
                <w:b w:val="1"/>
                <w:i w:val="1"/>
                <w:color w:val="000000"/>
                <w:sz w:val="24"/>
                <w:szCs w:val="24"/>
              </w:rPr>
            </w:pPr>
            <w:r w:rsidDel="00000000" w:rsidR="00000000" w:rsidRPr="00000000">
              <w:rPr>
                <w:b w:val="1"/>
                <w:i w:val="1"/>
                <w:color w:val="000000"/>
                <w:sz w:val="24"/>
                <w:szCs w:val="24"/>
                <w:rtl w:val="0"/>
              </w:rPr>
              <w:t xml:space="preserve">Puntos</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3">
            <w:pPr>
              <w:spacing w:line="240" w:lineRule="auto"/>
              <w:ind w:firstLine="482"/>
              <w:rPr>
                <w:b w:val="1"/>
                <w:i w:val="1"/>
                <w:color w:val="000000"/>
                <w:sz w:val="24"/>
                <w:szCs w:val="24"/>
              </w:rPr>
            </w:pPr>
            <w:r w:rsidDel="00000000" w:rsidR="00000000" w:rsidRPr="00000000">
              <w:rPr>
                <w:b w:val="1"/>
                <w:i w:val="1"/>
                <w:color w:val="000000"/>
                <w:sz w:val="24"/>
                <w:szCs w:val="24"/>
                <w:rtl w:val="0"/>
              </w:rPr>
              <w:t xml:space="preserve">Calificación</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14">
            <w:pPr>
              <w:spacing w:line="240" w:lineRule="auto"/>
              <w:ind w:firstLine="482"/>
              <w:rPr>
                <w:b w:val="1"/>
                <w:i w:val="1"/>
                <w:color w:val="000000"/>
                <w:sz w:val="24"/>
                <w:szCs w:val="24"/>
              </w:rPr>
            </w:pPr>
            <w:r w:rsidDel="00000000" w:rsidR="00000000" w:rsidRPr="00000000">
              <w:rPr>
                <w:b w:val="1"/>
                <w:i w:val="1"/>
                <w:color w:val="000000"/>
                <w:sz w:val="24"/>
                <w:szCs w:val="24"/>
                <w:rtl w:val="0"/>
              </w:rPr>
              <w:t xml:space="preserve">Observación</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clase main, llama a la vista (View), y al controlador (Controler)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ind w:firstLine="480"/>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7">
            <w:pPr>
              <w:spacing w:line="240" w:lineRule="auto"/>
              <w:ind w:firstLine="480"/>
              <w:rPr>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8">
            <w:pPr>
              <w:spacing w:line="240" w:lineRule="auto"/>
              <w:ind w:firstLine="480"/>
              <w:rPr>
                <w:color w:val="000000"/>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el modelo en base de datos (BD) al dado, únicamente se adaptando, añadiendo tres nuevos Constructores</w:t>
            </w:r>
          </w:p>
          <w:p w:rsidR="00000000" w:rsidDel="00000000" w:rsidP="00000000" w:rsidRDefault="00000000" w:rsidRPr="00000000" w14:paraId="0000001A">
            <w:pPr>
              <w:spacing w:line="240" w:lineRule="auto"/>
              <w:ind w:firstLine="1200"/>
              <w:rPr>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B">
            <w:pPr>
              <w:spacing w:line="240" w:lineRule="auto"/>
              <w:ind w:firstLine="480"/>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C">
            <w:pPr>
              <w:spacing w:line="240" w:lineRule="auto"/>
              <w:ind w:firstLine="480"/>
              <w:rPr>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D">
            <w:pPr>
              <w:spacing w:line="240" w:lineRule="auto"/>
              <w:ind w:firstLine="480"/>
              <w:rPr>
                <w:color w:val="000000"/>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Vista view crear un método de inserción, el cual simula cómo sería la inserción tradicional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F">
            <w:pPr>
              <w:spacing w:line="240" w:lineRule="auto"/>
              <w:ind w:firstLine="480"/>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0">
            <w:pPr>
              <w:spacing w:line="240" w:lineRule="auto"/>
              <w:ind w:firstLine="480"/>
              <w:rPr>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1">
            <w:pPr>
              <w:spacing w:line="240" w:lineRule="auto"/>
              <w:ind w:firstLine="480"/>
              <w:rPr>
                <w:color w:val="000000"/>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controlador se cambió en su mayoría, haciendo uso únicamente de los métodos que se requieren para hacer un intermediario entre el modelo, y la vista.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3">
            <w:pPr>
              <w:spacing w:line="240" w:lineRule="auto"/>
              <w:ind w:firstLine="480"/>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4">
            <w:pPr>
              <w:spacing w:line="240" w:lineRule="auto"/>
              <w:ind w:firstLine="480"/>
              <w:rPr>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5">
            <w:pPr>
              <w:spacing w:line="240" w:lineRule="auto"/>
              <w:ind w:firstLine="480"/>
              <w:rPr>
                <w:color w:val="000000"/>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finalmente, crear una clase que simula una base de datos, la cual brinda apoyo en la administración de los datos quemados. (05 estudiantes).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7">
            <w:pPr>
              <w:spacing w:line="240" w:lineRule="auto"/>
              <w:ind w:firstLine="480"/>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8">
            <w:pPr>
              <w:spacing w:line="240" w:lineRule="auto"/>
              <w:ind w:firstLine="480"/>
              <w:rPr>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9">
            <w:pPr>
              <w:spacing w:line="240" w:lineRule="auto"/>
              <w:ind w:firstLine="480"/>
              <w:rPr>
                <w:color w:val="000000"/>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A">
            <w:pPr>
              <w:spacing w:line="240" w:lineRule="auto"/>
              <w:ind w:firstLine="1200"/>
              <w:rPr>
                <w:color w:val="000000"/>
                <w:sz w:val="24"/>
                <w:szCs w:val="24"/>
              </w:rPr>
            </w:pPr>
            <w:r w:rsidDel="00000000" w:rsidR="00000000" w:rsidRPr="00000000">
              <w:rPr>
                <w:sz w:val="24"/>
                <w:szCs w:val="24"/>
                <w:rtl w:val="0"/>
              </w:rPr>
              <w:t xml:space="preserve">EJECUCIÓN</w:t>
            </w: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B">
            <w:pPr>
              <w:spacing w:line="240" w:lineRule="auto"/>
              <w:ind w:firstLine="480"/>
              <w:rPr>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C">
            <w:pPr>
              <w:spacing w:line="240" w:lineRule="auto"/>
              <w:ind w:firstLine="480"/>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D">
            <w:pPr>
              <w:spacing w:line="240" w:lineRule="auto"/>
              <w:ind w:firstLine="480"/>
              <w:rPr>
                <w:color w:val="000000"/>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E">
            <w:pPr>
              <w:spacing w:line="240" w:lineRule="auto"/>
              <w:ind w:firstLine="482"/>
              <w:rPr>
                <w:b w:val="1"/>
                <w:color w:val="ff0000"/>
                <w:sz w:val="24"/>
                <w:szCs w:val="24"/>
              </w:rPr>
            </w:pPr>
            <w:r w:rsidDel="00000000" w:rsidR="00000000" w:rsidRPr="00000000">
              <w:rPr>
                <w:b w:val="1"/>
                <w:color w:val="ff0000"/>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F">
            <w:pPr>
              <w:spacing w:line="240" w:lineRule="auto"/>
              <w:ind w:firstLine="482"/>
              <w:rPr>
                <w:b w:val="1"/>
                <w:color w:val="ff0000"/>
                <w:sz w:val="24"/>
                <w:szCs w:val="24"/>
              </w:rPr>
            </w:pPr>
            <w:r w:rsidDel="00000000" w:rsidR="00000000" w:rsidRPr="00000000">
              <w:rPr>
                <w:b w:val="1"/>
                <w:color w:val="ff0000"/>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0">
            <w:pPr>
              <w:spacing w:line="240" w:lineRule="auto"/>
              <w:ind w:firstLine="482"/>
              <w:rPr>
                <w:b w:val="1"/>
                <w:color w:val="ff0000"/>
                <w:sz w:val="24"/>
                <w:szCs w:val="24"/>
              </w:rPr>
            </w:pPr>
            <w:r w:rsidDel="00000000" w:rsidR="00000000" w:rsidRPr="00000000">
              <w:rPr>
                <w:b w:val="1"/>
                <w:color w:val="ff0000"/>
                <w:sz w:val="24"/>
                <w:szCs w:val="24"/>
                <w:rtl w:val="0"/>
              </w:rPr>
              <w:t xml:space="preserve">/5</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1">
            <w:pPr>
              <w:spacing w:line="240" w:lineRule="auto"/>
              <w:ind w:firstLine="482"/>
              <w:rPr>
                <w:b w:val="1"/>
                <w:color w:val="ff0000"/>
                <w:sz w:val="24"/>
                <w:szCs w:val="24"/>
              </w:rPr>
            </w:pPr>
            <w:r w:rsidDel="00000000" w:rsidR="00000000" w:rsidRPr="00000000">
              <w:rPr>
                <w:rtl w:val="0"/>
              </w:rPr>
            </w:r>
          </w:p>
        </w:tc>
      </w:tr>
    </w:tbl>
    <w:p w:rsidR="00000000" w:rsidDel="00000000" w:rsidP="00000000" w:rsidRDefault="00000000" w:rsidRPr="00000000" w14:paraId="00000032">
      <w:pPr>
        <w:jc w:val="center"/>
        <w:rPr>
          <w:b w:val="1"/>
          <w:i w:val="1"/>
        </w:rPr>
      </w:pPr>
      <w:r w:rsidDel="00000000" w:rsidR="00000000" w:rsidRPr="00000000">
        <w:rPr>
          <w:rtl w:val="0"/>
        </w:rPr>
      </w:r>
    </w:p>
    <w:p w:rsidR="00000000" w:rsidDel="00000000" w:rsidP="00000000" w:rsidRDefault="00000000" w:rsidRPr="00000000" w14:paraId="00000033">
      <w:pPr>
        <w:jc w:val="center"/>
        <w:rPr>
          <w:b w:val="1"/>
          <w:i w:val="1"/>
        </w:rPr>
      </w:pPr>
      <w:r w:rsidDel="00000000" w:rsidR="00000000" w:rsidRPr="00000000">
        <w:rPr>
          <w:rtl w:val="0"/>
        </w:rPr>
      </w:r>
    </w:p>
    <w:p w:rsidR="00000000" w:rsidDel="00000000" w:rsidP="00000000" w:rsidRDefault="00000000" w:rsidRPr="00000000" w14:paraId="00000034">
      <w:pPr>
        <w:jc w:val="center"/>
        <w:rPr>
          <w:b w:val="1"/>
          <w:i w:val="1"/>
        </w:rPr>
      </w:pPr>
      <w:r w:rsidDel="00000000" w:rsidR="00000000" w:rsidRPr="00000000">
        <w:rPr>
          <w:rtl w:val="0"/>
        </w:rPr>
      </w:r>
    </w:p>
    <w:p w:rsidR="00000000" w:rsidDel="00000000" w:rsidP="00000000" w:rsidRDefault="00000000" w:rsidRPr="00000000" w14:paraId="00000035">
      <w:pPr>
        <w:jc w:val="center"/>
        <w:rPr>
          <w:b w:val="1"/>
          <w:i w:val="1"/>
        </w:rPr>
      </w:pPr>
      <w:r w:rsidDel="00000000" w:rsidR="00000000" w:rsidRPr="00000000">
        <w:rPr>
          <w:rtl w:val="0"/>
        </w:rPr>
      </w:r>
    </w:p>
    <w:p w:rsidR="00000000" w:rsidDel="00000000" w:rsidP="00000000" w:rsidRDefault="00000000" w:rsidRPr="00000000" w14:paraId="00000036">
      <w:pPr>
        <w:jc w:val="center"/>
        <w:rPr>
          <w:b w:val="1"/>
          <w:i w:val="1"/>
        </w:rPr>
      </w:pPr>
      <w:r w:rsidDel="00000000" w:rsidR="00000000" w:rsidRPr="00000000">
        <w:rPr>
          <w:rtl w:val="0"/>
        </w:rPr>
      </w:r>
    </w:p>
    <w:p w:rsidR="00000000" w:rsidDel="00000000" w:rsidP="00000000" w:rsidRDefault="00000000" w:rsidRPr="00000000" w14:paraId="00000037">
      <w:pPr>
        <w:jc w:val="center"/>
        <w:rPr>
          <w:b w:val="1"/>
          <w:i w:val="1"/>
        </w:rPr>
      </w:pPr>
      <w:r w:rsidDel="00000000" w:rsidR="00000000" w:rsidRPr="00000000">
        <w:rPr>
          <w:rtl w:val="0"/>
        </w:rPr>
      </w:r>
    </w:p>
    <w:p w:rsidR="00000000" w:rsidDel="00000000" w:rsidP="00000000" w:rsidRDefault="00000000" w:rsidRPr="00000000" w14:paraId="00000038">
      <w:pPr>
        <w:jc w:val="center"/>
        <w:rPr>
          <w:b w:val="1"/>
          <w:i w:val="1"/>
        </w:rPr>
      </w:pPr>
      <w:r w:rsidDel="00000000" w:rsidR="00000000" w:rsidRPr="00000000">
        <w:rPr>
          <w:rtl w:val="0"/>
        </w:rPr>
      </w:r>
    </w:p>
    <w:p w:rsidR="00000000" w:rsidDel="00000000" w:rsidP="00000000" w:rsidRDefault="00000000" w:rsidRPr="00000000" w14:paraId="00000039">
      <w:pPr>
        <w:jc w:val="center"/>
        <w:rPr>
          <w:b w:val="1"/>
          <w:i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REQUISITOS:</w:t>
      </w:r>
    </w:p>
    <w:p w:rsidR="00000000" w:rsidDel="00000000" w:rsidP="00000000" w:rsidRDefault="00000000" w:rsidRPr="00000000" w14:paraId="0000003B">
      <w:pPr>
        <w:rPr/>
      </w:pPr>
      <w:r w:rsidDel="00000000" w:rsidR="00000000" w:rsidRPr="00000000">
        <w:rPr>
          <w:rtl w:val="0"/>
        </w:rPr>
        <w:t xml:space="preserve">Para cada RF realizar la revisión de código y explicar  a través de la ejecución el funcionamiento de MVC</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La clase main, llama al View, y al controlador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rtl w:val="0"/>
        </w:rPr>
        <w:t xml:space="preserve">En el código de la clase Main crea instancias tanto de la vista como del controlador, donde el controlador recibe la vista como argumento en su constructor, lo que permite interactuar con la vista y gestionar las operaciones entre el modelo y la vista, </w:t>
      </w:r>
      <w:r w:rsidDel="00000000" w:rsidR="00000000" w:rsidRPr="00000000">
        <w:rPr>
          <w:highlight w:val="white"/>
          <w:rtl w:val="0"/>
        </w:rPr>
        <w:t xml:space="preserve">estos métodos se puede observar en la Figura 1, Figura 2 y Figura 3 de la ejecución.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5221022" cy="1384362"/>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21022" cy="138436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Se hizo el modelo en base al dado, únicamente se adaptando, añadiendo tres nuevos Constructores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Si, el modelo incluye los tres constructores, sin embargo, en el constructor que requiere un Objeto tipo Student como parámetro (el tercer constructor), el campo del name se llena con el get del rollNo.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3505200" cy="3810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505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Por lo que se requeriría corregir el código para que use el getName del objeto parámetro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3505200" cy="3429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05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Este sería el resultado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4324870" cy="2810647"/>
            <wp:effectExtent b="0" l="0" r="0" t="0"/>
            <wp:docPr id="6" name="image10.png"/>
            <a:graphic>
              <a:graphicData uri="http://schemas.openxmlformats.org/drawingml/2006/picture">
                <pic:pic>
                  <pic:nvPicPr>
                    <pic:cNvPr id="0" name="image10.png"/>
                    <pic:cNvPicPr preferRelativeResize="0"/>
                  </pic:nvPicPr>
                  <pic:blipFill>
                    <a:blip r:embed="rId11"/>
                    <a:srcRect b="43063" l="0" r="-830" t="0"/>
                    <a:stretch>
                      <a:fillRect/>
                    </a:stretch>
                  </pic:blipFill>
                  <pic:spPr>
                    <a:xfrm>
                      <a:off x="0" y="0"/>
                      <a:ext cx="4324870" cy="281064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Para el view se creó un método de inserción, el cual simula cómo sería la inserción tradicional</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Si, el método inputStudent() simula la inserción de un estudiante utilizando datos predeterminados. Este método emplea el segundo constructor de la clase Student.java y es llamado durante la creación del objeto en la clase StudentController.java, </w:t>
      </w:r>
      <w:r w:rsidDel="00000000" w:rsidR="00000000" w:rsidRPr="00000000">
        <w:rPr>
          <w:rtl w:val="0"/>
        </w:rPr>
        <w:t xml:space="preserve">en la figura 2 </w:t>
      </w:r>
      <w:r w:rsidDel="00000000" w:rsidR="00000000" w:rsidRPr="00000000">
        <w:rPr>
          <w:rtl w:val="0"/>
        </w:rPr>
        <w:t xml:space="preserve">se puede observar en la ejecución.</w:t>
      </w: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4326377" cy="2077687"/>
            <wp:effectExtent b="0" l="0" r="0" t="0"/>
            <wp:docPr id="4" name="image6.png"/>
            <a:graphic>
              <a:graphicData uri="http://schemas.openxmlformats.org/drawingml/2006/picture">
                <pic:pic>
                  <pic:nvPicPr>
                    <pic:cNvPr id="0" name="image6.png"/>
                    <pic:cNvPicPr preferRelativeResize="0"/>
                  </pic:nvPicPr>
                  <pic:blipFill>
                    <a:blip r:embed="rId12"/>
                    <a:srcRect b="1458" l="0" r="0" t="38333"/>
                    <a:stretch>
                      <a:fillRect/>
                    </a:stretch>
                  </pic:blipFill>
                  <pic:spPr>
                    <a:xfrm>
                      <a:off x="0" y="0"/>
                      <a:ext cx="4326377" cy="207768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El controlador se cambió en su mayoría, haciendo uso únicamente de los métodos que se requieren para hacer un intermediario entre el modelo, y la vista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El controlador maneja las interacciones entre la vista y el modelo, la función principal </w:t>
      </w:r>
      <w:r w:rsidDel="00000000" w:rsidR="00000000" w:rsidRPr="00000000">
        <w:rPr>
          <w:highlight w:val="white"/>
          <w:rtl w:val="0"/>
        </w:rPr>
        <w:t xml:space="preserve">consiste en llamar a métodos de la vista para simular la entrada de datos</w:t>
      </w:r>
      <w:r w:rsidDel="00000000" w:rsidR="00000000" w:rsidRPr="00000000">
        <w:rPr>
          <w:rtl w:val="0"/>
        </w:rPr>
        <w:t xml:space="preserve">, interactúa con el modelo para obtener, modificar los datos y luego actualizarlos, además, esto lo realiza mediante los métodos fetchStudents(), createStudent(), y updateStudent()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4216238" cy="1941688"/>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16238" cy="19416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e creó una clase que simula una base de datos, la cual brinda apoyo en la administración de los datos quemados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2">
      <w:pPr>
        <w:ind w:left="720" w:firstLine="0"/>
        <w:rPr>
          <w:sz w:val="20"/>
          <w:szCs w:val="20"/>
        </w:rPr>
      </w:pPr>
      <w:r w:rsidDel="00000000" w:rsidR="00000000" w:rsidRPr="00000000">
        <w:rPr>
          <w:rtl w:val="0"/>
        </w:rPr>
        <w:t xml:space="preserve">Si, la clase StudentDatabase simula una base de datos utilizando una lista interna para almacenar los registros de estudiantes predefinidos. Esta clase incluye métodos como post() y delete(), que permiten simular la persistencia de datos. En la implementación, los estudiantes se cargan correctamente en la lista. Además, al insertar nuevos datos, la información se actualiza correctamente, lo que demuestra que la base de datos simulada puede gestionar los cambios en los registros.</w:t>
        <w:br w:type="textWrapping"/>
      </w:r>
      <w:r w:rsidDel="00000000" w:rsidR="00000000" w:rsidRPr="00000000">
        <w:rPr>
          <w:highlight w:val="white"/>
          <w:rtl w:val="0"/>
        </w:rPr>
        <w:t xml:space="preserve">En la Figura 1 se muestra cómo la información predefinida de los 5 estudiantes está cargada, mientras que en la Figura 3 se evidencia que esta información se actualiza al realizar una nueva inserción.</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 </w:t>
      </w:r>
      <w:r w:rsidDel="00000000" w:rsidR="00000000" w:rsidRPr="00000000">
        <w:rPr/>
        <w:drawing>
          <wp:inline distB="114300" distT="114300" distL="114300" distR="114300">
            <wp:extent cx="3639028" cy="3472100"/>
            <wp:effectExtent b="0" l="0" r="0" t="0"/>
            <wp:docPr id="9" name="image8.png"/>
            <a:graphic>
              <a:graphicData uri="http://schemas.openxmlformats.org/drawingml/2006/picture">
                <pic:pic>
                  <pic:nvPicPr>
                    <pic:cNvPr id="0" name="image8.png"/>
                    <pic:cNvPicPr preferRelativeResize="0"/>
                  </pic:nvPicPr>
                  <pic:blipFill>
                    <a:blip r:embed="rId14"/>
                    <a:srcRect b="4478" l="0" r="27574" t="2372"/>
                    <a:stretch>
                      <a:fillRect/>
                    </a:stretch>
                  </pic:blipFill>
                  <pic:spPr>
                    <a:xfrm>
                      <a:off x="0" y="0"/>
                      <a:ext cx="3639028" cy="3472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Ejecucion del codigo/ Pantallas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Esta parte muestra cómo la vista se relaciona con el controlador, que obtiene información de la base de datos y la vista muestra esta información en consola</w:t>
      </w:r>
      <w:r w:rsidDel="00000000" w:rsidR="00000000" w:rsidRPr="00000000">
        <w:rPr>
          <w:rtl w:val="0"/>
        </w:rPr>
      </w:r>
    </w:p>
    <w:p w:rsidR="00000000" w:rsidDel="00000000" w:rsidP="00000000" w:rsidRDefault="00000000" w:rsidRPr="00000000" w14:paraId="00000059">
      <w:pPr>
        <w:jc w:val="center"/>
        <w:rPr>
          <w:i w:val="1"/>
        </w:rPr>
      </w:pPr>
      <w:r w:rsidDel="00000000" w:rsidR="00000000" w:rsidRPr="00000000">
        <w:rPr>
          <w:i w:val="1"/>
        </w:rPr>
        <w:drawing>
          <wp:inline distB="114300" distT="114300" distL="114300" distR="114300">
            <wp:extent cx="4925850" cy="357593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25850" cy="357593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i w:val="1"/>
        </w:rPr>
      </w:pPr>
      <w:r w:rsidDel="00000000" w:rsidR="00000000" w:rsidRPr="00000000">
        <w:rPr>
          <w:i w:val="1"/>
          <w:sz w:val="20"/>
          <w:szCs w:val="20"/>
          <w:rtl w:val="0"/>
        </w:rPr>
        <w:t xml:space="preserve">Figura 1. Captura de ejecución (método fetchStudents).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rtl w:val="0"/>
        </w:rPr>
        <w:t xml:space="preserve">Aquí se evidencia el funcionamiento de método del view </w:t>
      </w:r>
      <w:r w:rsidDel="00000000" w:rsidR="00000000" w:rsidRPr="00000000">
        <w:rPr>
          <w:i w:val="1"/>
          <w:rtl w:val="0"/>
        </w:rPr>
        <w:t xml:space="preserve">InputStudent()</w:t>
      </w:r>
      <w:r w:rsidDel="00000000" w:rsidR="00000000" w:rsidRPr="00000000">
        <w:rPr>
          <w:rtl w:val="0"/>
        </w:rPr>
        <w:t xml:space="preserve"> que crea un estudiante en la base de datos usando el segundo constructor del modelo </w:t>
      </w:r>
      <w:r w:rsidDel="00000000" w:rsidR="00000000" w:rsidRPr="00000000">
        <w:rPr>
          <w:i w:val="1"/>
          <w:rtl w:val="0"/>
        </w:rPr>
        <w:t xml:space="preserve">Student.java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i w:val="1"/>
        </w:rPr>
        <w:drawing>
          <wp:inline distB="114300" distT="114300" distL="114300" distR="114300">
            <wp:extent cx="4621050" cy="1638291"/>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21050" cy="1638291"/>
                    </a:xfrm>
                    <a:prstGeom prst="rect"/>
                    <a:ln/>
                  </pic:spPr>
                </pic:pic>
              </a:graphicData>
            </a:graphic>
          </wp:inline>
        </w:drawing>
      </w:r>
      <w:r w:rsidDel="00000000" w:rsidR="00000000" w:rsidRPr="00000000">
        <w:rPr>
          <w:i w:val="1"/>
          <w:rtl w:val="0"/>
        </w:rPr>
        <w:br w:type="textWrapping"/>
      </w:r>
      <w:r w:rsidDel="00000000" w:rsidR="00000000" w:rsidRPr="00000000">
        <w:rPr>
          <w:i w:val="1"/>
          <w:sz w:val="20"/>
          <w:szCs w:val="20"/>
          <w:rtl w:val="0"/>
        </w:rPr>
        <w:t xml:space="preserve">Figura 2. Creación de un estudiante.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método updateView() del controller que obtiene la información de la base de datos, lo guarda en una lista y luego muestra la información de cada registro de la lista usando el método </w:t>
      </w:r>
      <w:r w:rsidDel="00000000" w:rsidR="00000000" w:rsidRPr="00000000">
        <w:rPr>
          <w:i w:val="1"/>
          <w:rtl w:val="0"/>
        </w:rPr>
        <w:t xml:space="preserve">view.printStudentDetails() </w:t>
      </w:r>
      <w:r w:rsidDel="00000000" w:rsidR="00000000" w:rsidRPr="00000000">
        <w:rPr>
          <w:rtl w:val="0"/>
        </w:rPr>
        <w:t xml:space="preserve">del view que da formato a la impresión de la información de los estudiantes </w:t>
      </w:r>
      <w:r w:rsidDel="00000000" w:rsidR="00000000" w:rsidRPr="00000000">
        <w:rPr>
          <w:rtl w:val="0"/>
        </w:rPr>
      </w:r>
    </w:p>
    <w:p w:rsidR="00000000" w:rsidDel="00000000" w:rsidP="00000000" w:rsidRDefault="00000000" w:rsidRPr="00000000" w14:paraId="00000061">
      <w:pPr>
        <w:jc w:val="center"/>
        <w:rPr>
          <w:i w:val="1"/>
          <w:sz w:val="20"/>
          <w:szCs w:val="20"/>
        </w:rPr>
      </w:pPr>
      <w:r w:rsidDel="00000000" w:rsidR="00000000" w:rsidRPr="00000000">
        <w:rPr>
          <w:rtl w:val="0"/>
        </w:rPr>
        <w:br w:type="textWrapping"/>
      </w:r>
      <w:r w:rsidDel="00000000" w:rsidR="00000000" w:rsidRPr="00000000">
        <w:rPr>
          <w:i w:val="1"/>
        </w:rPr>
        <w:drawing>
          <wp:inline distB="114300" distT="114300" distL="114300" distR="114300">
            <wp:extent cx="4987871" cy="3561255"/>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987871" cy="3561255"/>
                    </a:xfrm>
                    <a:prstGeom prst="rect"/>
                    <a:ln/>
                  </pic:spPr>
                </pic:pic>
              </a:graphicData>
            </a:graphic>
          </wp:inline>
        </w:drawing>
      </w:r>
      <w:r w:rsidDel="00000000" w:rsidR="00000000" w:rsidRPr="00000000">
        <w:rPr>
          <w:i w:val="1"/>
          <w:rtl w:val="0"/>
        </w:rPr>
        <w:br w:type="textWrapping"/>
      </w:r>
      <w:r w:rsidDel="00000000" w:rsidR="00000000" w:rsidRPr="00000000">
        <w:rPr>
          <w:i w:val="1"/>
          <w:sz w:val="20"/>
          <w:szCs w:val="20"/>
          <w:rtl w:val="0"/>
        </w:rPr>
        <w:t xml:space="preserve">Figura 3. Actualización de la información en la base de datos simulada.</w:t>
      </w:r>
    </w:p>
    <w:p w:rsidR="00000000" w:rsidDel="00000000" w:rsidP="00000000" w:rsidRDefault="00000000" w:rsidRPr="00000000" w14:paraId="00000062">
      <w:pPr>
        <w:spacing w:after="240" w:before="240" w:lineRule="auto"/>
        <w:jc w:val="center"/>
        <w:rPr/>
      </w:pPr>
      <w:r w:rsidDel="00000000" w:rsidR="00000000" w:rsidRPr="00000000">
        <w:rPr>
          <w:i w:val="1"/>
          <w:sz w:val="24"/>
          <w:szCs w:val="24"/>
          <w:rtl w:val="0"/>
        </w:rPr>
        <w:t xml:space="preserve"> </w:t>
      </w:r>
      <w:r w:rsidDel="00000000" w:rsidR="00000000" w:rsidRPr="00000000">
        <w:rPr>
          <w:rtl w:val="0"/>
        </w:rPr>
      </w:r>
    </w:p>
    <w:sectPr>
      <w:headerReference r:id="rId18"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Encabezado">
    <w:name w:val="header"/>
    <w:basedOn w:val="Normal"/>
    <w:link w:val="EncabezadoCar"/>
    <w:uiPriority w:val="99"/>
    <w:unhideWhenUsed w:val="1"/>
    <w:rsid w:val="006E2B3B"/>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6E2B3B"/>
  </w:style>
  <w:style w:type="paragraph" w:styleId="Piedepgina">
    <w:name w:val="footer"/>
    <w:basedOn w:val="Normal"/>
    <w:link w:val="PiedepginaCar"/>
    <w:uiPriority w:val="99"/>
    <w:unhideWhenUsed w:val="1"/>
    <w:rsid w:val="006E2B3B"/>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6E2B3B"/>
  </w:style>
  <w:style w:type="character" w:styleId="Hipervnculo">
    <w:name w:val="Hyperlink"/>
    <w:basedOn w:val="Fuentedeprrafopredeter"/>
    <w:uiPriority w:val="99"/>
    <w:unhideWhenUsed w:val="1"/>
    <w:rsid w:val="00D35319"/>
    <w:rPr>
      <w:color w:val="0000ff" w:themeColor="hyperlink"/>
      <w:u w:val="single"/>
    </w:rPr>
  </w:style>
  <w:style w:type="character" w:styleId="Mencinsinresolver">
    <w:name w:val="Unresolved Mention"/>
    <w:basedOn w:val="Fuentedeprrafopredeter"/>
    <w:uiPriority w:val="99"/>
    <w:semiHidden w:val="1"/>
    <w:unhideWhenUsed w:val="1"/>
    <w:rsid w:val="00D35319"/>
    <w:rPr>
      <w:color w:val="605e5c"/>
      <w:shd w:color="auto" w:fill="e1dfdd" w:val="clear"/>
    </w:rPr>
  </w:style>
  <w:style w:type="paragraph" w:styleId="Prrafodelista">
    <w:name w:val="List Paragraph"/>
    <w:basedOn w:val="Normal"/>
    <w:uiPriority w:val="34"/>
    <w:qFormat w:val="1"/>
    <w:rsid w:val="00D35319"/>
    <w:pPr>
      <w:ind w:left="720"/>
      <w:contextualSpacing w:val="1"/>
    </w:pPr>
  </w:style>
  <w:style w:type="character" w:styleId="Hipervnculovisitado">
    <w:name w:val="FollowedHyperlink"/>
    <w:basedOn w:val="Fuentedeprrafopredeter"/>
    <w:uiPriority w:val="99"/>
    <w:semiHidden w:val="1"/>
    <w:unhideWhenUsed w:val="1"/>
    <w:rsid w:val="006E3939"/>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onlinegdb.com/dt7Nbq3E8"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pHjkBAbucgwkEU7KmGOx79QsQ==">CgMxLjAyDmgubHU1ZDcxN2xrY2h3Mg5oLnFvdXFrN3g5N2Q5ZjgAciExSmVMNzlmUnBrVU16TEpNN19OX1hMSXFQaDI2X1dJdUE=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2025-06-10T14:53:00Z</dcterms:created>
  <dc:creator>Jenny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0x010100B370B9D439DDE546813D90F3B8B4DBAB</vt:lpwstr>
  </property>
</Properties>
</file>