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A48945">
      <w:pPr>
        <w:pStyle w:val="3"/>
        <w:spacing w:line="240" w:lineRule="atLeast"/>
        <w:jc w:val="center"/>
        <w:rPr>
          <w:rFonts w:hint="default" w:ascii="华文中宋" w:hAnsi="华文中宋" w:eastAsia="华文中宋" w:cs="华文中宋"/>
          <w:b/>
          <w:bCs/>
          <w:sz w:val="32"/>
          <w:szCs w:val="36"/>
        </w:rPr>
      </w:pP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中山大学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/>
        </w:rPr>
        <w:t>计算机</w:t>
      </w:r>
      <w:r>
        <w:rPr>
          <w:rFonts w:ascii="华文中宋" w:hAnsi="华文中宋" w:eastAsia="华文中宋" w:cs="华文中宋"/>
          <w:b/>
          <w:bCs/>
          <w:sz w:val="32"/>
          <w:szCs w:val="36"/>
          <w:lang w:val="zh-TW" w:eastAsia="zh-TW"/>
        </w:rPr>
        <w:t>院本科生实验报告</w:t>
      </w:r>
    </w:p>
    <w:p w14:paraId="2FD45DF6">
      <w:pPr>
        <w:pStyle w:val="3"/>
        <w:spacing w:line="240" w:lineRule="atLeast"/>
        <w:jc w:val="center"/>
        <w:rPr>
          <w:rFonts w:hint="default" w:ascii="华文中宋" w:hAnsi="华文中宋" w:eastAsia="PMingLiU" w:cs="华文中宋"/>
          <w:b/>
          <w:bCs/>
          <w:sz w:val="24"/>
          <w:lang w:val="zh-TW" w:eastAsia="zh-TW"/>
        </w:rPr>
      </w:pP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（</w:t>
      </w:r>
      <w:r>
        <w:rPr>
          <w:rFonts w:ascii="华文中宋" w:hAnsi="华文中宋" w:eastAsia="华文中宋" w:cs="华文中宋"/>
          <w:b/>
          <w:bCs/>
          <w:sz w:val="24"/>
        </w:rPr>
        <w:t>20</w:t>
      </w:r>
      <w:r>
        <w:rPr>
          <w:rFonts w:hint="default" w:ascii="华文中宋" w:hAnsi="华文中宋" w:eastAsia="华文中宋" w:cs="华文中宋"/>
          <w:b/>
          <w:bCs/>
          <w:sz w:val="24"/>
        </w:rPr>
        <w:t>25</w:t>
      </w:r>
      <w:r>
        <w:rPr>
          <w:rFonts w:ascii="华文中宋" w:hAnsi="华文中宋" w:eastAsia="华文中宋" w:cs="华文中宋"/>
          <w:b/>
          <w:bCs/>
          <w:sz w:val="24"/>
          <w:lang w:val="zh-TW" w:eastAsia="zh-TW"/>
        </w:rPr>
        <w:t>学年春季学期）</w:t>
      </w:r>
    </w:p>
    <w:p w14:paraId="5401A0FF">
      <w:pPr>
        <w:pStyle w:val="20"/>
        <w:ind w:firstLine="210" w:firstLineChars="100"/>
        <w:rPr>
          <w:rFonts w:ascii="华文宋体" w:hAnsi="华文宋体" w:cs="华文宋体" w:eastAsiaTheme="minorEastAsia"/>
          <w:sz w:val="21"/>
          <w:szCs w:val="21"/>
        </w:rPr>
      </w:pPr>
      <w:r>
        <w:rPr>
          <w:rFonts w:eastAsia="华文宋体"/>
          <w:sz w:val="21"/>
          <w:szCs w:val="21"/>
          <w:lang w:val="zh-TW" w:eastAsia="zh-TW"/>
        </w:rPr>
        <w:t>课程名称：</w:t>
      </w:r>
      <w:r>
        <w:rPr>
          <w:rFonts w:hint="eastAsia" w:eastAsia="华文宋体"/>
          <w:sz w:val="21"/>
          <w:szCs w:val="21"/>
          <w:lang w:val="zh-TW" w:eastAsia="zh-TW"/>
        </w:rPr>
        <w:t>并行程序设计</w:t>
      </w:r>
      <w:r>
        <w:rPr>
          <w:rFonts w:ascii="华文宋体" w:hAnsi="华文宋体" w:eastAsia="华文宋体" w:cs="华文宋体"/>
          <w:b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ascii="华文宋体" w:hAnsi="华文宋体" w:eastAsia="华文宋体" w:cs="华文宋体"/>
          <w:sz w:val="21"/>
          <w:szCs w:val="21"/>
        </w:rPr>
        <w:tab/>
      </w:r>
      <w:r>
        <w:rPr>
          <w:rFonts w:eastAsia="华文宋体"/>
          <w:sz w:val="21"/>
          <w:szCs w:val="21"/>
          <w:lang w:val="zh-TW" w:eastAsia="zh-TW"/>
        </w:rPr>
        <w:t xml:space="preserve"> </w:t>
      </w:r>
      <w:r>
        <w:rPr>
          <w:rFonts w:eastAsia="华文宋体"/>
          <w:b/>
          <w:bCs/>
          <w:sz w:val="21"/>
          <w:szCs w:val="21"/>
          <w:lang w:val="zh-TW"/>
        </w:rPr>
        <w:t xml:space="preserve">    </w:t>
      </w:r>
      <w:r>
        <w:rPr>
          <w:rFonts w:eastAsia="PMingLiU"/>
          <w:b/>
          <w:bCs/>
          <w:sz w:val="21"/>
          <w:szCs w:val="21"/>
          <w:lang w:val="zh-TW" w:eastAsia="zh-TW"/>
        </w:rPr>
        <w:t xml:space="preserve">      </w:t>
      </w:r>
      <w:r>
        <w:rPr>
          <w:rFonts w:eastAsiaTheme="minorEastAsia"/>
          <w:b/>
          <w:bCs/>
          <w:sz w:val="21"/>
          <w:szCs w:val="21"/>
          <w:lang w:val="zh-TW"/>
        </w:rPr>
        <w:t>批改人：</w:t>
      </w:r>
    </w:p>
    <w:tbl>
      <w:tblPr>
        <w:tblStyle w:val="8"/>
        <w:tblW w:w="0" w:type="auto"/>
        <w:tblInd w:w="2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9"/>
        <w:gridCol w:w="2323"/>
        <w:gridCol w:w="2531"/>
        <w:gridCol w:w="3142"/>
      </w:tblGrid>
      <w:tr w14:paraId="00BB89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429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DC725">
            <w:pPr>
              <w:pStyle w:val="3"/>
              <w:jc w:val="center"/>
              <w:rPr>
                <w:rFonts w:hint="default" w:ascii="宋体" w:hAnsi="宋体" w:eastAsia="宋体"/>
                <w:sz w:val="21"/>
                <w:szCs w:val="21"/>
                <w:lang w:val="zh-TW"/>
              </w:rPr>
            </w:pPr>
            <w:r>
              <w:rPr>
                <w:rFonts w:ascii="宋体" w:hAnsi="宋体" w:eastAsia="宋体"/>
                <w:sz w:val="21"/>
                <w:szCs w:val="21"/>
                <w:lang w:val="zh-TW"/>
              </w:rPr>
              <w:t>实验</w:t>
            </w:r>
          </w:p>
        </w:tc>
        <w:tc>
          <w:tcPr>
            <w:tcW w:w="2323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4E0F5">
            <w:pPr>
              <w:jc w:val="both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Pthreads并行方程求解及蒙特卡洛</w:t>
            </w:r>
          </w:p>
        </w:tc>
        <w:tc>
          <w:tcPr>
            <w:tcW w:w="2531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CD084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专业（方向）</w:t>
            </w:r>
          </w:p>
        </w:tc>
        <w:tc>
          <w:tcPr>
            <w:tcW w:w="3142" w:type="dxa"/>
            <w:tcBorders>
              <w:top w:val="single" w:color="000000" w:themeColor="text1" w:sz="12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BB77D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计算机科学与技术</w:t>
            </w:r>
          </w:p>
        </w:tc>
      </w:tr>
      <w:tr w14:paraId="178CA6F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70090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学号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5C62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22320021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8E5CB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姓名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C58B2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陈安康</w:t>
            </w:r>
          </w:p>
        </w:tc>
      </w:tr>
      <w:tr w14:paraId="0CD693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429" w:type="dxa"/>
            <w:tcBorders>
              <w:top w:val="single" w:color="000000" w:themeColor="text1" w:sz="6" w:space="0"/>
              <w:left w:val="single" w:color="000000" w:themeColor="text1" w:sz="12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BCE1E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Email</w:t>
            </w:r>
          </w:p>
        </w:tc>
        <w:tc>
          <w:tcPr>
            <w:tcW w:w="2323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7BEB0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1743826979@qq.com</w:t>
            </w:r>
          </w:p>
        </w:tc>
        <w:tc>
          <w:tcPr>
            <w:tcW w:w="253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3F3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CA926">
            <w:pPr>
              <w:pStyle w:val="3"/>
              <w:spacing w:line="240" w:lineRule="atLeast"/>
              <w:jc w:val="center"/>
              <w:rPr>
                <w:rFonts w:hint="default"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  <w:lang w:val="zh-TW" w:eastAsia="zh-TW"/>
              </w:rPr>
              <w:t>完成日期</w:t>
            </w:r>
          </w:p>
        </w:tc>
        <w:tc>
          <w:tcPr>
            <w:tcW w:w="31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12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8B696">
            <w:pPr>
              <w:jc w:val="center"/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</w:pPr>
            <w:r>
              <w:rPr>
                <w:rFonts w:hint="default" w:ascii="宋体" w:hAnsi="宋体" w:eastAsia="宋体" w:cs="Times New Roman"/>
                <w:b/>
                <w:kern w:val="2"/>
                <w:sz w:val="21"/>
                <w:szCs w:val="21"/>
                <w:u w:color="000000"/>
                <w:lang w:val="en-US"/>
              </w:rPr>
              <w:t>2025/4/22</w:t>
            </w:r>
          </w:p>
        </w:tc>
      </w:tr>
    </w:tbl>
    <w:p w14:paraId="383C7F2E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实验目的</w:t>
      </w:r>
    </w:p>
    <w:p w14:paraId="10F3442D">
      <w:pPr>
        <w:pStyle w:val="3"/>
        <w:tabs>
          <w:tab w:val="left" w:pos="360"/>
        </w:tabs>
        <w:spacing w:before="240" w:after="120" w:line="240" w:lineRule="atLeast"/>
        <w:rPr>
          <w:rFonts w:hint="default" w:eastAsia="宋体"/>
          <w:bCs w:val="0"/>
          <w:szCs w:val="32"/>
          <w:lang w:val="en-US" w:eastAsia="zh-CN"/>
        </w:rPr>
      </w:pPr>
      <w:r>
        <w:rPr>
          <w:rFonts w:hint="eastAsia" w:eastAsia="宋体"/>
          <w:bCs w:val="0"/>
          <w:szCs w:val="32"/>
          <w:lang w:val="en-US" w:eastAsia="zh-CN"/>
        </w:rPr>
        <w:tab/>
        <w:t>利用Pthreads实现任务划分应用于一元二次方程求解。利用Pthreads实现数据划分应用于蒙特卡洛方法求π近似值。</w:t>
      </w:r>
    </w:p>
    <w:p w14:paraId="217327EF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Fonts w:eastAsia="华文楷体"/>
          <w:b w:val="0"/>
          <w:bCs w:val="0"/>
          <w:sz w:val="32"/>
          <w:szCs w:val="32"/>
        </w:rPr>
        <w:t>实验过程和核心代码</w:t>
      </w:r>
    </w:p>
    <w:p w14:paraId="077C0A14">
      <w:pPr>
        <w:tabs>
          <w:tab w:val="left" w:pos="360"/>
        </w:tabs>
        <w:spacing w:before="240" w:after="120" w:line="240" w:lineRule="atLeast"/>
        <w:ind w:left="360" w:hanging="360"/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Cs w:val="0"/>
          <w:sz w:val="28"/>
          <w:szCs w:val="32"/>
          <w:lang w:val="en-US" w:eastAsia="zh-CN"/>
        </w:rPr>
        <w:tab/>
        <w:t>依据求根公式，将中间结果的计算分布到不同的线程中进行计算，并且通过条件变量进行线程之间的同步。核心代码如下：</w:t>
      </w:r>
    </w:p>
    <w:p w14:paraId="2ABE9D68">
      <w:pPr>
        <w:tabs>
          <w:tab w:val="left" w:pos="360"/>
        </w:tabs>
        <w:spacing w:before="240" w:after="120" w:line="240" w:lineRule="atLeast"/>
        <w:ind w:left="360" w:hanging="360"/>
      </w:pPr>
      <w:r>
        <w:drawing>
          <wp:inline distT="0" distB="0" distL="114300" distR="114300">
            <wp:extent cx="6004560" cy="3354705"/>
            <wp:effectExtent l="0" t="0" r="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1E1DF">
      <w:pPr>
        <w:tabs>
          <w:tab w:val="left" w:pos="360"/>
        </w:tabs>
        <w:spacing w:before="240" w:after="120" w:line="240" w:lineRule="atLeast"/>
        <w:ind w:left="360" w:hanging="360"/>
      </w:pPr>
      <w:r>
        <w:drawing>
          <wp:inline distT="0" distB="0" distL="114300" distR="114300">
            <wp:extent cx="5448300" cy="280416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1EF8">
      <w:pPr>
        <w:tabs>
          <w:tab w:val="left" w:pos="360"/>
        </w:tabs>
        <w:spacing w:before="240" w:after="120" w:line="240" w:lineRule="atLeast"/>
        <w:ind w:left="360" w:hanging="360"/>
      </w:pPr>
      <w:r>
        <w:drawing>
          <wp:inline distT="0" distB="0" distL="114300" distR="114300">
            <wp:extent cx="6000750" cy="4963795"/>
            <wp:effectExtent l="0" t="0" r="381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96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A8AB">
      <w:pPr>
        <w:tabs>
          <w:tab w:val="left" w:pos="360"/>
        </w:tabs>
        <w:spacing w:before="240" w:after="120" w:line="240" w:lineRule="atLeast"/>
        <w:ind w:left="360" w:hanging="360"/>
        <w:rPr>
          <w:rStyle w:val="31"/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ab/>
        <w:t/>
      </w:r>
      <w:r>
        <w:rPr>
          <w:rFonts w:hint="eastAsia" w:eastAsia="宋体"/>
          <w:lang w:val="en-US" w:eastAsia="zh-CN"/>
        </w:rPr>
        <w:tab/>
      </w:r>
      <w:r>
        <w:rPr>
          <w:rStyle w:val="31"/>
          <w:rFonts w:hint="eastAsia"/>
          <w:lang w:val="en-US" w:eastAsia="zh-CN"/>
        </w:rPr>
        <w:t>作为参照，实现了串行版本。</w:t>
      </w:r>
    </w:p>
    <w:p w14:paraId="1A7184E6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蒙特卡洛方法求π近似值</w:t>
      </w:r>
    </w:p>
    <w:p w14:paraId="7DAD1E04">
      <w:pPr>
        <w:pStyle w:val="4"/>
        <w:ind w:firstLine="420" w:firstLineChars="0"/>
        <w:rPr>
          <w:rStyle w:val="31"/>
          <w:rFonts w:hint="eastAsia"/>
          <w:lang w:val="en-US" w:eastAsia="zh-CN"/>
        </w:rPr>
      </w:pPr>
      <w:r>
        <w:rPr>
          <w:rStyle w:val="31"/>
          <w:rFonts w:hint="eastAsia"/>
          <w:b w:val="0"/>
          <w:bCs w:val="0"/>
          <w:lang w:val="en-US" w:eastAsia="zh-CN"/>
        </w:rPr>
        <w:t>思路是将随机数据点的生成分配给不同的线程并行执行，提高执行效率，将生成结果放在一个共享内存中，最后由主线程集合各个线程的结果得到最终的π估计值。核心代码如下</w:t>
      </w:r>
      <w:r>
        <w:rPr>
          <w:rStyle w:val="31"/>
          <w:rFonts w:hint="eastAsia"/>
          <w:lang w:val="en-US" w:eastAsia="zh-CN"/>
        </w:rPr>
        <w:t>：</w:t>
      </w:r>
    </w:p>
    <w:p w14:paraId="08102FE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326380" cy="33528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AD3C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作为参照，同时实现了串行版本。</w:t>
      </w:r>
    </w:p>
    <w:p w14:paraId="78A26565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实验结果</w:t>
      </w:r>
    </w:p>
    <w:p w14:paraId="17017B4B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由于在执行时发现并行和串行结果差距很大，串行结果性能远高于并行，因此在代码中添加一些统计代码。</w:t>
      </w:r>
    </w:p>
    <w:p w14:paraId="6473718A">
      <w:pPr>
        <w:pStyle w:val="3"/>
        <w:ind w:firstLine="420" w:firstLineChars="0"/>
        <w:rPr>
          <w:rFonts w:hint="eastAsia"/>
          <w:lang w:val="en-US" w:eastAsia="zh-CN"/>
        </w:rPr>
      </w:pPr>
      <w:r>
        <w:rPr>
          <w:rFonts w:hint="eastAsia" w:eastAsia="宋体"/>
          <w:lang w:val="en-US" w:eastAsia="zh-CN"/>
        </w:rPr>
        <w:t>任务1并行版本运行结果如下：</w:t>
      </w:r>
    </w:p>
    <w:p w14:paraId="3A40A5A8">
      <w:pPr>
        <w:pStyle w:val="4"/>
      </w:pPr>
      <w:r>
        <w:drawing>
          <wp:inline distT="0" distB="0" distL="114300" distR="114300">
            <wp:extent cx="5196840" cy="4572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CE14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串行结果如下：</w:t>
      </w:r>
    </w:p>
    <w:p w14:paraId="4C03EE1C">
      <w:r>
        <w:drawing>
          <wp:inline distT="0" distB="0" distL="114300" distR="114300">
            <wp:extent cx="3596640" cy="8305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EEEA1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可以发现，串行结果性能远高于并行，在细致比较会发现，两者在纯计算上的开销差距并不大，但并行计算中线程创建，切换等时间开销占据了绝大部分。导致并行计算的性能反而低于串行。</w:t>
      </w:r>
    </w:p>
    <w:p w14:paraId="3C8F1679">
      <w:pPr>
        <w:pStyle w:val="4"/>
        <w:rPr>
          <w:rFonts w:hint="eastAsia"/>
          <w:lang w:val="en-US" w:eastAsia="zh-CN"/>
        </w:rPr>
      </w:pPr>
    </w:p>
    <w:p w14:paraId="2ED061A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蒙特卡洛方法求π近似值</w:t>
      </w:r>
    </w:p>
    <w:p w14:paraId="01FB7F4D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首先运行串行版本，作为参考，结果如下：</w:t>
      </w:r>
    </w:p>
    <w:p w14:paraId="2E45515D">
      <w:pPr>
        <w:pStyle w:val="4"/>
      </w:pPr>
      <w:r>
        <w:drawing>
          <wp:inline distT="0" distB="0" distL="114300" distR="114300">
            <wp:extent cx="4320540" cy="891540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5D17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接下来运行并行版本，不同线程数下的运行结果如下：</w:t>
      </w:r>
    </w:p>
    <w:p w14:paraId="26B773BA">
      <w:pPr>
        <w:pStyle w:val="4"/>
      </w:pPr>
      <w:r>
        <w:drawing>
          <wp:inline distT="0" distB="0" distL="114300" distR="114300">
            <wp:extent cx="4099560" cy="87630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956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BFAD1">
      <w:r>
        <w:drawing>
          <wp:inline distT="0" distB="0" distL="114300" distR="114300">
            <wp:extent cx="4191000" cy="8991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EA59"/>
    <w:p w14:paraId="044E0B1E">
      <w:r>
        <w:drawing>
          <wp:inline distT="0" distB="0" distL="114300" distR="114300">
            <wp:extent cx="4183380" cy="88392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683CD"/>
    <w:p w14:paraId="561B63C3">
      <w:r>
        <w:drawing>
          <wp:inline distT="0" distB="0" distL="114300" distR="114300">
            <wp:extent cx="4114800" cy="8839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6CC7"/>
    <w:p w14:paraId="5EEAA4E0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观察结果可以很明显的发现数据并行提升了运行效率，抛去线程开销，基本上可以做到线程数提升一倍，性能也相应提升一倍。由于我的wsl只有16个核，继续增加线程，结果如下：</w:t>
      </w:r>
    </w:p>
    <w:p w14:paraId="24EB3D3C">
      <w:pPr>
        <w:pStyle w:val="4"/>
      </w:pPr>
      <w:r>
        <w:drawing>
          <wp:inline distT="0" distB="0" distL="114300" distR="114300">
            <wp:extent cx="4198620" cy="891540"/>
            <wp:effectExtent l="0" t="0" r="762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765A9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会发现性能没有提升，这是因为线程数多于核数，并行转并发了。</w:t>
      </w:r>
    </w:p>
    <w:p w14:paraId="586C45AB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检查实验结果，发现结果基本都可以精确到小数点后4-5位，计算结果有效。</w:t>
      </w:r>
    </w:p>
    <w:p w14:paraId="22E8A6E2">
      <w:pPr>
        <w:pStyle w:val="2"/>
        <w:numPr>
          <w:ilvl w:val="0"/>
          <w:numId w:val="1"/>
        </w:numPr>
        <w:tabs>
          <w:tab w:val="left" w:pos="360"/>
        </w:tabs>
        <w:spacing w:before="240" w:after="120" w:line="240" w:lineRule="atLeast"/>
        <w:ind w:left="360" w:hanging="360"/>
        <w:rPr>
          <w:rFonts w:hint="default" w:eastAsia="华文楷体"/>
          <w:b w:val="0"/>
          <w:bCs w:val="0"/>
          <w:sz w:val="32"/>
          <w:szCs w:val="32"/>
        </w:rPr>
      </w:pPr>
      <w:r>
        <w:rPr>
          <w:rStyle w:val="13"/>
          <w:rFonts w:eastAsia="华文楷体"/>
          <w:b w:val="0"/>
          <w:bCs w:val="0"/>
          <w:sz w:val="32"/>
          <w:szCs w:val="32"/>
        </w:rPr>
        <w:t>实验感想</w:t>
      </w:r>
      <w:bookmarkStart w:id="0" w:name="_GoBack"/>
      <w:bookmarkEnd w:id="0"/>
    </w:p>
    <w:p w14:paraId="1BFB63CA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hint="default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ab/>
      </w:r>
      <w:r>
        <w:rPr>
          <w:rStyle w:val="31"/>
          <w:rFonts w:hint="eastAsia"/>
          <w:lang w:val="en-US" w:eastAsia="zh-CN"/>
        </w:rPr>
        <w:t>通过这次实验，我实现了一元二次方程的并行求解程序，并且同串行版本进行对比，分析了串行版本性能反而高于并行版本的原因，同时体会到在小规模问题时线程开销可能会“喧宾夺主”，导致并行版本性能降低。同时我实现了蒙特卡洛方法求解π近似值的数据划分的并行算法，在大规模问题时，并行相比于串行的性能提升还是很高的。通过此次实验，我体会到并行领域中任务划分和数据划分的区别，同时还提高了对并行选择的进一步认识，受益匪浅。</w:t>
      </w:r>
    </w:p>
    <w:p w14:paraId="09A6A8D0">
      <w:pPr>
        <w:tabs>
          <w:tab w:val="left" w:pos="49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ind w:left="360"/>
        <w:rPr>
          <w:rFonts w:hint="default" w:ascii="华文楷体" w:hAnsi="华文楷体" w:eastAsia="华文楷体" w:cs="华文楷体"/>
        </w:rPr>
      </w:pPr>
    </w:p>
    <w:sectPr>
      <w:footerReference r:id="rId3" w:type="default"/>
      <w:pgSz w:w="11860" w:h="16780"/>
      <w:pgMar w:top="1200" w:right="1200" w:bottom="1200" w:left="12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A3A5">
    <w:pPr>
      <w:pStyle w:val="6"/>
      <w:jc w:val="center"/>
      <w:rPr>
        <w:rFonts w:hint="default"/>
      </w:rPr>
    </w:pPr>
    <w:r>
      <w:rPr>
        <w:rFonts w:ascii="Arial"/>
        <w:sz w:val="21"/>
        <w:szCs w:val="21"/>
      </w:rPr>
      <w:t xml:space="preserve">- </w:t>
    </w:r>
    <w:r>
      <w:rPr>
        <w:rFonts w:ascii="Arial" w:hAnsi="Arial" w:eastAsia="Arial" w:cs="Arial"/>
        <w:sz w:val="21"/>
        <w:szCs w:val="21"/>
      </w:rPr>
      <w:fldChar w:fldCharType="begin"/>
    </w:r>
    <w:r>
      <w:rPr>
        <w:rFonts w:ascii="Arial" w:hAnsi="Arial" w:eastAsia="Arial" w:cs="Arial"/>
        <w:sz w:val="21"/>
        <w:szCs w:val="21"/>
      </w:rPr>
      <w:instrText xml:space="preserve"> PAGE </w:instrText>
    </w:r>
    <w:r>
      <w:rPr>
        <w:rFonts w:ascii="Arial" w:hAnsi="Arial" w:eastAsia="Arial" w:cs="Arial"/>
        <w:sz w:val="21"/>
        <w:szCs w:val="21"/>
      </w:rPr>
      <w:fldChar w:fldCharType="separate"/>
    </w:r>
    <w:r>
      <w:rPr>
        <w:rFonts w:hint="default" w:ascii="Arial" w:hAnsi="Arial" w:eastAsia="Arial" w:cs="Arial"/>
        <w:sz w:val="21"/>
        <w:szCs w:val="21"/>
      </w:rPr>
      <w:t>1</w:t>
    </w:r>
    <w:r>
      <w:rPr>
        <w:rFonts w:ascii="Arial" w:hAnsi="Arial" w:eastAsia="Arial" w:cs="Arial"/>
        <w:sz w:val="21"/>
        <w:szCs w:val="21"/>
      </w:rPr>
      <w:fldChar w:fldCharType="end"/>
    </w:r>
    <w:r>
      <w:rPr>
        <w:rFonts w:ascii="Arial"/>
        <w:sz w:val="21"/>
        <w:szCs w:val="21"/>
      </w:rPr>
      <w:t xml:space="preserve"> -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2A3D67"/>
    <w:multiLevelType w:val="multilevel"/>
    <w:tmpl w:val="182A3D67"/>
    <w:lvl w:ilvl="0" w:tentative="0">
      <w:start w:val="1"/>
      <w:numFmt w:val="decimal"/>
      <w:lvlText w:val="%1."/>
      <w:lvlJc w:val="left"/>
      <w:rPr>
        <w:b/>
        <w:position w:val="0"/>
      </w:rPr>
    </w:lvl>
    <w:lvl w:ilvl="1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2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3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4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5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6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7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  <w:lvl w:ilvl="8" w:tentative="0">
      <w:start w:val="1"/>
      <w:numFmt w:val="decimal"/>
      <w:lvlText w:val="%1."/>
      <w:lvlJc w:val="left"/>
      <w:pPr>
        <w:tabs>
          <w:tab w:val="left" w:pos="-1"/>
        </w:tabs>
        <w:ind w:left="-1"/>
      </w:pPr>
      <w:rPr>
        <w:position w:val="0"/>
      </w:rPr>
    </w:lvl>
  </w:abstractNum>
  <w:num w:numId="1">
    <w:abstractNumId w:val="0"/>
    <w:lvlOverride w:ilvl="0">
      <w:lvl w:ilvl="0" w:tentative="1">
        <w:start w:val="1"/>
        <w:numFmt w:val="decimal"/>
        <w:lvlText w:val="%1."/>
        <w:lvlJc w:val="left"/>
        <w:rPr>
          <w:b/>
          <w:position w:val="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FiNGRmNjdhMWVlOWE2YTUwODI4ZWM3NjQ5N2Q3MGYifQ=="/>
  </w:docVars>
  <w:rsids>
    <w:rsidRoot w:val="008254E5"/>
    <w:rsid w:val="000332ED"/>
    <w:rsid w:val="00033729"/>
    <w:rsid w:val="00090409"/>
    <w:rsid w:val="000B41D9"/>
    <w:rsid w:val="000F5351"/>
    <w:rsid w:val="00110E1E"/>
    <w:rsid w:val="00123787"/>
    <w:rsid w:val="00127543"/>
    <w:rsid w:val="00142998"/>
    <w:rsid w:val="00146C57"/>
    <w:rsid w:val="001C4704"/>
    <w:rsid w:val="001F22C9"/>
    <w:rsid w:val="001F384C"/>
    <w:rsid w:val="002135D5"/>
    <w:rsid w:val="00226A2A"/>
    <w:rsid w:val="00234D10"/>
    <w:rsid w:val="002425ED"/>
    <w:rsid w:val="00247C03"/>
    <w:rsid w:val="00281375"/>
    <w:rsid w:val="002A0DE7"/>
    <w:rsid w:val="002A4565"/>
    <w:rsid w:val="002B5F5E"/>
    <w:rsid w:val="002C1CA7"/>
    <w:rsid w:val="002D3E7E"/>
    <w:rsid w:val="002D4A6F"/>
    <w:rsid w:val="002E5D60"/>
    <w:rsid w:val="00317AFA"/>
    <w:rsid w:val="003232F2"/>
    <w:rsid w:val="00324F68"/>
    <w:rsid w:val="00353DAB"/>
    <w:rsid w:val="00357859"/>
    <w:rsid w:val="0036715E"/>
    <w:rsid w:val="00382C9B"/>
    <w:rsid w:val="003D1A35"/>
    <w:rsid w:val="003E365B"/>
    <w:rsid w:val="003F5EEA"/>
    <w:rsid w:val="00404E72"/>
    <w:rsid w:val="004126A3"/>
    <w:rsid w:val="00416C0B"/>
    <w:rsid w:val="004276A1"/>
    <w:rsid w:val="004337C6"/>
    <w:rsid w:val="00444CC2"/>
    <w:rsid w:val="00447209"/>
    <w:rsid w:val="0045760D"/>
    <w:rsid w:val="00484C33"/>
    <w:rsid w:val="00515208"/>
    <w:rsid w:val="00527F20"/>
    <w:rsid w:val="00531C4B"/>
    <w:rsid w:val="0055459C"/>
    <w:rsid w:val="00557A8C"/>
    <w:rsid w:val="005701F7"/>
    <w:rsid w:val="00591DA2"/>
    <w:rsid w:val="005A19F4"/>
    <w:rsid w:val="005B17AD"/>
    <w:rsid w:val="005B276F"/>
    <w:rsid w:val="0068203B"/>
    <w:rsid w:val="006A1DEB"/>
    <w:rsid w:val="006A31BC"/>
    <w:rsid w:val="006B0137"/>
    <w:rsid w:val="006C4D23"/>
    <w:rsid w:val="006D1C92"/>
    <w:rsid w:val="006D72F7"/>
    <w:rsid w:val="00714BB2"/>
    <w:rsid w:val="007154FE"/>
    <w:rsid w:val="007209A1"/>
    <w:rsid w:val="00723D08"/>
    <w:rsid w:val="00724360"/>
    <w:rsid w:val="007701EF"/>
    <w:rsid w:val="00782213"/>
    <w:rsid w:val="00786EE5"/>
    <w:rsid w:val="007A125B"/>
    <w:rsid w:val="007A2958"/>
    <w:rsid w:val="007A4FC4"/>
    <w:rsid w:val="007C320C"/>
    <w:rsid w:val="007C4D7E"/>
    <w:rsid w:val="007E4C15"/>
    <w:rsid w:val="0081370D"/>
    <w:rsid w:val="008254E5"/>
    <w:rsid w:val="008370CF"/>
    <w:rsid w:val="00845ACC"/>
    <w:rsid w:val="008549E9"/>
    <w:rsid w:val="0085783A"/>
    <w:rsid w:val="00860659"/>
    <w:rsid w:val="00865F67"/>
    <w:rsid w:val="00866589"/>
    <w:rsid w:val="00876C87"/>
    <w:rsid w:val="008A724A"/>
    <w:rsid w:val="008B1071"/>
    <w:rsid w:val="008B78BC"/>
    <w:rsid w:val="008D4BEA"/>
    <w:rsid w:val="008E6E66"/>
    <w:rsid w:val="008F4866"/>
    <w:rsid w:val="008F7734"/>
    <w:rsid w:val="009024C3"/>
    <w:rsid w:val="009061CF"/>
    <w:rsid w:val="00914892"/>
    <w:rsid w:val="00924A61"/>
    <w:rsid w:val="00926531"/>
    <w:rsid w:val="00981BA1"/>
    <w:rsid w:val="00986D34"/>
    <w:rsid w:val="009E25A9"/>
    <w:rsid w:val="009E3311"/>
    <w:rsid w:val="009E73E6"/>
    <w:rsid w:val="00A029FA"/>
    <w:rsid w:val="00A2010A"/>
    <w:rsid w:val="00A22D9B"/>
    <w:rsid w:val="00A27131"/>
    <w:rsid w:val="00A3663C"/>
    <w:rsid w:val="00A42231"/>
    <w:rsid w:val="00A45E50"/>
    <w:rsid w:val="00A52F1D"/>
    <w:rsid w:val="00A561A5"/>
    <w:rsid w:val="00A5683E"/>
    <w:rsid w:val="00A63789"/>
    <w:rsid w:val="00A67B40"/>
    <w:rsid w:val="00A71B25"/>
    <w:rsid w:val="00A96147"/>
    <w:rsid w:val="00AA5DC4"/>
    <w:rsid w:val="00AB3283"/>
    <w:rsid w:val="00AC1C83"/>
    <w:rsid w:val="00AC51BC"/>
    <w:rsid w:val="00AD7725"/>
    <w:rsid w:val="00B35837"/>
    <w:rsid w:val="00B504FF"/>
    <w:rsid w:val="00B62C54"/>
    <w:rsid w:val="00BA15EF"/>
    <w:rsid w:val="00BC7758"/>
    <w:rsid w:val="00BD0D7D"/>
    <w:rsid w:val="00C024D7"/>
    <w:rsid w:val="00C07D3F"/>
    <w:rsid w:val="00C10E0E"/>
    <w:rsid w:val="00C11E4D"/>
    <w:rsid w:val="00C1433B"/>
    <w:rsid w:val="00C31D60"/>
    <w:rsid w:val="00C404DD"/>
    <w:rsid w:val="00C61DF2"/>
    <w:rsid w:val="00C804E9"/>
    <w:rsid w:val="00C82D03"/>
    <w:rsid w:val="00CA2396"/>
    <w:rsid w:val="00CA6BAE"/>
    <w:rsid w:val="00CD2BA3"/>
    <w:rsid w:val="00D116FA"/>
    <w:rsid w:val="00D24E8C"/>
    <w:rsid w:val="00D43251"/>
    <w:rsid w:val="00D736AB"/>
    <w:rsid w:val="00D969EE"/>
    <w:rsid w:val="00DA47C4"/>
    <w:rsid w:val="00DC3B69"/>
    <w:rsid w:val="00DC4C44"/>
    <w:rsid w:val="00E32D5A"/>
    <w:rsid w:val="00E63FF8"/>
    <w:rsid w:val="00E662C2"/>
    <w:rsid w:val="00EA07B4"/>
    <w:rsid w:val="00EB242A"/>
    <w:rsid w:val="00EC5A94"/>
    <w:rsid w:val="00F1044B"/>
    <w:rsid w:val="00F211B5"/>
    <w:rsid w:val="00F35FF2"/>
    <w:rsid w:val="00F36166"/>
    <w:rsid w:val="00F43ABC"/>
    <w:rsid w:val="00F62F25"/>
    <w:rsid w:val="00F8097B"/>
    <w:rsid w:val="00F83B5E"/>
    <w:rsid w:val="00FD3513"/>
    <w:rsid w:val="00FD6BEE"/>
    <w:rsid w:val="00FE4970"/>
    <w:rsid w:val="00FF0732"/>
    <w:rsid w:val="029B70E4"/>
    <w:rsid w:val="037F7757"/>
    <w:rsid w:val="09146636"/>
    <w:rsid w:val="0B8433A2"/>
    <w:rsid w:val="0CC1624A"/>
    <w:rsid w:val="0F017BB0"/>
    <w:rsid w:val="0F71204C"/>
    <w:rsid w:val="0FA826FB"/>
    <w:rsid w:val="12EA1709"/>
    <w:rsid w:val="130E2919"/>
    <w:rsid w:val="131D3A8A"/>
    <w:rsid w:val="1351449B"/>
    <w:rsid w:val="142851FC"/>
    <w:rsid w:val="174A61B4"/>
    <w:rsid w:val="184A3267"/>
    <w:rsid w:val="1CFC5711"/>
    <w:rsid w:val="1D41F3AA"/>
    <w:rsid w:val="1E223260"/>
    <w:rsid w:val="1EC2785D"/>
    <w:rsid w:val="1EEC5ECB"/>
    <w:rsid w:val="2052571F"/>
    <w:rsid w:val="20AC2D10"/>
    <w:rsid w:val="20B82B99"/>
    <w:rsid w:val="23B92A50"/>
    <w:rsid w:val="24252EC9"/>
    <w:rsid w:val="243F6D10"/>
    <w:rsid w:val="275A5CC5"/>
    <w:rsid w:val="28FE1695"/>
    <w:rsid w:val="29DB1DB9"/>
    <w:rsid w:val="2A596097"/>
    <w:rsid w:val="2AD0584D"/>
    <w:rsid w:val="2AE82B43"/>
    <w:rsid w:val="2B171CD5"/>
    <w:rsid w:val="2D163D9F"/>
    <w:rsid w:val="30931525"/>
    <w:rsid w:val="310D681B"/>
    <w:rsid w:val="318F4926"/>
    <w:rsid w:val="323C5A5D"/>
    <w:rsid w:val="32975DA5"/>
    <w:rsid w:val="32C709D1"/>
    <w:rsid w:val="333A257A"/>
    <w:rsid w:val="336509B9"/>
    <w:rsid w:val="339935C8"/>
    <w:rsid w:val="34F5482E"/>
    <w:rsid w:val="351E4AED"/>
    <w:rsid w:val="37361CB0"/>
    <w:rsid w:val="37EC6D92"/>
    <w:rsid w:val="393C1FC7"/>
    <w:rsid w:val="395A55A8"/>
    <w:rsid w:val="3A4F2C33"/>
    <w:rsid w:val="3AAC5463"/>
    <w:rsid w:val="3AFB4744"/>
    <w:rsid w:val="3B729392"/>
    <w:rsid w:val="3BC30A77"/>
    <w:rsid w:val="3C060031"/>
    <w:rsid w:val="3CA8662A"/>
    <w:rsid w:val="3D684A0B"/>
    <w:rsid w:val="3FE753E0"/>
    <w:rsid w:val="409F6CDC"/>
    <w:rsid w:val="40D61265"/>
    <w:rsid w:val="416965B3"/>
    <w:rsid w:val="43F50DF6"/>
    <w:rsid w:val="44AD50AA"/>
    <w:rsid w:val="4806EFED"/>
    <w:rsid w:val="480E4BE2"/>
    <w:rsid w:val="48AF0F60"/>
    <w:rsid w:val="4999365F"/>
    <w:rsid w:val="4A3F67C0"/>
    <w:rsid w:val="500A28C8"/>
    <w:rsid w:val="50482485"/>
    <w:rsid w:val="51875F25"/>
    <w:rsid w:val="51BC6150"/>
    <w:rsid w:val="525064E8"/>
    <w:rsid w:val="52946FDD"/>
    <w:rsid w:val="5491738D"/>
    <w:rsid w:val="54CA318A"/>
    <w:rsid w:val="56E61DD1"/>
    <w:rsid w:val="57F83672"/>
    <w:rsid w:val="58FE045E"/>
    <w:rsid w:val="5C28BB96"/>
    <w:rsid w:val="5CBC4723"/>
    <w:rsid w:val="5D064F7B"/>
    <w:rsid w:val="5DDB2915"/>
    <w:rsid w:val="5E56189B"/>
    <w:rsid w:val="5FBA248B"/>
    <w:rsid w:val="605B55DE"/>
    <w:rsid w:val="6119194A"/>
    <w:rsid w:val="61D218D0"/>
    <w:rsid w:val="67D8495D"/>
    <w:rsid w:val="682B7F8C"/>
    <w:rsid w:val="68464FE5"/>
    <w:rsid w:val="685745B7"/>
    <w:rsid w:val="68BD19FF"/>
    <w:rsid w:val="68FC5484"/>
    <w:rsid w:val="696E5EC9"/>
    <w:rsid w:val="6ADA7536"/>
    <w:rsid w:val="6B8005EE"/>
    <w:rsid w:val="6B924F89"/>
    <w:rsid w:val="708819DA"/>
    <w:rsid w:val="7265261F"/>
    <w:rsid w:val="73EA566E"/>
    <w:rsid w:val="743674E5"/>
    <w:rsid w:val="786F358E"/>
    <w:rsid w:val="78757A9E"/>
    <w:rsid w:val="78D509C9"/>
    <w:rsid w:val="79CA1613"/>
    <w:rsid w:val="7AA7F7F2"/>
    <w:rsid w:val="7AEE2205"/>
    <w:rsid w:val="7BDB56B6"/>
    <w:rsid w:val="7C4E5B9F"/>
    <w:rsid w:val="7D244C7A"/>
    <w:rsid w:val="7D266FA3"/>
    <w:rsid w:val="7E1E56F5"/>
    <w:rsid w:val="7EB0785F"/>
    <w:rsid w:val="7EDB66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paragraph" w:styleId="2">
    <w:name w:val="heading 1"/>
    <w:next w:val="3"/>
    <w:link w:val="15"/>
    <w:qFormat/>
    <w:uiPriority w:val="0"/>
    <w:pPr>
      <w:keepNext/>
      <w:keepLines/>
      <w:widowControl w:val="0"/>
      <w:autoSpaceDE/>
      <w:autoSpaceDN/>
      <w:snapToGrid/>
      <w:spacing w:before="340" w:after="330" w:line="578" w:lineRule="auto"/>
      <w:jc w:val="both"/>
      <w:outlineLvl w:val="0"/>
    </w:pPr>
    <w:rPr>
      <w:rFonts w:hint="eastAsia"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  <w:lang w:val="en-US" w:eastAsia="zh-CN" w:bidi="ar-SA"/>
    </w:rPr>
  </w:style>
  <w:style w:type="paragraph" w:styleId="4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 A"/>
    <w:next w:val="4"/>
    <w:link w:val="31"/>
    <w:qFormat/>
    <w:uiPriority w:val="0"/>
    <w:pPr>
      <w:widowControl w:val="0"/>
      <w:autoSpaceDE/>
      <w:autoSpaceDN/>
      <w:snapToGrid/>
      <w:jc w:val="both"/>
    </w:pPr>
    <w:rPr>
      <w:rFonts w:hint="eastAsia" w:ascii="Arial Unicode MS" w:hAnsi="Arial Unicode MS" w:eastAsia="Times New Roman" w:cs="Arial Unicode MS"/>
      <w:color w:val="000000"/>
      <w:kern w:val="2"/>
      <w:sz w:val="28"/>
      <w:szCs w:val="28"/>
      <w:u w:color="000000"/>
      <w:lang w:val="en-US" w:eastAsia="zh-CN" w:bidi="ar-SA"/>
    </w:rPr>
  </w:style>
  <w:style w:type="paragraph" w:styleId="5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>
    <w:name w:val="Light List Accent 1"/>
    <w:basedOn w:val="8"/>
    <w:qFormat/>
    <w:uiPriority w:val="61"/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page number"/>
    <w:qFormat/>
    <w:uiPriority w:val="0"/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标题 1 字符"/>
    <w:basedOn w:val="11"/>
    <w:link w:val="2"/>
    <w:qFormat/>
    <w:uiPriority w:val="0"/>
    <w:rPr>
      <w:rFonts w:ascii="Arial Unicode MS" w:hAnsi="Arial Unicode MS" w:eastAsia="Times New Roman" w:cs="Arial Unicode MS"/>
      <w:b/>
      <w:bCs/>
      <w:color w:val="000000"/>
      <w:kern w:val="44"/>
      <w:sz w:val="44"/>
      <w:szCs w:val="44"/>
      <w:u w:color="000000"/>
    </w:rPr>
  </w:style>
  <w:style w:type="table" w:customStyle="1" w:styleId="16">
    <w:name w:val="无格式表格 11"/>
    <w:basedOn w:val="8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7">
    <w:name w:val="sc61"/>
    <w:basedOn w:val="11"/>
    <w:qFormat/>
    <w:uiPriority w:val="0"/>
    <w:rPr>
      <w:rFonts w:hint="default" w:ascii="Courier New" w:hAnsi="Courier New" w:cs="Courier New"/>
      <w:color w:val="808080"/>
      <w:sz w:val="20"/>
      <w:szCs w:val="20"/>
    </w:rPr>
  </w:style>
  <w:style w:type="character" w:customStyle="1" w:styleId="18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9">
    <w:name w:val="sc0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paragraph" w:customStyle="1" w:styleId="20">
    <w:name w:val="列出段落1"/>
    <w:qFormat/>
    <w:uiPriority w:val="0"/>
    <w:pPr>
      <w:widowControl w:val="0"/>
      <w:autoSpaceDE/>
      <w:autoSpaceDN/>
      <w:snapToGrid/>
      <w:ind w:firstLine="420"/>
      <w:jc w:val="both"/>
    </w:pPr>
    <w:rPr>
      <w:rFonts w:ascii="Times New Roman" w:hAnsi="Times New Roman" w:eastAsia="Times New Roman" w:cs="Times New Roman"/>
      <w:color w:val="000000"/>
      <w:kern w:val="2"/>
      <w:sz w:val="28"/>
      <w:szCs w:val="28"/>
      <w:u w:color="000000"/>
      <w:lang w:val="en-US" w:eastAsia="zh-CN" w:bidi="ar-SA"/>
    </w:rPr>
  </w:style>
  <w:style w:type="character" w:customStyle="1" w:styleId="21">
    <w:name w:val="标题 2 字符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000000"/>
      <w:kern w:val="0"/>
      <w:sz w:val="32"/>
      <w:szCs w:val="32"/>
      <w:lang w:val="zh-CN"/>
    </w:rPr>
  </w:style>
  <w:style w:type="character" w:customStyle="1" w:styleId="22">
    <w:name w:val="sc41"/>
    <w:basedOn w:val="11"/>
    <w:qFormat/>
    <w:uiPriority w:val="0"/>
    <w:rPr>
      <w:rFonts w:hint="default" w:ascii="Courier New" w:hAnsi="Courier New" w:cs="Courier New"/>
      <w:color w:val="FF8000"/>
      <w:sz w:val="20"/>
      <w:szCs w:val="20"/>
    </w:rPr>
  </w:style>
  <w:style w:type="character" w:customStyle="1" w:styleId="23">
    <w:name w:val="sc11"/>
    <w:basedOn w:val="11"/>
    <w:qFormat/>
    <w:uiPriority w:val="0"/>
    <w:rPr>
      <w:rFonts w:hint="default" w:ascii="Courier New" w:hAnsi="Courier New" w:cs="Courier New"/>
      <w:color w:val="000000"/>
      <w:sz w:val="20"/>
      <w:szCs w:val="20"/>
    </w:rPr>
  </w:style>
  <w:style w:type="character" w:customStyle="1" w:styleId="24">
    <w:name w:val="sc51"/>
    <w:basedOn w:val="11"/>
    <w:qFormat/>
    <w:uiPriority w:val="0"/>
    <w:rPr>
      <w:rFonts w:hint="default" w:ascii="Courier New" w:hAnsi="Courier New" w:cs="Courier New"/>
      <w:b/>
      <w:bCs/>
      <w:color w:val="0000FF"/>
      <w:sz w:val="20"/>
      <w:szCs w:val="20"/>
    </w:rPr>
  </w:style>
  <w:style w:type="character" w:customStyle="1" w:styleId="25">
    <w:name w:val="sc161"/>
    <w:basedOn w:val="11"/>
    <w:qFormat/>
    <w:uiPriority w:val="0"/>
    <w:rPr>
      <w:rFonts w:hint="default" w:ascii="Courier New" w:hAnsi="Courier New" w:cs="Courier New"/>
      <w:color w:val="8000FF"/>
      <w:sz w:val="20"/>
      <w:szCs w:val="20"/>
    </w:rPr>
  </w:style>
  <w:style w:type="paragraph" w:customStyle="1" w:styleId="26">
    <w:name w:val="无间隔1"/>
    <w:qFormat/>
    <w:uiPriority w:val="1"/>
    <w:pPr>
      <w:autoSpaceDE/>
      <w:autoSpaceDN/>
      <w:snapToGrid/>
    </w:pPr>
    <w:rPr>
      <w:rFonts w:hint="eastAsia" w:ascii="Arial Unicode MS" w:hAnsi="Arial Unicode MS" w:eastAsia="Helvetica" w:cs="Arial Unicode MS"/>
      <w:color w:val="000000"/>
      <w:kern w:val="2"/>
      <w:sz w:val="22"/>
      <w:szCs w:val="22"/>
      <w:lang w:val="zh-CN" w:eastAsia="zh-CN" w:bidi="ar-SA"/>
    </w:rPr>
  </w:style>
  <w:style w:type="character" w:customStyle="1" w:styleId="27">
    <w:name w:val="sc101"/>
    <w:basedOn w:val="11"/>
    <w:qFormat/>
    <w:uiPriority w:val="0"/>
    <w:rPr>
      <w:rFonts w:hint="default" w:ascii="Courier New" w:hAnsi="Courier New" w:cs="Courier New"/>
      <w:b/>
      <w:bCs/>
      <w:color w:val="000080"/>
      <w:sz w:val="20"/>
      <w:szCs w:val="20"/>
    </w:rPr>
  </w:style>
  <w:style w:type="character" w:customStyle="1" w:styleId="28">
    <w:name w:val="批注框文本 字符"/>
    <w:basedOn w:val="11"/>
    <w:link w:val="5"/>
    <w:semiHidden/>
    <w:qFormat/>
    <w:uiPriority w:val="99"/>
    <w:rPr>
      <w:rFonts w:ascii="Arial Unicode MS" w:hAnsi="Arial Unicode MS" w:eastAsia="Helvetica" w:cs="Arial Unicode MS"/>
      <w:color w:val="000000"/>
      <w:kern w:val="0"/>
      <w:sz w:val="18"/>
      <w:szCs w:val="18"/>
      <w:lang w:val="zh-CN"/>
    </w:rPr>
  </w:style>
  <w:style w:type="character" w:customStyle="1" w:styleId="29">
    <w:name w:val="sc12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  <w:style w:type="character" w:customStyle="1" w:styleId="30">
    <w:name w:val="sc21"/>
    <w:basedOn w:val="11"/>
    <w:qFormat/>
    <w:uiPriority w:val="0"/>
    <w:rPr>
      <w:rFonts w:hint="default" w:ascii="Courier New" w:hAnsi="Courier New" w:cs="Courier New"/>
      <w:color w:val="008000"/>
      <w:sz w:val="20"/>
      <w:szCs w:val="20"/>
    </w:rPr>
  </w:style>
  <w:style w:type="character" w:customStyle="1" w:styleId="31">
    <w:name w:val="正文 A Char"/>
    <w:link w:val="3"/>
    <w:uiPriority w:val="0"/>
    <w:rPr>
      <w:rFonts w:hint="eastAsia" w:ascii="Arial Unicode MS" w:hAnsi="Arial Unicode MS" w:eastAsia="Times New Roman" w:cs="Arial Unicode MS"/>
      <w:color w:val="000000"/>
      <w:kern w:val="2"/>
      <w:sz w:val="28"/>
      <w:szCs w:val="28"/>
      <w:u w:color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90</Words>
  <Characters>120</Characters>
  <TotalTime>17</TotalTime>
  <ScaleCrop>false</ScaleCrop>
  <LinksUpToDate>false</LinksUpToDate>
  <CharactersWithSpaces>136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2025-03-21T14:40:00Z</dcterms:created>
  <dc:creator>86135</dc:creator>
  <cp:lastModifiedBy>陈安康</cp:lastModifiedBy>
  <dcterms:modified xsi:type="dcterms:W3CDTF">2025-04-22T06:50:40Z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83BDFDE1E4C046AD93E7D37E973CEFA9_12</vt:lpwstr>
  </property>
</Properties>
</file>