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48945">
      <w:pPr>
        <w:pStyle w:val="3"/>
        <w:spacing w:line="240" w:lineRule="atLeast"/>
        <w:jc w:val="center"/>
        <w:rPr>
          <w:rFonts w:hint="default" w:ascii="华文中宋" w:hAnsi="华文中宋" w:eastAsia="华文中宋" w:cs="华文中宋"/>
          <w:b/>
          <w:bCs/>
          <w:sz w:val="32"/>
          <w:szCs w:val="36"/>
        </w:rPr>
      </w:pPr>
      <w:r>
        <w:rPr>
          <w:rFonts w:ascii="华文中宋" w:hAnsi="华文中宋" w:eastAsia="华文中宋" w:cs="华文中宋"/>
          <w:b/>
          <w:bCs/>
          <w:sz w:val="32"/>
          <w:szCs w:val="36"/>
          <w:lang w:val="zh-TW" w:eastAsia="zh-TW"/>
        </w:rPr>
        <w:t>中山大学</w:t>
      </w:r>
      <w:r>
        <w:rPr>
          <w:rFonts w:ascii="华文中宋" w:hAnsi="华文中宋" w:eastAsia="华文中宋" w:cs="华文中宋"/>
          <w:b/>
          <w:bCs/>
          <w:sz w:val="32"/>
          <w:szCs w:val="36"/>
          <w:lang w:val="zh-TW"/>
        </w:rPr>
        <w:t>计算机</w:t>
      </w:r>
      <w:r>
        <w:rPr>
          <w:rFonts w:ascii="华文中宋" w:hAnsi="华文中宋" w:eastAsia="华文中宋" w:cs="华文中宋"/>
          <w:b/>
          <w:bCs/>
          <w:sz w:val="32"/>
          <w:szCs w:val="36"/>
          <w:lang w:val="zh-TW" w:eastAsia="zh-TW"/>
        </w:rPr>
        <w:t>院本科生实验报告</w:t>
      </w:r>
    </w:p>
    <w:p w14:paraId="2FD45DF6">
      <w:pPr>
        <w:pStyle w:val="3"/>
        <w:spacing w:line="240" w:lineRule="atLeast"/>
        <w:jc w:val="center"/>
        <w:rPr>
          <w:rFonts w:hint="default" w:ascii="华文中宋" w:hAnsi="华文中宋" w:eastAsia="PMingLiU" w:cs="华文中宋"/>
          <w:b/>
          <w:bCs/>
          <w:sz w:val="24"/>
          <w:lang w:val="zh-TW" w:eastAsia="zh-TW"/>
        </w:rPr>
      </w:pPr>
      <w:r>
        <w:rPr>
          <w:rFonts w:ascii="华文中宋" w:hAnsi="华文中宋" w:eastAsia="华文中宋" w:cs="华文中宋"/>
          <w:b/>
          <w:bCs/>
          <w:sz w:val="24"/>
          <w:lang w:val="zh-TW" w:eastAsia="zh-TW"/>
        </w:rPr>
        <w:t>（</w:t>
      </w:r>
      <w:r>
        <w:rPr>
          <w:rFonts w:ascii="华文中宋" w:hAnsi="华文中宋" w:eastAsia="华文中宋" w:cs="华文中宋"/>
          <w:b/>
          <w:bCs/>
          <w:sz w:val="24"/>
        </w:rPr>
        <w:t>20</w:t>
      </w:r>
      <w:r>
        <w:rPr>
          <w:rFonts w:hint="default" w:ascii="华文中宋" w:hAnsi="华文中宋" w:eastAsia="华文中宋" w:cs="华文中宋"/>
          <w:b/>
          <w:bCs/>
          <w:sz w:val="24"/>
        </w:rPr>
        <w:t>25</w:t>
      </w:r>
      <w:r>
        <w:rPr>
          <w:rFonts w:ascii="华文中宋" w:hAnsi="华文中宋" w:eastAsia="华文中宋" w:cs="华文中宋"/>
          <w:b/>
          <w:bCs/>
          <w:sz w:val="24"/>
          <w:lang w:val="zh-TW" w:eastAsia="zh-TW"/>
        </w:rPr>
        <w:t>学年春季学期）</w:t>
      </w:r>
    </w:p>
    <w:p w14:paraId="5401A0FF">
      <w:pPr>
        <w:pStyle w:val="21"/>
        <w:ind w:firstLine="210" w:firstLineChars="100"/>
        <w:rPr>
          <w:rFonts w:ascii="华文宋体" w:hAnsi="华文宋体" w:cs="华文宋体" w:eastAsiaTheme="minorEastAsia"/>
          <w:sz w:val="21"/>
          <w:szCs w:val="21"/>
        </w:rPr>
      </w:pPr>
      <w:r>
        <w:rPr>
          <w:rFonts w:eastAsia="华文宋体"/>
          <w:sz w:val="21"/>
          <w:szCs w:val="21"/>
          <w:lang w:val="zh-TW" w:eastAsia="zh-TW"/>
        </w:rPr>
        <w:t>课程名称：</w:t>
      </w:r>
      <w:r>
        <w:rPr>
          <w:rFonts w:hint="eastAsia" w:eastAsia="华文宋体"/>
          <w:sz w:val="21"/>
          <w:szCs w:val="21"/>
          <w:lang w:val="zh-TW" w:eastAsia="zh-TW"/>
        </w:rPr>
        <w:t>并行程序设计</w:t>
      </w:r>
      <w:r>
        <w:rPr>
          <w:rFonts w:ascii="华文宋体" w:hAnsi="华文宋体" w:eastAsia="华文宋体" w:cs="华文宋体"/>
          <w:b/>
          <w:sz w:val="21"/>
          <w:szCs w:val="21"/>
        </w:rPr>
        <w:tab/>
      </w:r>
      <w:r>
        <w:rPr>
          <w:rFonts w:ascii="华文宋体" w:hAnsi="华文宋体" w:eastAsia="华文宋体" w:cs="华文宋体"/>
          <w:sz w:val="21"/>
          <w:szCs w:val="21"/>
        </w:rPr>
        <w:tab/>
      </w:r>
      <w:r>
        <w:rPr>
          <w:rFonts w:ascii="华文宋体" w:hAnsi="华文宋体" w:eastAsia="华文宋体" w:cs="华文宋体"/>
          <w:sz w:val="21"/>
          <w:szCs w:val="21"/>
        </w:rPr>
        <w:tab/>
      </w:r>
      <w:r>
        <w:rPr>
          <w:rFonts w:eastAsia="华文宋体"/>
          <w:sz w:val="21"/>
          <w:szCs w:val="21"/>
          <w:lang w:val="zh-TW" w:eastAsia="zh-TW"/>
        </w:rPr>
        <w:t xml:space="preserve"> </w:t>
      </w:r>
      <w:r>
        <w:rPr>
          <w:rFonts w:eastAsia="华文宋体"/>
          <w:b/>
          <w:bCs/>
          <w:sz w:val="21"/>
          <w:szCs w:val="21"/>
          <w:lang w:val="zh-TW"/>
        </w:rPr>
        <w:t xml:space="preserve">    </w:t>
      </w:r>
      <w:r>
        <w:rPr>
          <w:rFonts w:eastAsia="PMingLiU"/>
          <w:b/>
          <w:bCs/>
          <w:sz w:val="21"/>
          <w:szCs w:val="21"/>
          <w:lang w:val="zh-TW" w:eastAsia="zh-TW"/>
        </w:rPr>
        <w:t xml:space="preserve">      </w:t>
      </w:r>
      <w:r>
        <w:rPr>
          <w:rFonts w:eastAsiaTheme="minorEastAsia"/>
          <w:b/>
          <w:bCs/>
          <w:sz w:val="21"/>
          <w:szCs w:val="21"/>
          <w:lang w:val="zh-TW"/>
        </w:rPr>
        <w:t>批改人：</w:t>
      </w:r>
    </w:p>
    <w:tbl>
      <w:tblPr>
        <w:tblStyle w:val="8"/>
        <w:tblW w:w="0" w:type="auto"/>
        <w:tblInd w:w="2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29"/>
        <w:gridCol w:w="2323"/>
        <w:gridCol w:w="2531"/>
        <w:gridCol w:w="3142"/>
      </w:tblGrid>
      <w:tr w14:paraId="00BB89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6" w:hRule="atLeast"/>
        </w:trPr>
        <w:tc>
          <w:tcPr>
            <w:tcW w:w="1429" w:type="dxa"/>
            <w:tcBorders>
              <w:top w:val="single" w:color="000000" w:themeColor="text1" w:sz="12"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091DC725">
            <w:pPr>
              <w:pStyle w:val="3"/>
              <w:jc w:val="center"/>
              <w:rPr>
                <w:rFonts w:hint="default" w:ascii="宋体" w:hAnsi="宋体" w:eastAsia="宋体"/>
                <w:sz w:val="21"/>
                <w:szCs w:val="21"/>
                <w:lang w:val="zh-TW"/>
              </w:rPr>
            </w:pPr>
            <w:r>
              <w:rPr>
                <w:rFonts w:ascii="宋体" w:hAnsi="宋体" w:eastAsia="宋体"/>
                <w:sz w:val="21"/>
                <w:szCs w:val="21"/>
                <w:lang w:val="zh-TW"/>
              </w:rPr>
              <w:t>实验</w:t>
            </w:r>
          </w:p>
        </w:tc>
        <w:tc>
          <w:tcPr>
            <w:tcW w:w="2323"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35E4E0F5">
            <w:pPr>
              <w:jc w:val="both"/>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基于OpenMP的并行矩阵乘法</w:t>
            </w:r>
          </w:p>
        </w:tc>
        <w:tc>
          <w:tcPr>
            <w:tcW w:w="2531"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49CD084">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专业（方向）</w:t>
            </w:r>
          </w:p>
        </w:tc>
        <w:tc>
          <w:tcPr>
            <w:tcW w:w="3142" w:type="dxa"/>
            <w:tcBorders>
              <w:top w:val="single" w:color="000000" w:themeColor="text1" w:sz="12"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61FBB77D">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计算机科学与技术</w:t>
            </w:r>
          </w:p>
        </w:tc>
      </w:tr>
      <w:tr w14:paraId="178CA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C770090">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学号</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7295C62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22320021</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3908E5CB">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姓名</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774C58B2">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陈安康</w:t>
            </w:r>
          </w:p>
        </w:tc>
      </w:tr>
      <w:tr w14:paraId="0CD69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3"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84BCE1E">
            <w:pPr>
              <w:pStyle w:val="3"/>
              <w:spacing w:line="240" w:lineRule="atLeast"/>
              <w:jc w:val="center"/>
              <w:rPr>
                <w:rFonts w:hint="default" w:ascii="宋体" w:hAnsi="宋体" w:eastAsia="宋体"/>
                <w:sz w:val="21"/>
                <w:szCs w:val="21"/>
              </w:rPr>
            </w:pPr>
            <w:r>
              <w:rPr>
                <w:rFonts w:ascii="宋体" w:hAnsi="宋体" w:eastAsia="宋体"/>
                <w:sz w:val="21"/>
                <w:szCs w:val="21"/>
              </w:rPr>
              <w:t>Email</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4627BEB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1743826979@qq.com</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22CA926">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完成日期</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0CD8B696">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2025/4/28</w:t>
            </w:r>
          </w:p>
        </w:tc>
      </w:tr>
    </w:tbl>
    <w:p w14:paraId="383C7F2E">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实验目的</w:t>
      </w:r>
    </w:p>
    <w:p w14:paraId="10F3442D">
      <w:pPr>
        <w:pStyle w:val="3"/>
        <w:tabs>
          <w:tab w:val="left" w:pos="360"/>
        </w:tabs>
        <w:spacing w:before="240" w:after="120" w:line="240" w:lineRule="atLeast"/>
        <w:ind w:left="360" w:hanging="360"/>
        <w:rPr>
          <w:bCs w:val="0"/>
          <w:szCs w:val="32"/>
        </w:rPr>
      </w:pPr>
      <w:r>
        <w:rPr>
          <w:rStyle w:val="32"/>
          <w:rFonts w:hint="default"/>
          <w:lang w:val="en-US"/>
        </w:rPr>
        <w:tab/>
      </w:r>
      <w:r>
        <w:rPr>
          <w:rStyle w:val="32"/>
        </w:rPr>
        <w:t>使用OpenMP实现并行通用矩阵乘法，并通过实验分析不同进程数量、矩阵规模、调度机制时该实现的性能。</w:t>
      </w:r>
    </w:p>
    <w:p w14:paraId="217327EF">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Fonts w:eastAsia="华文楷体"/>
          <w:b w:val="0"/>
          <w:bCs w:val="0"/>
          <w:sz w:val="32"/>
          <w:szCs w:val="32"/>
        </w:rPr>
        <w:t>实验过程和核心代码</w:t>
      </w:r>
    </w:p>
    <w:p w14:paraId="1B190D70">
      <w:pPr>
        <w:pStyle w:val="3"/>
        <w:rPr>
          <w:rFonts w:hint="default" w:eastAsia="华文楷体"/>
          <w:lang w:val="en-US" w:eastAsia="zh-CN"/>
        </w:rPr>
      </w:pPr>
      <w:r>
        <w:rPr>
          <w:rFonts w:hint="eastAsia" w:eastAsia="华文楷体"/>
          <w:b w:val="0"/>
          <w:bCs w:val="0"/>
          <w:sz w:val="32"/>
          <w:szCs w:val="32"/>
          <w:lang w:val="en-US" w:eastAsia="zh-CN"/>
        </w:rPr>
        <w:t>任务1：</w:t>
      </w:r>
    </w:p>
    <w:p w14:paraId="077C0A14">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ind w:left="363" w:hanging="363"/>
        <w:textAlignment w:val="auto"/>
        <w:rPr>
          <w:rFonts w:hint="eastAsia" w:ascii="Times New Roman" w:hAnsi="Times New Roman" w:cs="Times New Roman"/>
          <w:bCs w:val="0"/>
          <w:sz w:val="28"/>
          <w:szCs w:val="32"/>
        </w:rPr>
      </w:pPr>
      <w:r>
        <w:rPr>
          <w:rFonts w:ascii="Times New Roman" w:hAnsi="Times New Roman" w:cs="Times New Roman"/>
          <w:bCs w:val="0"/>
          <w:sz w:val="28"/>
          <w:szCs w:val="32"/>
        </w:rPr>
        <w:tab/>
      </w:r>
      <w:r>
        <w:rPr>
          <w:rFonts w:hint="eastAsia" w:ascii="Times New Roman" w:hAnsi="Times New Roman" w:cs="Times New Roman"/>
          <w:bCs w:val="0"/>
          <w:sz w:val="28"/>
          <w:szCs w:val="32"/>
        </w:rPr>
        <w:t>OpenMP（Open Multi-Processing）是一个用于共享内存多处理器编程的并行编程接口</w:t>
      </w:r>
      <w:r>
        <w:rPr>
          <w:rFonts w:hint="eastAsia" w:ascii="Times New Roman" w:hAnsi="Times New Roman" w:eastAsia="宋体" w:cs="Times New Roman"/>
          <w:bCs w:val="0"/>
          <w:sz w:val="28"/>
          <w:szCs w:val="32"/>
          <w:lang w:eastAsia="zh-CN"/>
        </w:rPr>
        <w:t>。</w:t>
      </w:r>
      <w:r>
        <w:rPr>
          <w:rFonts w:hint="eastAsia" w:ascii="Times New Roman" w:hAnsi="Times New Roman" w:cs="Times New Roman"/>
          <w:bCs w:val="0"/>
          <w:sz w:val="28"/>
          <w:szCs w:val="32"/>
        </w:rPr>
        <w:t>它通过编译指令（如#pragma omp parallel）、库函数和环境变量，简化了多线程程序的开发，使程序员可以在串行程序的基础上快速地引入并行性。OpenMP主要适用于在单机多核环境下实现循环并行、任务并行和数据并行，特点是使用简单、开发成本低、可扩展性好，广泛应用于科学计算、工程仿真等领域。</w:t>
      </w:r>
    </w:p>
    <w:p w14:paraId="4216B8FE">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ind w:left="363" w:hanging="363"/>
        <w:textAlignment w:val="auto"/>
        <w:rPr>
          <w:rFonts w:hint="default" w:ascii="Times New Roman" w:hAnsi="Times New Roman" w:cs="Times New Roman"/>
          <w:bCs w:val="0"/>
          <w:sz w:val="28"/>
          <w:szCs w:val="32"/>
          <w:lang w:val="en-US"/>
        </w:rPr>
      </w:pPr>
      <w:r>
        <w:rPr>
          <w:rFonts w:hint="default" w:ascii="Times New Roman" w:hAnsi="Times New Roman" w:cs="Times New Roman"/>
          <w:bCs w:val="0"/>
          <w:sz w:val="28"/>
          <w:szCs w:val="32"/>
          <w:lang w:val="en-US"/>
        </w:rPr>
        <w:tab/>
      </w:r>
      <w:r>
        <w:rPr>
          <w:rFonts w:hint="default" w:ascii="Times New Roman" w:hAnsi="Times New Roman" w:cs="Times New Roman"/>
          <w:bCs w:val="0"/>
          <w:sz w:val="28"/>
          <w:szCs w:val="32"/>
          <w:lang w:val="en-US"/>
        </w:rPr>
        <w:t>OpenMP和Pthreads都是实现并行计算的工具，但面向的层次不同。OpenMP属于高级抽象，通过编译指令自动管理线程的创建、调度和同步，开发者主要关注并行结构本身，编程简单、维护方便；而Pthreads属于底层接口，需要程序员手动创建线程、控制同步机制（如互斥锁、条件变量等），灵活性高但开发复杂度大。总体而言，OpenMP适合快速开发和多核加速，Pthreads更适合需要精细控制线程行为的复杂并发场景。</w:t>
      </w:r>
    </w:p>
    <w:p w14:paraId="3FFB20E9">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ind w:left="363" w:hanging="363"/>
        <w:textAlignment w:val="auto"/>
        <w:rPr>
          <w:rFonts w:hint="default" w:ascii="Times New Roman" w:hAnsi="Times New Roman" w:cs="Times New Roman"/>
          <w:bCs w:val="0"/>
          <w:sz w:val="28"/>
          <w:szCs w:val="32"/>
          <w:lang w:val="en-US"/>
        </w:rPr>
      </w:pPr>
      <w:r>
        <w:rPr>
          <w:rFonts w:hint="eastAsia" w:ascii="Times New Roman" w:hAnsi="Times New Roman" w:eastAsia="宋体" w:cs="Times New Roman"/>
          <w:bCs w:val="0"/>
          <w:sz w:val="28"/>
          <w:szCs w:val="32"/>
          <w:lang w:val="en-US" w:eastAsia="zh-CN"/>
        </w:rPr>
        <w:tab/>
      </w:r>
      <w:r>
        <w:rPr>
          <w:rFonts w:hint="eastAsia" w:ascii="Times New Roman" w:hAnsi="Times New Roman" w:eastAsia="宋体" w:cs="Times New Roman"/>
          <w:bCs w:val="0"/>
          <w:sz w:val="28"/>
          <w:szCs w:val="32"/>
          <w:lang w:val="en-US" w:eastAsia="zh-CN"/>
        </w:rPr>
        <w:t>OpenMP在调度时提供了多种模式。Static模式</w:t>
      </w:r>
      <w:r>
        <w:rPr>
          <w:rFonts w:hint="default" w:ascii="Times New Roman" w:hAnsi="Times New Roman" w:cs="Times New Roman"/>
          <w:bCs w:val="0"/>
          <w:sz w:val="28"/>
          <w:szCs w:val="32"/>
          <w:lang w:val="en-US"/>
        </w:rPr>
        <w:t>将迭代次数按块平均划分给线程，划分在程序开始时就完成。适用于各迭代间计算量相近、负载均衡良好的场景。优点是开销低、调度简单，但当每次迭代工作量差异较大时可能造成线程空闲，降低并行效率。</w:t>
      </w:r>
    </w:p>
    <w:p w14:paraId="68C0FFC0">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ind w:left="363" w:hanging="363"/>
        <w:textAlignment w:val="auto"/>
        <w:rPr>
          <w:rFonts w:hint="default" w:ascii="Times New Roman" w:hAnsi="Times New Roman" w:cs="Times New Roman"/>
          <w:bCs w:val="0"/>
          <w:sz w:val="28"/>
          <w:szCs w:val="32"/>
          <w:lang w:val="en-US"/>
        </w:rPr>
      </w:pPr>
      <w:r>
        <w:rPr>
          <w:rFonts w:hint="eastAsia" w:ascii="Times New Roman" w:hAnsi="Times New Roman" w:eastAsia="宋体" w:cs="Times New Roman"/>
          <w:bCs w:val="0"/>
          <w:sz w:val="28"/>
          <w:szCs w:val="32"/>
          <w:lang w:val="en-US" w:eastAsia="zh-CN"/>
        </w:rPr>
        <w:tab/>
      </w:r>
      <w:r>
        <w:rPr>
          <w:rFonts w:hint="eastAsia" w:ascii="Times New Roman" w:hAnsi="Times New Roman" w:eastAsia="宋体" w:cs="Times New Roman"/>
          <w:bCs w:val="0"/>
          <w:sz w:val="28"/>
          <w:szCs w:val="32"/>
          <w:lang w:val="en-US" w:eastAsia="zh-CN"/>
        </w:rPr>
        <w:t>Dynamic模式</w:t>
      </w:r>
      <w:r>
        <w:rPr>
          <w:rFonts w:hint="default" w:ascii="Times New Roman" w:hAnsi="Times New Roman" w:cs="Times New Roman"/>
          <w:bCs w:val="0"/>
          <w:sz w:val="28"/>
          <w:szCs w:val="32"/>
          <w:lang w:val="en-US"/>
        </w:rPr>
        <w:t>线程运行时动态领取任务块，适用于迭代工作量不均衡的场景。能够有效避免线程因任务不均而闲置，提高资源利用率。缺点是调度开销较高。</w:t>
      </w:r>
    </w:p>
    <w:p w14:paraId="615E7D3B">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ind w:left="363" w:hanging="363"/>
        <w:textAlignment w:val="auto"/>
        <w:rPr>
          <w:rFonts w:hint="default" w:ascii="Times New Roman" w:hAnsi="Times New Roman" w:eastAsia="宋体" w:cs="Times New Roman"/>
          <w:bCs w:val="0"/>
          <w:sz w:val="28"/>
          <w:szCs w:val="32"/>
          <w:lang w:val="en-US" w:eastAsia="zh-CN"/>
        </w:rPr>
      </w:pPr>
      <w:r>
        <w:rPr>
          <w:rFonts w:hint="eastAsia" w:ascii="Times New Roman" w:hAnsi="Times New Roman" w:eastAsia="宋体" w:cs="Times New Roman"/>
          <w:bCs w:val="0"/>
          <w:sz w:val="28"/>
          <w:szCs w:val="32"/>
          <w:lang w:val="en-US" w:eastAsia="zh-CN"/>
        </w:rPr>
        <w:tab/>
      </w:r>
      <w:r>
        <w:rPr>
          <w:rFonts w:hint="eastAsia" w:ascii="Times New Roman" w:hAnsi="Times New Roman" w:eastAsia="宋体" w:cs="Times New Roman"/>
          <w:bCs w:val="0"/>
          <w:sz w:val="28"/>
          <w:szCs w:val="32"/>
          <w:lang w:val="en-US" w:eastAsia="zh-CN"/>
        </w:rPr>
        <w:t>Auto模式将调度策略交由编译器或 OpenMP 运行时系统决定。它会综合考虑系统硬件、线程数、负载等因素进行优化选择。适合对性能敏感但又无法预先判断负载模式的程序，但其行为不透明，适合做性能试验或初步测试。</w:t>
      </w:r>
    </w:p>
    <w:p w14:paraId="05EFD4A7">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ind w:left="363" w:hanging="363"/>
        <w:textAlignment w:val="auto"/>
        <w:rPr>
          <w:rFonts w:hint="eastAsia" w:ascii="Times New Roman" w:hAnsi="Times New Roman" w:eastAsia="宋体" w:cs="Times New Roman"/>
          <w:bCs w:val="0"/>
          <w:sz w:val="28"/>
          <w:szCs w:val="32"/>
          <w:lang w:val="en-US" w:eastAsia="zh-CN"/>
        </w:rPr>
      </w:pPr>
      <w:r>
        <w:rPr>
          <w:rFonts w:hint="eastAsia" w:ascii="Times New Roman" w:hAnsi="Times New Roman" w:eastAsia="宋体" w:cs="Times New Roman"/>
          <w:bCs w:val="0"/>
          <w:sz w:val="28"/>
          <w:szCs w:val="32"/>
          <w:lang w:val="en-US" w:eastAsia="zh-CN"/>
        </w:rPr>
        <w:tab/>
      </w:r>
      <w:r>
        <w:rPr>
          <w:rFonts w:hint="eastAsia" w:ascii="Times New Roman" w:hAnsi="Times New Roman" w:eastAsia="宋体" w:cs="Times New Roman"/>
          <w:bCs w:val="0"/>
          <w:sz w:val="28"/>
          <w:szCs w:val="32"/>
          <w:lang w:val="en-US" w:eastAsia="zh-CN"/>
        </w:rPr>
        <w:t>在实现时，接收外部传入的矩阵规模、线程数、调度模式设置，使用#pragma omp for对矩阵乘法的外循环进行并行化调度。代码如下：</w:t>
      </w:r>
    </w:p>
    <w:p w14:paraId="654266C8">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ind w:left="363" w:hanging="363"/>
        <w:jc w:val="center"/>
        <w:textAlignment w:val="auto"/>
      </w:pPr>
      <w:r>
        <w:drawing>
          <wp:inline distT="0" distB="0" distL="114300" distR="114300">
            <wp:extent cx="4800600" cy="5715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800600" cy="5715000"/>
                    </a:xfrm>
                    <a:prstGeom prst="rect">
                      <a:avLst/>
                    </a:prstGeom>
                    <a:noFill/>
                    <a:ln>
                      <a:noFill/>
                    </a:ln>
                  </pic:spPr>
                </pic:pic>
              </a:graphicData>
            </a:graphic>
          </wp:inline>
        </w:drawing>
      </w:r>
    </w:p>
    <w:p w14:paraId="31617274">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ind w:left="363" w:hanging="363"/>
        <w:textAlignment w:val="auto"/>
        <w:rPr>
          <w:rFonts w:hint="default" w:eastAsia="宋体"/>
          <w:lang w:val="en-US" w:eastAsia="zh-CN"/>
        </w:rPr>
      </w:pPr>
      <w:r>
        <w:rPr>
          <w:rFonts w:hint="eastAsia" w:eastAsia="宋体"/>
          <w:lang w:val="en-US" w:eastAsia="zh-CN"/>
        </w:rPr>
        <w:tab/>
      </w:r>
      <w:r>
        <w:rPr>
          <w:rFonts w:hint="eastAsia" w:ascii="Arial Unicode MS" w:hAnsi="Arial Unicode MS" w:eastAsia="宋体" w:cs="Arial Unicode MS"/>
          <w:color w:val="000000"/>
          <w:kern w:val="2"/>
          <w:sz w:val="28"/>
          <w:szCs w:val="28"/>
          <w:u w:color="000000"/>
          <w:lang w:val="en-US" w:eastAsia="zh-CN" w:bidi="ar-SA"/>
        </w:rPr>
        <w:t>输出示例如下：</w:t>
      </w:r>
    </w:p>
    <w:p w14:paraId="5827495E">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jc w:val="center"/>
        <w:textAlignment w:val="auto"/>
      </w:pPr>
      <w:r>
        <w:drawing>
          <wp:inline distT="0" distB="0" distL="114300" distR="114300">
            <wp:extent cx="4434840" cy="70866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434840" cy="708660"/>
                    </a:xfrm>
                    <a:prstGeom prst="rect">
                      <a:avLst/>
                    </a:prstGeom>
                    <a:noFill/>
                    <a:ln>
                      <a:noFill/>
                    </a:ln>
                  </pic:spPr>
                </pic:pic>
              </a:graphicData>
            </a:graphic>
          </wp:inline>
        </w:drawing>
      </w:r>
    </w:p>
    <w:p w14:paraId="69E9A272">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jc w:val="both"/>
        <w:textAlignment w:val="auto"/>
        <w:rPr>
          <w:rFonts w:hint="eastAsia" w:ascii="Arial Unicode MS" w:hAnsi="Arial Unicode MS" w:eastAsia="华文楷体" w:cs="Arial Unicode MS"/>
          <w:b w:val="0"/>
          <w:bCs w:val="0"/>
          <w:color w:val="000000"/>
          <w:kern w:val="2"/>
          <w:sz w:val="32"/>
          <w:szCs w:val="32"/>
          <w:u w:color="000000"/>
          <w:lang w:val="en-US" w:eastAsia="zh-CN" w:bidi="ar-SA"/>
        </w:rPr>
      </w:pPr>
      <w:r>
        <w:rPr>
          <w:rFonts w:hint="eastAsia" w:ascii="Arial Unicode MS" w:hAnsi="Arial Unicode MS" w:eastAsia="华文楷体" w:cs="Arial Unicode MS"/>
          <w:b w:val="0"/>
          <w:bCs w:val="0"/>
          <w:color w:val="000000"/>
          <w:kern w:val="2"/>
          <w:sz w:val="32"/>
          <w:szCs w:val="32"/>
          <w:u w:color="000000"/>
          <w:lang w:val="en-US" w:eastAsia="zh-CN" w:bidi="ar-SA"/>
        </w:rPr>
        <w:t>任务2：</w:t>
      </w:r>
    </w:p>
    <w:p w14:paraId="63FA74E2">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jc w:val="both"/>
        <w:textAlignment w:val="auto"/>
        <w:rPr>
          <w:rFonts w:hint="eastAsia" w:eastAsia="宋体" w:cs="Arial Unicode MS"/>
          <w:color w:val="000000"/>
          <w:kern w:val="2"/>
          <w:sz w:val="28"/>
          <w:szCs w:val="28"/>
          <w:u w:color="000000"/>
          <w:lang w:val="en-US" w:eastAsia="zh-CN" w:bidi="ar-SA"/>
        </w:rPr>
      </w:pPr>
      <w:r>
        <w:rPr>
          <w:rFonts w:hint="eastAsia" w:eastAsia="华文楷体" w:cs="Arial Unicode MS"/>
          <w:b w:val="0"/>
          <w:bCs w:val="0"/>
          <w:color w:val="000000"/>
          <w:kern w:val="2"/>
          <w:sz w:val="32"/>
          <w:szCs w:val="32"/>
          <w:u w:color="000000"/>
          <w:lang w:val="en-US" w:eastAsia="zh-CN" w:bidi="ar-SA"/>
        </w:rPr>
        <w:tab/>
      </w:r>
      <w:r>
        <w:rPr>
          <w:rFonts w:hint="eastAsia" w:ascii="Arial Unicode MS" w:hAnsi="Arial Unicode MS" w:eastAsia="宋体" w:cs="Arial Unicode MS"/>
          <w:color w:val="000000"/>
          <w:kern w:val="2"/>
          <w:sz w:val="28"/>
          <w:szCs w:val="28"/>
          <w:u w:color="000000"/>
          <w:lang w:val="en-US" w:eastAsia="zh-CN" w:bidi="ar-SA"/>
        </w:rPr>
        <w:t>首先按照要求实现parallel_for函数。思路是将循环中的迭代尽量</w:t>
      </w:r>
      <w:r>
        <w:rPr>
          <w:rFonts w:hint="eastAsia" w:eastAsia="宋体" w:cs="Arial Unicode MS"/>
          <w:color w:val="000000"/>
          <w:kern w:val="2"/>
          <w:sz w:val="28"/>
          <w:szCs w:val="28"/>
          <w:u w:color="000000"/>
          <w:lang w:val="en-US" w:eastAsia="zh-CN" w:bidi="ar-SA"/>
        </w:rPr>
        <w:t>顺序</w:t>
      </w:r>
      <w:r>
        <w:rPr>
          <w:rFonts w:hint="eastAsia" w:ascii="Arial Unicode MS" w:hAnsi="Arial Unicode MS" w:eastAsia="宋体" w:cs="Arial Unicode MS"/>
          <w:color w:val="000000"/>
          <w:kern w:val="2"/>
          <w:sz w:val="28"/>
          <w:szCs w:val="28"/>
          <w:u w:color="000000"/>
          <w:lang w:val="en-US" w:eastAsia="zh-CN" w:bidi="ar-SA"/>
        </w:rPr>
        <w:t>平均分配到指定的线程数的线程中。编译成动态链接库给主程序调用。同时编写了参数传递的数据结构和每次迭代体执行的函数。</w:t>
      </w:r>
      <w:r>
        <w:rPr>
          <w:rFonts w:hint="eastAsia" w:eastAsia="宋体" w:cs="Arial Unicode MS"/>
          <w:color w:val="000000"/>
          <w:kern w:val="2"/>
          <w:sz w:val="28"/>
          <w:szCs w:val="28"/>
          <w:u w:color="000000"/>
          <w:lang w:val="en-US" w:eastAsia="zh-CN" w:bidi="ar-SA"/>
        </w:rPr>
        <w:t>部分核心代码如下：</w:t>
      </w:r>
    </w:p>
    <w:p w14:paraId="083D34D8">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jc w:val="both"/>
        <w:textAlignment w:val="auto"/>
        <w:rPr>
          <w:rFonts w:hint="default"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t>parallel_for</w:t>
      </w:r>
      <w:r>
        <w:rPr>
          <w:rFonts w:hint="eastAsia" w:eastAsia="宋体" w:cs="Arial Unicode MS"/>
          <w:color w:val="000000"/>
          <w:kern w:val="2"/>
          <w:sz w:val="28"/>
          <w:szCs w:val="28"/>
          <w:u w:color="000000"/>
          <w:lang w:val="en-US" w:eastAsia="zh-CN" w:bidi="ar-SA"/>
        </w:rPr>
        <w:t>核心代码如下，目前完成比较简单，只完成了平均分配，类似于static模式，后续可能在此基础上继续添加：</w:t>
      </w:r>
    </w:p>
    <w:p w14:paraId="3B1EEFEE">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jc w:val="center"/>
        <w:textAlignment w:val="auto"/>
      </w:pPr>
      <w:r>
        <w:drawing>
          <wp:inline distT="0" distB="0" distL="114300" distR="114300">
            <wp:extent cx="4861560" cy="252222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861560" cy="2522220"/>
                    </a:xfrm>
                    <a:prstGeom prst="rect">
                      <a:avLst/>
                    </a:prstGeom>
                    <a:noFill/>
                    <a:ln>
                      <a:noFill/>
                    </a:ln>
                  </pic:spPr>
                </pic:pic>
              </a:graphicData>
            </a:graphic>
          </wp:inline>
        </w:drawing>
      </w:r>
    </w:p>
    <w:p w14:paraId="760E6BC1">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jc w:val="center"/>
        <w:textAlignment w:val="auto"/>
      </w:pPr>
      <w:r>
        <w:drawing>
          <wp:inline distT="0" distB="0" distL="114300" distR="114300">
            <wp:extent cx="5715000" cy="5105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715000" cy="5105400"/>
                    </a:xfrm>
                    <a:prstGeom prst="rect">
                      <a:avLst/>
                    </a:prstGeom>
                    <a:noFill/>
                    <a:ln>
                      <a:noFill/>
                    </a:ln>
                  </pic:spPr>
                </pic:pic>
              </a:graphicData>
            </a:graphic>
          </wp:inline>
        </w:drawing>
      </w:r>
    </w:p>
    <w:p w14:paraId="2A61688B">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jc w:val="both"/>
        <w:textAlignment w:val="auto"/>
        <w:rPr>
          <w:rFonts w:hint="eastAsia" w:eastAsia="宋体" w:cs="Arial Unicode MS"/>
          <w:color w:val="000000"/>
          <w:kern w:val="2"/>
          <w:sz w:val="28"/>
          <w:szCs w:val="28"/>
          <w:u w:color="000000"/>
          <w:lang w:val="en-US" w:eastAsia="zh-CN" w:bidi="ar-SA"/>
        </w:rPr>
      </w:pPr>
      <w:r>
        <w:rPr>
          <w:rFonts w:hint="eastAsia" w:eastAsia="宋体" w:cs="Arial Unicode MS"/>
          <w:color w:val="000000"/>
          <w:kern w:val="2"/>
          <w:sz w:val="28"/>
          <w:szCs w:val="28"/>
          <w:u w:color="000000"/>
          <w:lang w:val="en-US" w:eastAsia="zh-CN" w:bidi="ar-SA"/>
        </w:rPr>
        <w:t>主进程中参数结构和迭代实现函数定义如下，在迭代时主要对最外层循环进行并行处理：</w:t>
      </w:r>
    </w:p>
    <w:p w14:paraId="75F3BD15">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jc w:val="center"/>
        <w:textAlignment w:val="auto"/>
        <w:rPr>
          <w:rFonts w:hint="default" w:eastAsia="宋体"/>
          <w:lang w:val="en-US" w:eastAsia="zh-CN"/>
        </w:rPr>
      </w:pPr>
      <w:r>
        <w:drawing>
          <wp:inline distT="0" distB="0" distL="114300" distR="114300">
            <wp:extent cx="5334000" cy="5219700"/>
            <wp:effectExtent l="0" t="0" r="0" b="762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9"/>
                    <a:stretch>
                      <a:fillRect/>
                    </a:stretch>
                  </pic:blipFill>
                  <pic:spPr>
                    <a:xfrm>
                      <a:off x="0" y="0"/>
                      <a:ext cx="5334000" cy="5219700"/>
                    </a:xfrm>
                    <a:prstGeom prst="rect">
                      <a:avLst/>
                    </a:prstGeom>
                    <a:noFill/>
                    <a:ln>
                      <a:noFill/>
                    </a:ln>
                  </pic:spPr>
                </pic:pic>
              </a:graphicData>
            </a:graphic>
          </wp:inline>
        </w:drawing>
      </w:r>
    </w:p>
    <w:p w14:paraId="6EAD29D2">
      <w:pPr>
        <w:keepNext w:val="0"/>
        <w:keepLines w:val="0"/>
        <w:pageBreakBefore w:val="0"/>
        <w:widowControl/>
        <w:tabs>
          <w:tab w:val="left" w:pos="360"/>
        </w:tabs>
        <w:kinsoku/>
        <w:wordWrap/>
        <w:overflowPunct/>
        <w:topLinePunct w:val="0"/>
        <w:autoSpaceDE/>
        <w:autoSpaceDN/>
        <w:bidi w:val="0"/>
        <w:adjustRightInd/>
        <w:snapToGrid/>
        <w:spacing w:before="240" w:after="120" w:line="240" w:lineRule="auto"/>
        <w:jc w:val="center"/>
        <w:textAlignment w:val="auto"/>
        <w:rPr>
          <w:rFonts w:hint="default"/>
          <w:lang w:val="en-US" w:eastAsia="zh-CN"/>
        </w:rPr>
      </w:pPr>
      <w:r>
        <w:drawing>
          <wp:inline distT="0" distB="0" distL="114300" distR="114300">
            <wp:extent cx="4503420" cy="1005840"/>
            <wp:effectExtent l="0" t="0" r="762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0"/>
                    <a:stretch>
                      <a:fillRect/>
                    </a:stretch>
                  </pic:blipFill>
                  <pic:spPr>
                    <a:xfrm>
                      <a:off x="0" y="0"/>
                      <a:ext cx="4503420" cy="1005840"/>
                    </a:xfrm>
                    <a:prstGeom prst="rect">
                      <a:avLst/>
                    </a:prstGeom>
                    <a:noFill/>
                    <a:ln>
                      <a:noFill/>
                    </a:ln>
                  </pic:spPr>
                </pic:pic>
              </a:graphicData>
            </a:graphic>
          </wp:inline>
        </w:drawing>
      </w:r>
    </w:p>
    <w:p w14:paraId="09C9B4C8">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实验结果</w:t>
      </w:r>
    </w:p>
    <w:p w14:paraId="792A5730">
      <w:pPr>
        <w:pStyle w:val="3"/>
        <w:rPr>
          <w:rFonts w:hint="default" w:eastAsia="华文楷体"/>
          <w:lang w:val="en-US" w:eastAsia="zh-CN"/>
        </w:rPr>
      </w:pPr>
      <w:r>
        <w:rPr>
          <w:rStyle w:val="13"/>
          <w:rFonts w:hint="eastAsia" w:eastAsia="华文楷体"/>
          <w:b w:val="0"/>
          <w:bCs w:val="0"/>
          <w:sz w:val="32"/>
          <w:szCs w:val="32"/>
          <w:lang w:val="en-US" w:eastAsia="zh-CN"/>
        </w:rPr>
        <w:t>任务1：</w:t>
      </w:r>
    </w:p>
    <w:p w14:paraId="17A5B43B">
      <w:pPr>
        <w:pStyle w:val="3"/>
        <w:rPr>
          <w:rFonts w:hint="default" w:eastAsia="宋体"/>
          <w:lang w:val="en-US" w:eastAsia="zh-CN"/>
        </w:rPr>
      </w:pPr>
      <w:r>
        <w:rPr>
          <w:rFonts w:hint="eastAsia" w:eastAsia="宋体"/>
          <w:lang w:val="en-US" w:eastAsia="zh-CN"/>
        </w:rPr>
        <w:t>使用不同的三种模式进行运行得到的结果如下（由于我当前版本不再支持默认模式，所以使用auto模式进行代替）</w:t>
      </w:r>
    </w:p>
    <w:p w14:paraId="6FF18F35">
      <w:pPr>
        <w:pStyle w:val="3"/>
        <w:bidi w:val="0"/>
        <w:rPr>
          <w:rFonts w:hint="default" w:eastAsia="宋体"/>
          <w:lang w:val="en-US" w:eastAsia="zh-CN"/>
        </w:rPr>
      </w:pPr>
      <w:r>
        <w:rPr>
          <w:rFonts w:hint="eastAsia" w:eastAsia="宋体"/>
          <w:lang w:val="en-US" w:eastAsia="zh-CN"/>
        </w:rPr>
        <w:t>Auto模式</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553"/>
        <w:gridCol w:w="1613"/>
        <w:gridCol w:w="1613"/>
        <w:gridCol w:w="1613"/>
        <w:gridCol w:w="1613"/>
      </w:tblGrid>
      <w:tr w14:paraId="619A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restart"/>
          </w:tcPr>
          <w:p w14:paraId="5E70C42D">
            <w:pPr>
              <w:jc w:val="center"/>
              <w:rPr>
                <w:rFonts w:hint="default"/>
                <w:vertAlign w:val="baseline"/>
                <w:lang w:val="en-US" w:eastAsia="zh-CN"/>
              </w:rPr>
            </w:pPr>
            <w:r>
              <w:rPr>
                <w:rFonts w:hint="eastAsia"/>
                <w:vertAlign w:val="baseline"/>
                <w:lang w:val="en-US" w:eastAsia="zh-CN"/>
              </w:rPr>
              <w:t>线程数</w:t>
            </w:r>
          </w:p>
        </w:tc>
        <w:tc>
          <w:tcPr>
            <w:tcW w:w="8005" w:type="dxa"/>
            <w:gridSpan w:val="5"/>
          </w:tcPr>
          <w:p w14:paraId="1C1B2001">
            <w:pPr>
              <w:rPr>
                <w:rFonts w:hint="default"/>
                <w:vertAlign w:val="baseline"/>
                <w:lang w:val="en-US" w:eastAsia="zh-CN"/>
              </w:rPr>
            </w:pPr>
            <w:r>
              <w:rPr>
                <w:rFonts w:hint="eastAsia"/>
                <w:vertAlign w:val="baseline"/>
                <w:lang w:val="en-US" w:eastAsia="zh-CN"/>
              </w:rPr>
              <w:t>矩阵规模</w:t>
            </w:r>
          </w:p>
        </w:tc>
      </w:tr>
      <w:tr w14:paraId="23E9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continue"/>
          </w:tcPr>
          <w:p w14:paraId="04C23036">
            <w:pPr>
              <w:rPr>
                <w:rFonts w:hint="default"/>
                <w:vertAlign w:val="baseline"/>
                <w:lang w:val="en-US" w:eastAsia="zh-CN"/>
              </w:rPr>
            </w:pPr>
          </w:p>
        </w:tc>
        <w:tc>
          <w:tcPr>
            <w:tcW w:w="1553" w:type="dxa"/>
          </w:tcPr>
          <w:p w14:paraId="3357C27E">
            <w:pPr>
              <w:rPr>
                <w:rFonts w:hint="default"/>
                <w:vertAlign w:val="baseline"/>
                <w:lang w:val="en-US" w:eastAsia="zh-CN"/>
              </w:rPr>
            </w:pPr>
            <w:r>
              <w:rPr>
                <w:rFonts w:hint="eastAsia"/>
                <w:vertAlign w:val="baseline"/>
                <w:lang w:val="en-US" w:eastAsia="zh-CN"/>
              </w:rPr>
              <w:t>128</w:t>
            </w:r>
          </w:p>
        </w:tc>
        <w:tc>
          <w:tcPr>
            <w:tcW w:w="1613" w:type="dxa"/>
          </w:tcPr>
          <w:p w14:paraId="74C0C010">
            <w:pPr>
              <w:rPr>
                <w:rFonts w:hint="default"/>
                <w:vertAlign w:val="baseline"/>
                <w:lang w:val="en-US" w:eastAsia="zh-CN"/>
              </w:rPr>
            </w:pPr>
            <w:r>
              <w:rPr>
                <w:rFonts w:hint="eastAsia"/>
                <w:vertAlign w:val="baseline"/>
                <w:lang w:val="en-US" w:eastAsia="zh-CN"/>
              </w:rPr>
              <w:t>256</w:t>
            </w:r>
          </w:p>
        </w:tc>
        <w:tc>
          <w:tcPr>
            <w:tcW w:w="1613" w:type="dxa"/>
          </w:tcPr>
          <w:p w14:paraId="5DCB8327">
            <w:pPr>
              <w:rPr>
                <w:rFonts w:hint="default"/>
                <w:vertAlign w:val="baseline"/>
                <w:lang w:val="en-US" w:eastAsia="zh-CN"/>
              </w:rPr>
            </w:pPr>
            <w:r>
              <w:rPr>
                <w:rFonts w:hint="eastAsia"/>
                <w:vertAlign w:val="baseline"/>
                <w:lang w:val="en-US" w:eastAsia="zh-CN"/>
              </w:rPr>
              <w:t>512</w:t>
            </w:r>
          </w:p>
        </w:tc>
        <w:tc>
          <w:tcPr>
            <w:tcW w:w="1613" w:type="dxa"/>
          </w:tcPr>
          <w:p w14:paraId="15560891">
            <w:pPr>
              <w:rPr>
                <w:rFonts w:hint="default"/>
                <w:vertAlign w:val="baseline"/>
                <w:lang w:val="en-US" w:eastAsia="zh-CN"/>
              </w:rPr>
            </w:pPr>
            <w:r>
              <w:rPr>
                <w:rFonts w:hint="eastAsia"/>
                <w:vertAlign w:val="baseline"/>
                <w:lang w:val="en-US" w:eastAsia="zh-CN"/>
              </w:rPr>
              <w:t>1024</w:t>
            </w:r>
          </w:p>
        </w:tc>
        <w:tc>
          <w:tcPr>
            <w:tcW w:w="1613" w:type="dxa"/>
          </w:tcPr>
          <w:p w14:paraId="2546F673">
            <w:pPr>
              <w:rPr>
                <w:rFonts w:hint="default"/>
                <w:vertAlign w:val="baseline"/>
                <w:lang w:val="en-US" w:eastAsia="zh-CN"/>
              </w:rPr>
            </w:pPr>
            <w:r>
              <w:rPr>
                <w:rFonts w:hint="eastAsia"/>
                <w:vertAlign w:val="baseline"/>
                <w:lang w:val="en-US" w:eastAsia="zh-CN"/>
              </w:rPr>
              <w:t>2048</w:t>
            </w:r>
          </w:p>
        </w:tc>
      </w:tr>
      <w:tr w14:paraId="2039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21EDFC5E">
            <w:pPr>
              <w:rPr>
                <w:rFonts w:hint="default"/>
                <w:vertAlign w:val="baseline"/>
                <w:lang w:val="en-US" w:eastAsia="zh-CN"/>
              </w:rPr>
            </w:pPr>
            <w:r>
              <w:rPr>
                <w:rFonts w:hint="eastAsia"/>
                <w:vertAlign w:val="baseline"/>
                <w:lang w:val="en-US" w:eastAsia="zh-CN"/>
              </w:rPr>
              <w:t>1</w:t>
            </w:r>
          </w:p>
        </w:tc>
        <w:tc>
          <w:tcPr>
            <w:tcW w:w="1553" w:type="dxa"/>
          </w:tcPr>
          <w:p w14:paraId="01237E09">
            <w:pPr>
              <w:rPr>
                <w:rFonts w:hint="default"/>
                <w:vertAlign w:val="baseline"/>
                <w:lang w:val="en-US" w:eastAsia="zh-CN"/>
              </w:rPr>
            </w:pPr>
            <w:r>
              <w:rPr>
                <w:rFonts w:hint="default"/>
                <w:vertAlign w:val="baseline"/>
                <w:lang w:val="en-US" w:eastAsia="zh-CN"/>
              </w:rPr>
              <w:t>0.003878</w:t>
            </w:r>
          </w:p>
        </w:tc>
        <w:tc>
          <w:tcPr>
            <w:tcW w:w="1613" w:type="dxa"/>
          </w:tcPr>
          <w:p w14:paraId="46A9854C">
            <w:pPr>
              <w:rPr>
                <w:rFonts w:hint="default"/>
                <w:vertAlign w:val="baseline"/>
                <w:lang w:val="en-US" w:eastAsia="zh-CN"/>
              </w:rPr>
            </w:pPr>
            <w:r>
              <w:rPr>
                <w:rFonts w:hint="default"/>
                <w:vertAlign w:val="baseline"/>
                <w:lang w:val="en-US" w:eastAsia="zh-CN"/>
              </w:rPr>
              <w:t>0.032564</w:t>
            </w:r>
          </w:p>
        </w:tc>
        <w:tc>
          <w:tcPr>
            <w:tcW w:w="1613" w:type="dxa"/>
          </w:tcPr>
          <w:p w14:paraId="1519672E">
            <w:pPr>
              <w:rPr>
                <w:rFonts w:hint="default"/>
                <w:vertAlign w:val="baseline"/>
                <w:lang w:val="en-US" w:eastAsia="zh-CN"/>
              </w:rPr>
            </w:pPr>
            <w:r>
              <w:rPr>
                <w:rFonts w:hint="default"/>
                <w:vertAlign w:val="baseline"/>
                <w:lang w:val="en-US" w:eastAsia="zh-CN"/>
              </w:rPr>
              <w:t>0.301764</w:t>
            </w:r>
          </w:p>
        </w:tc>
        <w:tc>
          <w:tcPr>
            <w:tcW w:w="1613" w:type="dxa"/>
          </w:tcPr>
          <w:p w14:paraId="1391D3FD">
            <w:pPr>
              <w:rPr>
                <w:rFonts w:hint="default"/>
                <w:vertAlign w:val="baseline"/>
                <w:lang w:val="en-US" w:eastAsia="zh-CN"/>
              </w:rPr>
            </w:pPr>
            <w:r>
              <w:rPr>
                <w:rFonts w:hint="default"/>
                <w:vertAlign w:val="baseline"/>
                <w:lang w:val="en-US" w:eastAsia="zh-CN"/>
              </w:rPr>
              <w:t>2.551651</w:t>
            </w:r>
          </w:p>
        </w:tc>
        <w:tc>
          <w:tcPr>
            <w:tcW w:w="1613" w:type="dxa"/>
          </w:tcPr>
          <w:p w14:paraId="0766D715">
            <w:pPr>
              <w:rPr>
                <w:rFonts w:hint="default"/>
                <w:vertAlign w:val="baseline"/>
                <w:lang w:val="en-US" w:eastAsia="zh-CN"/>
              </w:rPr>
            </w:pPr>
            <w:r>
              <w:rPr>
                <w:rFonts w:hint="default"/>
                <w:vertAlign w:val="baseline"/>
                <w:lang w:val="en-US" w:eastAsia="zh-CN"/>
              </w:rPr>
              <w:t>93.886316</w:t>
            </w:r>
          </w:p>
        </w:tc>
      </w:tr>
      <w:tr w14:paraId="10FEC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71" w:type="dxa"/>
          </w:tcPr>
          <w:p w14:paraId="7E02E5CD">
            <w:pPr>
              <w:rPr>
                <w:rFonts w:hint="default"/>
                <w:vertAlign w:val="baseline"/>
                <w:lang w:val="en-US" w:eastAsia="zh-CN"/>
              </w:rPr>
            </w:pPr>
            <w:r>
              <w:rPr>
                <w:rFonts w:hint="eastAsia"/>
                <w:vertAlign w:val="baseline"/>
                <w:lang w:val="en-US" w:eastAsia="zh-CN"/>
              </w:rPr>
              <w:t>2</w:t>
            </w:r>
          </w:p>
        </w:tc>
        <w:tc>
          <w:tcPr>
            <w:tcW w:w="1553" w:type="dxa"/>
          </w:tcPr>
          <w:p w14:paraId="5A8FA3D1">
            <w:pPr>
              <w:rPr>
                <w:rFonts w:hint="default"/>
                <w:vertAlign w:val="baseline"/>
                <w:lang w:val="en-US" w:eastAsia="zh-CN"/>
              </w:rPr>
            </w:pPr>
            <w:r>
              <w:rPr>
                <w:rFonts w:hint="default"/>
                <w:vertAlign w:val="baseline"/>
                <w:lang w:val="en-US" w:eastAsia="zh-CN"/>
              </w:rPr>
              <w:t>0.002016</w:t>
            </w:r>
          </w:p>
        </w:tc>
        <w:tc>
          <w:tcPr>
            <w:tcW w:w="1613" w:type="dxa"/>
          </w:tcPr>
          <w:p w14:paraId="36966FCF">
            <w:pPr>
              <w:rPr>
                <w:rFonts w:hint="default"/>
                <w:vertAlign w:val="baseline"/>
                <w:lang w:val="en-US" w:eastAsia="zh-CN"/>
              </w:rPr>
            </w:pPr>
            <w:r>
              <w:rPr>
                <w:rFonts w:hint="default"/>
                <w:vertAlign w:val="baseline"/>
                <w:lang w:val="en-US" w:eastAsia="zh-CN"/>
              </w:rPr>
              <w:t>0.016808</w:t>
            </w:r>
          </w:p>
        </w:tc>
        <w:tc>
          <w:tcPr>
            <w:tcW w:w="1613" w:type="dxa"/>
          </w:tcPr>
          <w:p w14:paraId="204858A1">
            <w:pPr>
              <w:rPr>
                <w:rFonts w:hint="default"/>
                <w:vertAlign w:val="baseline"/>
                <w:lang w:val="en-US" w:eastAsia="zh-CN"/>
              </w:rPr>
            </w:pPr>
            <w:r>
              <w:rPr>
                <w:rFonts w:hint="default"/>
                <w:vertAlign w:val="baseline"/>
                <w:lang w:val="en-US" w:eastAsia="zh-CN"/>
              </w:rPr>
              <w:t>0.151060</w:t>
            </w:r>
          </w:p>
        </w:tc>
        <w:tc>
          <w:tcPr>
            <w:tcW w:w="1613" w:type="dxa"/>
          </w:tcPr>
          <w:p w14:paraId="0A46CD30">
            <w:pPr>
              <w:rPr>
                <w:rFonts w:hint="default"/>
                <w:vertAlign w:val="baseline"/>
                <w:lang w:val="en-US" w:eastAsia="zh-CN"/>
              </w:rPr>
            </w:pPr>
            <w:r>
              <w:rPr>
                <w:rFonts w:hint="default"/>
                <w:vertAlign w:val="baseline"/>
                <w:lang w:val="en-US" w:eastAsia="zh-CN"/>
              </w:rPr>
              <w:t>1.275588</w:t>
            </w:r>
          </w:p>
        </w:tc>
        <w:tc>
          <w:tcPr>
            <w:tcW w:w="1613" w:type="dxa"/>
          </w:tcPr>
          <w:p w14:paraId="72A246D0">
            <w:pPr>
              <w:rPr>
                <w:rFonts w:hint="default"/>
                <w:vertAlign w:val="baseline"/>
                <w:lang w:val="en-US" w:eastAsia="zh-CN"/>
              </w:rPr>
            </w:pPr>
            <w:r>
              <w:rPr>
                <w:rFonts w:hint="default"/>
                <w:vertAlign w:val="baseline"/>
                <w:lang w:val="en-US" w:eastAsia="zh-CN"/>
              </w:rPr>
              <w:t>43.554906</w:t>
            </w:r>
          </w:p>
        </w:tc>
      </w:tr>
      <w:tr w14:paraId="49B7E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6F39F040">
            <w:pPr>
              <w:rPr>
                <w:rFonts w:hint="default"/>
                <w:vertAlign w:val="baseline"/>
                <w:lang w:val="en-US" w:eastAsia="zh-CN"/>
              </w:rPr>
            </w:pPr>
            <w:r>
              <w:rPr>
                <w:rFonts w:hint="eastAsia"/>
                <w:vertAlign w:val="baseline"/>
                <w:lang w:val="en-US" w:eastAsia="zh-CN"/>
              </w:rPr>
              <w:t>4</w:t>
            </w:r>
          </w:p>
        </w:tc>
        <w:tc>
          <w:tcPr>
            <w:tcW w:w="1553" w:type="dxa"/>
          </w:tcPr>
          <w:p w14:paraId="6BE224BC">
            <w:pPr>
              <w:rPr>
                <w:rFonts w:hint="default"/>
                <w:vertAlign w:val="baseline"/>
                <w:lang w:val="en-US" w:eastAsia="zh-CN"/>
              </w:rPr>
            </w:pPr>
            <w:r>
              <w:rPr>
                <w:rFonts w:hint="eastAsia"/>
              </w:rPr>
              <w:t>0.001473</w:t>
            </w:r>
          </w:p>
        </w:tc>
        <w:tc>
          <w:tcPr>
            <w:tcW w:w="1613" w:type="dxa"/>
          </w:tcPr>
          <w:p w14:paraId="196F6084">
            <w:pPr>
              <w:rPr>
                <w:rFonts w:hint="default"/>
                <w:vertAlign w:val="baseline"/>
                <w:lang w:val="en-US" w:eastAsia="zh-CN"/>
              </w:rPr>
            </w:pPr>
            <w:r>
              <w:rPr>
                <w:rFonts w:hint="default"/>
                <w:vertAlign w:val="baseline"/>
                <w:lang w:val="en-US" w:eastAsia="zh-CN"/>
              </w:rPr>
              <w:t>0.008885</w:t>
            </w:r>
          </w:p>
        </w:tc>
        <w:tc>
          <w:tcPr>
            <w:tcW w:w="1613" w:type="dxa"/>
          </w:tcPr>
          <w:p w14:paraId="36267CCB">
            <w:pPr>
              <w:rPr>
                <w:rFonts w:hint="default"/>
                <w:vertAlign w:val="baseline"/>
                <w:lang w:val="en-US" w:eastAsia="zh-CN"/>
              </w:rPr>
            </w:pPr>
            <w:r>
              <w:rPr>
                <w:rFonts w:hint="default"/>
                <w:vertAlign w:val="baseline"/>
                <w:lang w:val="en-US" w:eastAsia="zh-CN"/>
              </w:rPr>
              <w:t>0.080845</w:t>
            </w:r>
          </w:p>
        </w:tc>
        <w:tc>
          <w:tcPr>
            <w:tcW w:w="1613" w:type="dxa"/>
          </w:tcPr>
          <w:p w14:paraId="62216933">
            <w:pPr>
              <w:rPr>
                <w:rFonts w:hint="default"/>
                <w:vertAlign w:val="baseline"/>
                <w:lang w:val="en-US" w:eastAsia="zh-CN"/>
              </w:rPr>
            </w:pPr>
            <w:r>
              <w:rPr>
                <w:rFonts w:hint="default"/>
                <w:vertAlign w:val="baseline"/>
                <w:lang w:val="en-US" w:eastAsia="zh-CN"/>
              </w:rPr>
              <w:t>0.672566</w:t>
            </w:r>
          </w:p>
        </w:tc>
        <w:tc>
          <w:tcPr>
            <w:tcW w:w="1613" w:type="dxa"/>
          </w:tcPr>
          <w:p w14:paraId="09E40279">
            <w:pPr>
              <w:rPr>
                <w:rFonts w:hint="default"/>
                <w:vertAlign w:val="baseline"/>
                <w:lang w:val="en-US" w:eastAsia="zh-CN"/>
              </w:rPr>
            </w:pPr>
            <w:r>
              <w:rPr>
                <w:rFonts w:hint="default"/>
                <w:vertAlign w:val="baseline"/>
                <w:lang w:val="en-US" w:eastAsia="zh-CN"/>
              </w:rPr>
              <w:t>21.634387</w:t>
            </w:r>
          </w:p>
        </w:tc>
      </w:tr>
      <w:tr w14:paraId="31ABF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384A0AB8">
            <w:pPr>
              <w:rPr>
                <w:rFonts w:hint="default"/>
                <w:vertAlign w:val="baseline"/>
                <w:lang w:val="en-US" w:eastAsia="zh-CN"/>
              </w:rPr>
            </w:pPr>
            <w:r>
              <w:rPr>
                <w:rFonts w:hint="eastAsia"/>
                <w:vertAlign w:val="baseline"/>
                <w:lang w:val="en-US" w:eastAsia="zh-CN"/>
              </w:rPr>
              <w:t>8</w:t>
            </w:r>
          </w:p>
        </w:tc>
        <w:tc>
          <w:tcPr>
            <w:tcW w:w="1553" w:type="dxa"/>
            <w:shd w:val="clear" w:color="auto" w:fill="auto"/>
            <w:vAlign w:val="top"/>
          </w:tcPr>
          <w:p w14:paraId="59698B43">
            <w:pPr>
              <w:rPr>
                <w:rFonts w:hint="default" w:ascii="Arial Unicode MS" w:hAnsi="Arial Unicode MS" w:eastAsia="Helvetica" w:cs="Arial Unicode MS"/>
                <w:color w:val="000000"/>
                <w:kern w:val="2"/>
                <w:sz w:val="22"/>
                <w:szCs w:val="22"/>
                <w:vertAlign w:val="baseline"/>
                <w:lang w:val="en-US" w:eastAsia="zh-CN" w:bidi="ar-SA"/>
              </w:rPr>
            </w:pPr>
            <w:r>
              <w:rPr>
                <w:rFonts w:hint="default" w:ascii="Arial Unicode MS" w:hAnsi="Arial Unicode MS" w:eastAsia="Helvetica" w:cs="Arial Unicode MS"/>
                <w:color w:val="000000"/>
                <w:kern w:val="2"/>
                <w:sz w:val="22"/>
                <w:szCs w:val="22"/>
                <w:vertAlign w:val="baseline"/>
                <w:lang w:val="en-US" w:eastAsia="zh-CN" w:bidi="ar-SA"/>
              </w:rPr>
              <w:t>0.001257</w:t>
            </w:r>
          </w:p>
        </w:tc>
        <w:tc>
          <w:tcPr>
            <w:tcW w:w="1613" w:type="dxa"/>
          </w:tcPr>
          <w:p w14:paraId="08B490C0">
            <w:pPr>
              <w:rPr>
                <w:rFonts w:hint="default"/>
                <w:vertAlign w:val="baseline"/>
                <w:lang w:val="en-US" w:eastAsia="zh-CN"/>
              </w:rPr>
            </w:pPr>
            <w:r>
              <w:rPr>
                <w:rFonts w:hint="default"/>
                <w:vertAlign w:val="baseline"/>
                <w:lang w:val="en-US" w:eastAsia="zh-CN"/>
              </w:rPr>
              <w:t>0.007850</w:t>
            </w:r>
          </w:p>
        </w:tc>
        <w:tc>
          <w:tcPr>
            <w:tcW w:w="1613" w:type="dxa"/>
          </w:tcPr>
          <w:p w14:paraId="2275314E">
            <w:pPr>
              <w:rPr>
                <w:rFonts w:hint="default"/>
                <w:vertAlign w:val="baseline"/>
                <w:lang w:val="en-US" w:eastAsia="zh-CN"/>
              </w:rPr>
            </w:pPr>
            <w:r>
              <w:rPr>
                <w:rFonts w:hint="default"/>
                <w:vertAlign w:val="baseline"/>
                <w:lang w:val="en-US" w:eastAsia="zh-CN"/>
              </w:rPr>
              <w:t>0.055057</w:t>
            </w:r>
          </w:p>
        </w:tc>
        <w:tc>
          <w:tcPr>
            <w:tcW w:w="1613" w:type="dxa"/>
          </w:tcPr>
          <w:p w14:paraId="531B01D5">
            <w:pPr>
              <w:rPr>
                <w:rFonts w:hint="default"/>
                <w:vertAlign w:val="baseline"/>
                <w:lang w:val="en-US" w:eastAsia="zh-CN"/>
              </w:rPr>
            </w:pPr>
            <w:r>
              <w:rPr>
                <w:rFonts w:hint="default"/>
                <w:vertAlign w:val="baseline"/>
                <w:lang w:val="en-US" w:eastAsia="zh-CN"/>
              </w:rPr>
              <w:t>0.421588</w:t>
            </w:r>
          </w:p>
        </w:tc>
        <w:tc>
          <w:tcPr>
            <w:tcW w:w="1613" w:type="dxa"/>
          </w:tcPr>
          <w:p w14:paraId="347E5C31">
            <w:pPr>
              <w:rPr>
                <w:rFonts w:hint="default"/>
                <w:vertAlign w:val="baseline"/>
                <w:lang w:val="en-US" w:eastAsia="zh-CN"/>
              </w:rPr>
            </w:pPr>
            <w:r>
              <w:rPr>
                <w:rFonts w:hint="default"/>
                <w:vertAlign w:val="baseline"/>
                <w:lang w:val="en-US" w:eastAsia="zh-CN"/>
              </w:rPr>
              <w:t>14.102084</w:t>
            </w:r>
          </w:p>
        </w:tc>
      </w:tr>
      <w:tr w14:paraId="29B0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155729FB">
            <w:pPr>
              <w:rPr>
                <w:rFonts w:hint="default"/>
                <w:vertAlign w:val="baseline"/>
                <w:lang w:val="en-US" w:eastAsia="zh-CN"/>
              </w:rPr>
            </w:pPr>
            <w:r>
              <w:rPr>
                <w:rFonts w:hint="eastAsia"/>
                <w:vertAlign w:val="baseline"/>
                <w:lang w:val="en-US" w:eastAsia="zh-CN"/>
              </w:rPr>
              <w:t>16</w:t>
            </w:r>
          </w:p>
        </w:tc>
        <w:tc>
          <w:tcPr>
            <w:tcW w:w="1553" w:type="dxa"/>
          </w:tcPr>
          <w:p w14:paraId="6849071E">
            <w:pPr>
              <w:rPr>
                <w:rFonts w:hint="default"/>
                <w:vertAlign w:val="baseline"/>
                <w:lang w:val="en-US" w:eastAsia="zh-CN"/>
              </w:rPr>
            </w:pPr>
            <w:r>
              <w:rPr>
                <w:rFonts w:hint="default"/>
                <w:vertAlign w:val="baseline"/>
                <w:lang w:val="en-US" w:eastAsia="zh-CN"/>
              </w:rPr>
              <w:t>0.015425</w:t>
            </w:r>
          </w:p>
        </w:tc>
        <w:tc>
          <w:tcPr>
            <w:tcW w:w="1613" w:type="dxa"/>
          </w:tcPr>
          <w:p w14:paraId="0319342E">
            <w:pPr>
              <w:rPr>
                <w:rFonts w:hint="default"/>
                <w:vertAlign w:val="baseline"/>
                <w:lang w:val="en-US" w:eastAsia="zh-CN"/>
              </w:rPr>
            </w:pPr>
            <w:r>
              <w:rPr>
                <w:rFonts w:hint="default"/>
                <w:vertAlign w:val="baseline"/>
                <w:lang w:val="en-US" w:eastAsia="zh-CN"/>
              </w:rPr>
              <w:t>0.013376</w:t>
            </w:r>
          </w:p>
        </w:tc>
        <w:tc>
          <w:tcPr>
            <w:tcW w:w="1613" w:type="dxa"/>
          </w:tcPr>
          <w:p w14:paraId="4F33F1B7">
            <w:pPr>
              <w:rPr>
                <w:rFonts w:hint="default"/>
                <w:vertAlign w:val="baseline"/>
                <w:lang w:val="en-US" w:eastAsia="zh-CN"/>
              </w:rPr>
            </w:pPr>
            <w:r>
              <w:rPr>
                <w:rFonts w:hint="default"/>
                <w:vertAlign w:val="baseline"/>
                <w:lang w:val="en-US" w:eastAsia="zh-CN"/>
              </w:rPr>
              <w:t>0.042667</w:t>
            </w:r>
          </w:p>
        </w:tc>
        <w:tc>
          <w:tcPr>
            <w:tcW w:w="1613" w:type="dxa"/>
          </w:tcPr>
          <w:p w14:paraId="5AE56549">
            <w:pPr>
              <w:rPr>
                <w:rFonts w:hint="default"/>
                <w:vertAlign w:val="baseline"/>
                <w:lang w:val="en-US" w:eastAsia="zh-CN"/>
              </w:rPr>
            </w:pPr>
            <w:r>
              <w:rPr>
                <w:rFonts w:hint="default"/>
                <w:vertAlign w:val="baseline"/>
                <w:lang w:val="en-US" w:eastAsia="zh-CN"/>
              </w:rPr>
              <w:t>0.351857</w:t>
            </w:r>
          </w:p>
        </w:tc>
        <w:tc>
          <w:tcPr>
            <w:tcW w:w="1613" w:type="dxa"/>
          </w:tcPr>
          <w:p w14:paraId="62D46F54">
            <w:pPr>
              <w:rPr>
                <w:rFonts w:hint="default"/>
                <w:vertAlign w:val="baseline"/>
                <w:lang w:val="en-US" w:eastAsia="zh-CN"/>
              </w:rPr>
            </w:pPr>
            <w:r>
              <w:rPr>
                <w:rFonts w:hint="default"/>
                <w:vertAlign w:val="baseline"/>
                <w:lang w:val="en-US" w:eastAsia="zh-CN"/>
              </w:rPr>
              <w:t>11.654327</w:t>
            </w:r>
          </w:p>
        </w:tc>
      </w:tr>
    </w:tbl>
    <w:p w14:paraId="79913653">
      <w:pPr>
        <w:pStyle w:val="3"/>
        <w:bidi w:val="0"/>
        <w:rPr>
          <w:rFonts w:hint="default" w:eastAsia="宋体"/>
          <w:lang w:val="en-US" w:eastAsia="zh-CN"/>
        </w:rPr>
      </w:pPr>
      <w:r>
        <w:rPr>
          <w:rFonts w:hint="eastAsia" w:eastAsia="宋体"/>
          <w:lang w:val="en-US" w:eastAsia="zh-CN"/>
        </w:rPr>
        <w:t>Static模式</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553"/>
        <w:gridCol w:w="1613"/>
        <w:gridCol w:w="1613"/>
        <w:gridCol w:w="1613"/>
        <w:gridCol w:w="1613"/>
      </w:tblGrid>
      <w:tr w14:paraId="24A6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restart"/>
          </w:tcPr>
          <w:p w14:paraId="6477BECE">
            <w:pPr>
              <w:jc w:val="center"/>
              <w:rPr>
                <w:rFonts w:hint="default"/>
                <w:vertAlign w:val="baseline"/>
                <w:lang w:val="en-US" w:eastAsia="zh-CN"/>
              </w:rPr>
            </w:pPr>
            <w:r>
              <w:rPr>
                <w:rFonts w:hint="eastAsia"/>
                <w:vertAlign w:val="baseline"/>
                <w:lang w:val="en-US" w:eastAsia="zh-CN"/>
              </w:rPr>
              <w:t>线程数</w:t>
            </w:r>
          </w:p>
        </w:tc>
        <w:tc>
          <w:tcPr>
            <w:tcW w:w="8005" w:type="dxa"/>
            <w:gridSpan w:val="5"/>
          </w:tcPr>
          <w:p w14:paraId="18419DAF">
            <w:pPr>
              <w:rPr>
                <w:rFonts w:hint="default"/>
                <w:vertAlign w:val="baseline"/>
                <w:lang w:val="en-US" w:eastAsia="zh-CN"/>
              </w:rPr>
            </w:pPr>
            <w:r>
              <w:rPr>
                <w:rFonts w:hint="eastAsia"/>
                <w:vertAlign w:val="baseline"/>
                <w:lang w:val="en-US" w:eastAsia="zh-CN"/>
              </w:rPr>
              <w:t>矩阵规模</w:t>
            </w:r>
          </w:p>
        </w:tc>
      </w:tr>
      <w:tr w14:paraId="68E9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continue"/>
          </w:tcPr>
          <w:p w14:paraId="465B06D7">
            <w:pPr>
              <w:rPr>
                <w:rFonts w:hint="default"/>
                <w:vertAlign w:val="baseline"/>
                <w:lang w:val="en-US" w:eastAsia="zh-CN"/>
              </w:rPr>
            </w:pPr>
          </w:p>
        </w:tc>
        <w:tc>
          <w:tcPr>
            <w:tcW w:w="1553" w:type="dxa"/>
          </w:tcPr>
          <w:p w14:paraId="40914129">
            <w:pPr>
              <w:rPr>
                <w:rFonts w:hint="default"/>
                <w:vertAlign w:val="baseline"/>
                <w:lang w:val="en-US" w:eastAsia="zh-CN"/>
              </w:rPr>
            </w:pPr>
            <w:r>
              <w:rPr>
                <w:rFonts w:hint="eastAsia"/>
                <w:vertAlign w:val="baseline"/>
                <w:lang w:val="en-US" w:eastAsia="zh-CN"/>
              </w:rPr>
              <w:t>128</w:t>
            </w:r>
          </w:p>
        </w:tc>
        <w:tc>
          <w:tcPr>
            <w:tcW w:w="1613" w:type="dxa"/>
          </w:tcPr>
          <w:p w14:paraId="7012356F">
            <w:pPr>
              <w:rPr>
                <w:rFonts w:hint="default"/>
                <w:vertAlign w:val="baseline"/>
                <w:lang w:val="en-US" w:eastAsia="zh-CN"/>
              </w:rPr>
            </w:pPr>
            <w:r>
              <w:rPr>
                <w:rFonts w:hint="eastAsia"/>
                <w:vertAlign w:val="baseline"/>
                <w:lang w:val="en-US" w:eastAsia="zh-CN"/>
              </w:rPr>
              <w:t>256</w:t>
            </w:r>
          </w:p>
        </w:tc>
        <w:tc>
          <w:tcPr>
            <w:tcW w:w="1613" w:type="dxa"/>
          </w:tcPr>
          <w:p w14:paraId="50683F75">
            <w:pPr>
              <w:rPr>
                <w:rFonts w:hint="default"/>
                <w:vertAlign w:val="baseline"/>
                <w:lang w:val="en-US" w:eastAsia="zh-CN"/>
              </w:rPr>
            </w:pPr>
            <w:r>
              <w:rPr>
                <w:rFonts w:hint="eastAsia"/>
                <w:vertAlign w:val="baseline"/>
                <w:lang w:val="en-US" w:eastAsia="zh-CN"/>
              </w:rPr>
              <w:t>512</w:t>
            </w:r>
          </w:p>
        </w:tc>
        <w:tc>
          <w:tcPr>
            <w:tcW w:w="1613" w:type="dxa"/>
          </w:tcPr>
          <w:p w14:paraId="4EAC7251">
            <w:pPr>
              <w:rPr>
                <w:rFonts w:hint="default"/>
                <w:vertAlign w:val="baseline"/>
                <w:lang w:val="en-US" w:eastAsia="zh-CN"/>
              </w:rPr>
            </w:pPr>
            <w:r>
              <w:rPr>
                <w:rFonts w:hint="eastAsia"/>
                <w:vertAlign w:val="baseline"/>
                <w:lang w:val="en-US" w:eastAsia="zh-CN"/>
              </w:rPr>
              <w:t>1024</w:t>
            </w:r>
          </w:p>
        </w:tc>
        <w:tc>
          <w:tcPr>
            <w:tcW w:w="1613" w:type="dxa"/>
          </w:tcPr>
          <w:p w14:paraId="3ABA802B">
            <w:pPr>
              <w:rPr>
                <w:rFonts w:hint="default"/>
                <w:vertAlign w:val="baseline"/>
                <w:lang w:val="en-US" w:eastAsia="zh-CN"/>
              </w:rPr>
            </w:pPr>
            <w:r>
              <w:rPr>
                <w:rFonts w:hint="eastAsia"/>
                <w:vertAlign w:val="baseline"/>
                <w:lang w:val="en-US" w:eastAsia="zh-CN"/>
              </w:rPr>
              <w:t>2048</w:t>
            </w:r>
          </w:p>
        </w:tc>
      </w:tr>
      <w:tr w14:paraId="3122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06AA7614">
            <w:pPr>
              <w:rPr>
                <w:rFonts w:hint="default"/>
                <w:vertAlign w:val="baseline"/>
                <w:lang w:val="en-US" w:eastAsia="zh-CN"/>
              </w:rPr>
            </w:pPr>
            <w:r>
              <w:rPr>
                <w:rFonts w:hint="eastAsia"/>
                <w:vertAlign w:val="baseline"/>
                <w:lang w:val="en-US" w:eastAsia="zh-CN"/>
              </w:rPr>
              <w:t>1</w:t>
            </w:r>
          </w:p>
        </w:tc>
        <w:tc>
          <w:tcPr>
            <w:tcW w:w="1553" w:type="dxa"/>
          </w:tcPr>
          <w:p w14:paraId="7592B4DD">
            <w:pPr>
              <w:rPr>
                <w:rFonts w:hint="default"/>
                <w:vertAlign w:val="baseline"/>
                <w:lang w:val="en-US" w:eastAsia="zh-CN"/>
              </w:rPr>
            </w:pPr>
            <w:r>
              <w:rPr>
                <w:rFonts w:hint="default"/>
                <w:vertAlign w:val="baseline"/>
                <w:lang w:val="en-US" w:eastAsia="zh-CN"/>
              </w:rPr>
              <w:t>0.004098</w:t>
            </w:r>
          </w:p>
        </w:tc>
        <w:tc>
          <w:tcPr>
            <w:tcW w:w="1613" w:type="dxa"/>
          </w:tcPr>
          <w:p w14:paraId="556C89F3">
            <w:pPr>
              <w:rPr>
                <w:rFonts w:hint="default"/>
                <w:vertAlign w:val="baseline"/>
                <w:lang w:val="en-US" w:eastAsia="zh-CN"/>
              </w:rPr>
            </w:pPr>
            <w:r>
              <w:rPr>
                <w:rFonts w:hint="default"/>
                <w:vertAlign w:val="baseline"/>
                <w:lang w:val="en-US" w:eastAsia="zh-CN"/>
              </w:rPr>
              <w:t>0.032278</w:t>
            </w:r>
          </w:p>
        </w:tc>
        <w:tc>
          <w:tcPr>
            <w:tcW w:w="1613" w:type="dxa"/>
          </w:tcPr>
          <w:p w14:paraId="5059A9F5">
            <w:pPr>
              <w:rPr>
                <w:rFonts w:hint="default"/>
                <w:vertAlign w:val="baseline"/>
                <w:lang w:val="en-US" w:eastAsia="zh-CN"/>
              </w:rPr>
            </w:pPr>
            <w:r>
              <w:rPr>
                <w:rFonts w:hint="default"/>
                <w:vertAlign w:val="baseline"/>
                <w:lang w:val="en-US" w:eastAsia="zh-CN"/>
              </w:rPr>
              <w:t>0.312386</w:t>
            </w:r>
          </w:p>
        </w:tc>
        <w:tc>
          <w:tcPr>
            <w:tcW w:w="1613" w:type="dxa"/>
          </w:tcPr>
          <w:p w14:paraId="084F717A">
            <w:pPr>
              <w:rPr>
                <w:rFonts w:hint="default"/>
                <w:vertAlign w:val="baseline"/>
                <w:lang w:val="en-US" w:eastAsia="zh-CN"/>
              </w:rPr>
            </w:pPr>
            <w:r>
              <w:rPr>
                <w:rFonts w:hint="default"/>
                <w:vertAlign w:val="baseline"/>
                <w:lang w:val="en-US" w:eastAsia="zh-CN"/>
              </w:rPr>
              <w:t>2.567914</w:t>
            </w:r>
          </w:p>
        </w:tc>
        <w:tc>
          <w:tcPr>
            <w:tcW w:w="1613" w:type="dxa"/>
          </w:tcPr>
          <w:p w14:paraId="492990EC">
            <w:pPr>
              <w:rPr>
                <w:rFonts w:hint="default"/>
                <w:vertAlign w:val="baseline"/>
                <w:lang w:val="en-US" w:eastAsia="zh-CN"/>
              </w:rPr>
            </w:pPr>
            <w:r>
              <w:rPr>
                <w:rFonts w:hint="default"/>
                <w:vertAlign w:val="baseline"/>
                <w:lang w:val="en-US" w:eastAsia="zh-CN"/>
              </w:rPr>
              <w:t>92.139825</w:t>
            </w:r>
          </w:p>
        </w:tc>
      </w:tr>
      <w:tr w14:paraId="2B989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71" w:type="dxa"/>
          </w:tcPr>
          <w:p w14:paraId="00177627">
            <w:pPr>
              <w:rPr>
                <w:rFonts w:hint="default"/>
                <w:vertAlign w:val="baseline"/>
                <w:lang w:val="en-US" w:eastAsia="zh-CN"/>
              </w:rPr>
            </w:pPr>
            <w:r>
              <w:rPr>
                <w:rFonts w:hint="eastAsia"/>
                <w:vertAlign w:val="baseline"/>
                <w:lang w:val="en-US" w:eastAsia="zh-CN"/>
              </w:rPr>
              <w:t>2</w:t>
            </w:r>
          </w:p>
        </w:tc>
        <w:tc>
          <w:tcPr>
            <w:tcW w:w="1553" w:type="dxa"/>
          </w:tcPr>
          <w:p w14:paraId="780C130C">
            <w:pPr>
              <w:rPr>
                <w:rFonts w:hint="default"/>
                <w:vertAlign w:val="baseline"/>
                <w:lang w:val="en-US" w:eastAsia="zh-CN"/>
              </w:rPr>
            </w:pPr>
            <w:r>
              <w:rPr>
                <w:rFonts w:hint="default"/>
                <w:vertAlign w:val="baseline"/>
                <w:lang w:val="en-US" w:eastAsia="zh-CN"/>
              </w:rPr>
              <w:t>0.002048</w:t>
            </w:r>
          </w:p>
        </w:tc>
        <w:tc>
          <w:tcPr>
            <w:tcW w:w="1613" w:type="dxa"/>
          </w:tcPr>
          <w:p w14:paraId="5EB09458">
            <w:pPr>
              <w:rPr>
                <w:rFonts w:hint="default"/>
                <w:vertAlign w:val="baseline"/>
                <w:lang w:val="en-US" w:eastAsia="zh-CN"/>
              </w:rPr>
            </w:pPr>
            <w:r>
              <w:rPr>
                <w:rFonts w:hint="default"/>
                <w:vertAlign w:val="baseline"/>
                <w:lang w:val="en-US" w:eastAsia="zh-CN"/>
              </w:rPr>
              <w:t>0.016762</w:t>
            </w:r>
          </w:p>
        </w:tc>
        <w:tc>
          <w:tcPr>
            <w:tcW w:w="1613" w:type="dxa"/>
          </w:tcPr>
          <w:p w14:paraId="7FFA1856">
            <w:pPr>
              <w:rPr>
                <w:rFonts w:hint="default"/>
                <w:vertAlign w:val="baseline"/>
                <w:lang w:val="en-US" w:eastAsia="zh-CN"/>
              </w:rPr>
            </w:pPr>
            <w:r>
              <w:rPr>
                <w:rFonts w:hint="default"/>
                <w:vertAlign w:val="baseline"/>
                <w:lang w:val="en-US" w:eastAsia="zh-CN"/>
              </w:rPr>
              <w:t>0.150922</w:t>
            </w:r>
          </w:p>
        </w:tc>
        <w:tc>
          <w:tcPr>
            <w:tcW w:w="1613" w:type="dxa"/>
          </w:tcPr>
          <w:p w14:paraId="432FB46B">
            <w:pPr>
              <w:rPr>
                <w:rFonts w:hint="default"/>
                <w:vertAlign w:val="baseline"/>
                <w:lang w:val="en-US" w:eastAsia="zh-CN"/>
              </w:rPr>
            </w:pPr>
            <w:r>
              <w:rPr>
                <w:rFonts w:hint="default"/>
                <w:vertAlign w:val="baseline"/>
                <w:lang w:val="en-US" w:eastAsia="zh-CN"/>
              </w:rPr>
              <w:t>1.281296</w:t>
            </w:r>
          </w:p>
        </w:tc>
        <w:tc>
          <w:tcPr>
            <w:tcW w:w="1613" w:type="dxa"/>
          </w:tcPr>
          <w:p w14:paraId="40F4AD3C">
            <w:pPr>
              <w:rPr>
                <w:rFonts w:hint="default"/>
                <w:vertAlign w:val="baseline"/>
                <w:lang w:val="en-US" w:eastAsia="zh-CN"/>
              </w:rPr>
            </w:pPr>
            <w:r>
              <w:rPr>
                <w:rFonts w:hint="default"/>
                <w:vertAlign w:val="baseline"/>
                <w:lang w:val="en-US" w:eastAsia="zh-CN"/>
              </w:rPr>
              <w:t>43.636428</w:t>
            </w:r>
          </w:p>
        </w:tc>
      </w:tr>
      <w:tr w14:paraId="52B08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62E8BA1A">
            <w:pPr>
              <w:rPr>
                <w:rFonts w:hint="default"/>
                <w:vertAlign w:val="baseline"/>
                <w:lang w:val="en-US" w:eastAsia="zh-CN"/>
              </w:rPr>
            </w:pPr>
            <w:r>
              <w:rPr>
                <w:rFonts w:hint="eastAsia"/>
                <w:vertAlign w:val="baseline"/>
                <w:lang w:val="en-US" w:eastAsia="zh-CN"/>
              </w:rPr>
              <w:t>4</w:t>
            </w:r>
          </w:p>
        </w:tc>
        <w:tc>
          <w:tcPr>
            <w:tcW w:w="1553" w:type="dxa"/>
          </w:tcPr>
          <w:p w14:paraId="25BFF777">
            <w:pPr>
              <w:rPr>
                <w:rFonts w:hint="default"/>
                <w:vertAlign w:val="baseline"/>
                <w:lang w:val="en-US" w:eastAsia="zh-CN"/>
              </w:rPr>
            </w:pPr>
            <w:r>
              <w:rPr>
                <w:rFonts w:hint="default"/>
                <w:vertAlign w:val="baseline"/>
                <w:lang w:val="en-US" w:eastAsia="zh-CN"/>
              </w:rPr>
              <w:t>0.001486</w:t>
            </w:r>
          </w:p>
        </w:tc>
        <w:tc>
          <w:tcPr>
            <w:tcW w:w="1613" w:type="dxa"/>
          </w:tcPr>
          <w:p w14:paraId="3A90FC87">
            <w:pPr>
              <w:rPr>
                <w:rFonts w:hint="default"/>
                <w:vertAlign w:val="baseline"/>
                <w:lang w:val="en-US" w:eastAsia="zh-CN"/>
              </w:rPr>
            </w:pPr>
            <w:r>
              <w:rPr>
                <w:rFonts w:hint="default"/>
                <w:vertAlign w:val="baseline"/>
                <w:lang w:val="en-US" w:eastAsia="zh-CN"/>
              </w:rPr>
              <w:t>0.008702</w:t>
            </w:r>
          </w:p>
        </w:tc>
        <w:tc>
          <w:tcPr>
            <w:tcW w:w="1613" w:type="dxa"/>
          </w:tcPr>
          <w:p w14:paraId="4CC1519A">
            <w:pPr>
              <w:rPr>
                <w:rFonts w:hint="default"/>
                <w:vertAlign w:val="baseline"/>
                <w:lang w:val="en-US" w:eastAsia="zh-CN"/>
              </w:rPr>
            </w:pPr>
            <w:r>
              <w:rPr>
                <w:rFonts w:hint="default"/>
                <w:vertAlign w:val="baseline"/>
                <w:lang w:val="en-US" w:eastAsia="zh-CN"/>
              </w:rPr>
              <w:t>0.082390</w:t>
            </w:r>
          </w:p>
        </w:tc>
        <w:tc>
          <w:tcPr>
            <w:tcW w:w="1613" w:type="dxa"/>
          </w:tcPr>
          <w:p w14:paraId="54A393D6">
            <w:pPr>
              <w:rPr>
                <w:rFonts w:hint="default"/>
                <w:vertAlign w:val="baseline"/>
                <w:lang w:val="en-US" w:eastAsia="zh-CN"/>
              </w:rPr>
            </w:pPr>
            <w:r>
              <w:rPr>
                <w:rFonts w:hint="default"/>
                <w:vertAlign w:val="baseline"/>
                <w:lang w:val="en-US" w:eastAsia="zh-CN"/>
              </w:rPr>
              <w:t>0.656609</w:t>
            </w:r>
          </w:p>
        </w:tc>
        <w:tc>
          <w:tcPr>
            <w:tcW w:w="1613" w:type="dxa"/>
          </w:tcPr>
          <w:p w14:paraId="3CAC79B3">
            <w:pPr>
              <w:rPr>
                <w:rFonts w:hint="default"/>
                <w:vertAlign w:val="baseline"/>
                <w:lang w:val="en-US" w:eastAsia="zh-CN"/>
              </w:rPr>
            </w:pPr>
            <w:r>
              <w:rPr>
                <w:rFonts w:hint="default"/>
                <w:vertAlign w:val="baseline"/>
                <w:lang w:val="en-US" w:eastAsia="zh-CN"/>
              </w:rPr>
              <w:t>21.383480</w:t>
            </w:r>
          </w:p>
        </w:tc>
      </w:tr>
      <w:tr w14:paraId="6ADA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58D93ABC">
            <w:pPr>
              <w:rPr>
                <w:rFonts w:hint="default"/>
                <w:vertAlign w:val="baseline"/>
                <w:lang w:val="en-US" w:eastAsia="zh-CN"/>
              </w:rPr>
            </w:pPr>
            <w:r>
              <w:rPr>
                <w:rFonts w:hint="eastAsia"/>
                <w:vertAlign w:val="baseline"/>
                <w:lang w:val="en-US" w:eastAsia="zh-CN"/>
              </w:rPr>
              <w:t>8</w:t>
            </w:r>
          </w:p>
        </w:tc>
        <w:tc>
          <w:tcPr>
            <w:tcW w:w="1553" w:type="dxa"/>
            <w:shd w:val="clear" w:color="auto" w:fill="auto"/>
            <w:vAlign w:val="top"/>
          </w:tcPr>
          <w:p w14:paraId="017B9C7D">
            <w:pPr>
              <w:rPr>
                <w:rFonts w:hint="default" w:ascii="Arial Unicode MS" w:hAnsi="Arial Unicode MS" w:eastAsia="Helvetica" w:cs="Arial Unicode MS"/>
                <w:color w:val="000000"/>
                <w:kern w:val="2"/>
                <w:sz w:val="22"/>
                <w:szCs w:val="22"/>
                <w:vertAlign w:val="baseline"/>
                <w:lang w:val="en-US" w:eastAsia="zh-CN" w:bidi="ar-SA"/>
              </w:rPr>
            </w:pPr>
            <w:r>
              <w:rPr>
                <w:rFonts w:hint="default" w:ascii="Arial Unicode MS" w:hAnsi="Arial Unicode MS" w:eastAsia="Helvetica" w:cs="Arial Unicode MS"/>
                <w:color w:val="000000"/>
                <w:kern w:val="2"/>
                <w:sz w:val="22"/>
                <w:szCs w:val="22"/>
                <w:vertAlign w:val="baseline"/>
                <w:lang w:val="en-US" w:eastAsia="zh-CN" w:bidi="ar-SA"/>
              </w:rPr>
              <w:t>0.001176</w:t>
            </w:r>
          </w:p>
        </w:tc>
        <w:tc>
          <w:tcPr>
            <w:tcW w:w="1613" w:type="dxa"/>
          </w:tcPr>
          <w:p w14:paraId="3137DC15">
            <w:pPr>
              <w:rPr>
                <w:rFonts w:hint="default"/>
                <w:vertAlign w:val="baseline"/>
                <w:lang w:val="en-US" w:eastAsia="zh-CN"/>
              </w:rPr>
            </w:pPr>
            <w:r>
              <w:rPr>
                <w:rFonts w:hint="default"/>
                <w:vertAlign w:val="baseline"/>
                <w:lang w:val="en-US" w:eastAsia="zh-CN"/>
              </w:rPr>
              <w:t>0.007824</w:t>
            </w:r>
          </w:p>
        </w:tc>
        <w:tc>
          <w:tcPr>
            <w:tcW w:w="1613" w:type="dxa"/>
          </w:tcPr>
          <w:p w14:paraId="3D6B4891">
            <w:pPr>
              <w:rPr>
                <w:rFonts w:hint="default"/>
                <w:vertAlign w:val="baseline"/>
                <w:lang w:val="en-US" w:eastAsia="zh-CN"/>
              </w:rPr>
            </w:pPr>
            <w:r>
              <w:rPr>
                <w:rFonts w:hint="default"/>
                <w:vertAlign w:val="baseline"/>
                <w:lang w:val="en-US" w:eastAsia="zh-CN"/>
              </w:rPr>
              <w:t>0.052762</w:t>
            </w:r>
          </w:p>
        </w:tc>
        <w:tc>
          <w:tcPr>
            <w:tcW w:w="1613" w:type="dxa"/>
          </w:tcPr>
          <w:p w14:paraId="321F1470">
            <w:pPr>
              <w:rPr>
                <w:rFonts w:hint="default"/>
                <w:vertAlign w:val="baseline"/>
                <w:lang w:val="en-US" w:eastAsia="zh-CN"/>
              </w:rPr>
            </w:pPr>
            <w:r>
              <w:rPr>
                <w:rFonts w:hint="default"/>
                <w:vertAlign w:val="baseline"/>
                <w:lang w:val="en-US" w:eastAsia="zh-CN"/>
              </w:rPr>
              <w:t>0.449085</w:t>
            </w:r>
          </w:p>
        </w:tc>
        <w:tc>
          <w:tcPr>
            <w:tcW w:w="1613" w:type="dxa"/>
          </w:tcPr>
          <w:p w14:paraId="40CA2A61">
            <w:pPr>
              <w:rPr>
                <w:rFonts w:hint="default"/>
                <w:vertAlign w:val="baseline"/>
                <w:lang w:val="en-US" w:eastAsia="zh-CN"/>
              </w:rPr>
            </w:pPr>
            <w:r>
              <w:rPr>
                <w:rFonts w:hint="default"/>
                <w:vertAlign w:val="baseline"/>
                <w:lang w:val="en-US" w:eastAsia="zh-CN"/>
              </w:rPr>
              <w:t>14.046238</w:t>
            </w:r>
          </w:p>
        </w:tc>
      </w:tr>
      <w:tr w14:paraId="4C44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0318E3C4">
            <w:pPr>
              <w:rPr>
                <w:rFonts w:hint="default"/>
                <w:vertAlign w:val="baseline"/>
                <w:lang w:val="en-US" w:eastAsia="zh-CN"/>
              </w:rPr>
            </w:pPr>
            <w:r>
              <w:rPr>
                <w:rFonts w:hint="eastAsia"/>
                <w:vertAlign w:val="baseline"/>
                <w:lang w:val="en-US" w:eastAsia="zh-CN"/>
              </w:rPr>
              <w:t>16</w:t>
            </w:r>
          </w:p>
        </w:tc>
        <w:tc>
          <w:tcPr>
            <w:tcW w:w="1553" w:type="dxa"/>
          </w:tcPr>
          <w:p w14:paraId="7EA0AA2B">
            <w:pPr>
              <w:rPr>
                <w:rFonts w:hint="default"/>
                <w:vertAlign w:val="baseline"/>
                <w:lang w:val="en-US" w:eastAsia="zh-CN"/>
              </w:rPr>
            </w:pPr>
            <w:r>
              <w:rPr>
                <w:rFonts w:hint="default"/>
                <w:vertAlign w:val="baseline"/>
                <w:lang w:val="en-US" w:eastAsia="zh-CN"/>
              </w:rPr>
              <w:t>0.014337</w:t>
            </w:r>
          </w:p>
        </w:tc>
        <w:tc>
          <w:tcPr>
            <w:tcW w:w="1613" w:type="dxa"/>
          </w:tcPr>
          <w:p w14:paraId="604AC41D">
            <w:pPr>
              <w:rPr>
                <w:rFonts w:hint="default"/>
                <w:vertAlign w:val="baseline"/>
                <w:lang w:val="en-US" w:eastAsia="zh-CN"/>
              </w:rPr>
            </w:pPr>
            <w:r>
              <w:rPr>
                <w:rFonts w:hint="eastAsia"/>
              </w:rPr>
              <w:t>0.011897</w:t>
            </w:r>
          </w:p>
        </w:tc>
        <w:tc>
          <w:tcPr>
            <w:tcW w:w="1613" w:type="dxa"/>
          </w:tcPr>
          <w:p w14:paraId="29522392">
            <w:pPr>
              <w:rPr>
                <w:rFonts w:hint="default"/>
                <w:vertAlign w:val="baseline"/>
                <w:lang w:val="en-US" w:eastAsia="zh-CN"/>
              </w:rPr>
            </w:pPr>
            <w:r>
              <w:rPr>
                <w:rFonts w:hint="default"/>
                <w:vertAlign w:val="baseline"/>
                <w:lang w:val="en-US" w:eastAsia="zh-CN"/>
              </w:rPr>
              <w:t>0.047923</w:t>
            </w:r>
          </w:p>
        </w:tc>
        <w:tc>
          <w:tcPr>
            <w:tcW w:w="1613" w:type="dxa"/>
          </w:tcPr>
          <w:p w14:paraId="49ED06A4">
            <w:pPr>
              <w:rPr>
                <w:rFonts w:hint="default"/>
                <w:vertAlign w:val="baseline"/>
                <w:lang w:val="en-US" w:eastAsia="zh-CN"/>
              </w:rPr>
            </w:pPr>
            <w:r>
              <w:rPr>
                <w:rFonts w:hint="default"/>
                <w:vertAlign w:val="baseline"/>
                <w:lang w:val="en-US" w:eastAsia="zh-CN"/>
              </w:rPr>
              <w:t>0.362224</w:t>
            </w:r>
          </w:p>
        </w:tc>
        <w:tc>
          <w:tcPr>
            <w:tcW w:w="1613" w:type="dxa"/>
          </w:tcPr>
          <w:p w14:paraId="3D2FBD91">
            <w:pPr>
              <w:rPr>
                <w:rFonts w:hint="default"/>
                <w:vertAlign w:val="baseline"/>
                <w:lang w:val="en-US" w:eastAsia="zh-CN"/>
              </w:rPr>
            </w:pPr>
            <w:r>
              <w:rPr>
                <w:rFonts w:hint="default"/>
                <w:vertAlign w:val="baseline"/>
                <w:lang w:val="en-US" w:eastAsia="zh-CN"/>
              </w:rPr>
              <w:t>11.325673</w:t>
            </w:r>
          </w:p>
        </w:tc>
      </w:tr>
    </w:tbl>
    <w:p w14:paraId="5CB09354">
      <w:pPr>
        <w:pStyle w:val="3"/>
        <w:bidi w:val="0"/>
        <w:rPr>
          <w:rFonts w:hint="default" w:eastAsia="宋体"/>
          <w:lang w:val="en-US" w:eastAsia="zh-CN"/>
        </w:rPr>
      </w:pPr>
      <w:r>
        <w:rPr>
          <w:rFonts w:hint="eastAsia" w:eastAsia="宋体"/>
          <w:lang w:val="en-US" w:eastAsia="zh-CN"/>
        </w:rPr>
        <w:t>Dynamic模式</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553"/>
        <w:gridCol w:w="1613"/>
        <w:gridCol w:w="1613"/>
        <w:gridCol w:w="1613"/>
        <w:gridCol w:w="1613"/>
      </w:tblGrid>
      <w:tr w14:paraId="3974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restart"/>
          </w:tcPr>
          <w:p w14:paraId="29012C16">
            <w:pPr>
              <w:jc w:val="center"/>
              <w:rPr>
                <w:rFonts w:hint="default"/>
                <w:vertAlign w:val="baseline"/>
                <w:lang w:val="en-US" w:eastAsia="zh-CN"/>
              </w:rPr>
            </w:pPr>
            <w:r>
              <w:rPr>
                <w:rFonts w:hint="eastAsia"/>
                <w:vertAlign w:val="baseline"/>
                <w:lang w:val="en-US" w:eastAsia="zh-CN"/>
              </w:rPr>
              <w:t>线程数</w:t>
            </w:r>
          </w:p>
        </w:tc>
        <w:tc>
          <w:tcPr>
            <w:tcW w:w="8005" w:type="dxa"/>
            <w:gridSpan w:val="5"/>
          </w:tcPr>
          <w:p w14:paraId="44D2F9BA">
            <w:pPr>
              <w:rPr>
                <w:rFonts w:hint="default"/>
                <w:vertAlign w:val="baseline"/>
                <w:lang w:val="en-US" w:eastAsia="zh-CN"/>
              </w:rPr>
            </w:pPr>
            <w:r>
              <w:rPr>
                <w:rFonts w:hint="eastAsia"/>
                <w:vertAlign w:val="baseline"/>
                <w:lang w:val="en-US" w:eastAsia="zh-CN"/>
              </w:rPr>
              <w:t>矩阵规模</w:t>
            </w:r>
          </w:p>
        </w:tc>
      </w:tr>
      <w:tr w14:paraId="19CC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continue"/>
          </w:tcPr>
          <w:p w14:paraId="673E8EAE">
            <w:pPr>
              <w:rPr>
                <w:rFonts w:hint="default"/>
                <w:vertAlign w:val="baseline"/>
                <w:lang w:val="en-US" w:eastAsia="zh-CN"/>
              </w:rPr>
            </w:pPr>
          </w:p>
        </w:tc>
        <w:tc>
          <w:tcPr>
            <w:tcW w:w="1553" w:type="dxa"/>
          </w:tcPr>
          <w:p w14:paraId="1319ABD2">
            <w:pPr>
              <w:rPr>
                <w:rFonts w:hint="default"/>
                <w:vertAlign w:val="baseline"/>
                <w:lang w:val="en-US" w:eastAsia="zh-CN"/>
              </w:rPr>
            </w:pPr>
            <w:r>
              <w:rPr>
                <w:rFonts w:hint="eastAsia"/>
                <w:vertAlign w:val="baseline"/>
                <w:lang w:val="en-US" w:eastAsia="zh-CN"/>
              </w:rPr>
              <w:t>128</w:t>
            </w:r>
          </w:p>
        </w:tc>
        <w:tc>
          <w:tcPr>
            <w:tcW w:w="1613" w:type="dxa"/>
          </w:tcPr>
          <w:p w14:paraId="090F33F0">
            <w:pPr>
              <w:rPr>
                <w:rFonts w:hint="default"/>
                <w:vertAlign w:val="baseline"/>
                <w:lang w:val="en-US" w:eastAsia="zh-CN"/>
              </w:rPr>
            </w:pPr>
            <w:r>
              <w:rPr>
                <w:rFonts w:hint="eastAsia"/>
                <w:vertAlign w:val="baseline"/>
                <w:lang w:val="en-US" w:eastAsia="zh-CN"/>
              </w:rPr>
              <w:t>256</w:t>
            </w:r>
          </w:p>
        </w:tc>
        <w:tc>
          <w:tcPr>
            <w:tcW w:w="1613" w:type="dxa"/>
          </w:tcPr>
          <w:p w14:paraId="443C3685">
            <w:pPr>
              <w:rPr>
                <w:rFonts w:hint="default"/>
                <w:vertAlign w:val="baseline"/>
                <w:lang w:val="en-US" w:eastAsia="zh-CN"/>
              </w:rPr>
            </w:pPr>
            <w:r>
              <w:rPr>
                <w:rFonts w:hint="eastAsia"/>
                <w:vertAlign w:val="baseline"/>
                <w:lang w:val="en-US" w:eastAsia="zh-CN"/>
              </w:rPr>
              <w:t>512</w:t>
            </w:r>
          </w:p>
        </w:tc>
        <w:tc>
          <w:tcPr>
            <w:tcW w:w="1613" w:type="dxa"/>
          </w:tcPr>
          <w:p w14:paraId="05ACAA9D">
            <w:pPr>
              <w:rPr>
                <w:rFonts w:hint="default"/>
                <w:vertAlign w:val="baseline"/>
                <w:lang w:val="en-US" w:eastAsia="zh-CN"/>
              </w:rPr>
            </w:pPr>
            <w:r>
              <w:rPr>
                <w:rFonts w:hint="eastAsia"/>
                <w:vertAlign w:val="baseline"/>
                <w:lang w:val="en-US" w:eastAsia="zh-CN"/>
              </w:rPr>
              <w:t>1024</w:t>
            </w:r>
          </w:p>
        </w:tc>
        <w:tc>
          <w:tcPr>
            <w:tcW w:w="1613" w:type="dxa"/>
          </w:tcPr>
          <w:p w14:paraId="5306243B">
            <w:pPr>
              <w:rPr>
                <w:rFonts w:hint="default"/>
                <w:vertAlign w:val="baseline"/>
                <w:lang w:val="en-US" w:eastAsia="zh-CN"/>
              </w:rPr>
            </w:pPr>
            <w:r>
              <w:rPr>
                <w:rFonts w:hint="eastAsia"/>
                <w:vertAlign w:val="baseline"/>
                <w:lang w:val="en-US" w:eastAsia="zh-CN"/>
              </w:rPr>
              <w:t>2048</w:t>
            </w:r>
          </w:p>
        </w:tc>
      </w:tr>
      <w:tr w14:paraId="242F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2CC574D8">
            <w:pPr>
              <w:rPr>
                <w:rFonts w:hint="default"/>
                <w:vertAlign w:val="baseline"/>
                <w:lang w:val="en-US" w:eastAsia="zh-CN"/>
              </w:rPr>
            </w:pPr>
            <w:r>
              <w:rPr>
                <w:rFonts w:hint="eastAsia"/>
                <w:vertAlign w:val="baseline"/>
                <w:lang w:val="en-US" w:eastAsia="zh-CN"/>
              </w:rPr>
              <w:t>1</w:t>
            </w:r>
          </w:p>
        </w:tc>
        <w:tc>
          <w:tcPr>
            <w:tcW w:w="1553" w:type="dxa"/>
          </w:tcPr>
          <w:p w14:paraId="14342F63">
            <w:pPr>
              <w:rPr>
                <w:rFonts w:hint="default"/>
                <w:vertAlign w:val="baseline"/>
                <w:lang w:val="en-US" w:eastAsia="zh-CN"/>
              </w:rPr>
            </w:pPr>
            <w:r>
              <w:rPr>
                <w:rFonts w:hint="default"/>
                <w:vertAlign w:val="baseline"/>
                <w:lang w:val="en-US" w:eastAsia="zh-CN"/>
              </w:rPr>
              <w:t>0.003809</w:t>
            </w:r>
          </w:p>
        </w:tc>
        <w:tc>
          <w:tcPr>
            <w:tcW w:w="1613" w:type="dxa"/>
          </w:tcPr>
          <w:p w14:paraId="42BCB8F6">
            <w:pPr>
              <w:rPr>
                <w:rFonts w:hint="default"/>
                <w:vertAlign w:val="baseline"/>
                <w:lang w:val="en-US" w:eastAsia="zh-CN"/>
              </w:rPr>
            </w:pPr>
            <w:r>
              <w:rPr>
                <w:rFonts w:hint="default"/>
                <w:vertAlign w:val="baseline"/>
                <w:lang w:val="en-US" w:eastAsia="zh-CN"/>
              </w:rPr>
              <w:t>0.033109</w:t>
            </w:r>
          </w:p>
        </w:tc>
        <w:tc>
          <w:tcPr>
            <w:tcW w:w="1613" w:type="dxa"/>
          </w:tcPr>
          <w:p w14:paraId="0F8CB448">
            <w:pPr>
              <w:rPr>
                <w:rFonts w:hint="default"/>
                <w:vertAlign w:val="baseline"/>
                <w:lang w:val="en-US" w:eastAsia="zh-CN"/>
              </w:rPr>
            </w:pPr>
            <w:r>
              <w:rPr>
                <w:rFonts w:hint="default"/>
                <w:vertAlign w:val="baseline"/>
                <w:lang w:val="en-US" w:eastAsia="zh-CN"/>
              </w:rPr>
              <w:t>0.305690</w:t>
            </w:r>
          </w:p>
        </w:tc>
        <w:tc>
          <w:tcPr>
            <w:tcW w:w="1613" w:type="dxa"/>
          </w:tcPr>
          <w:p w14:paraId="5EE68792">
            <w:pPr>
              <w:rPr>
                <w:rFonts w:hint="default"/>
                <w:vertAlign w:val="baseline"/>
                <w:lang w:val="en-US" w:eastAsia="zh-CN"/>
              </w:rPr>
            </w:pPr>
            <w:r>
              <w:rPr>
                <w:rFonts w:hint="default"/>
                <w:vertAlign w:val="baseline"/>
                <w:lang w:val="en-US" w:eastAsia="zh-CN"/>
              </w:rPr>
              <w:t>2.663924</w:t>
            </w:r>
          </w:p>
        </w:tc>
        <w:tc>
          <w:tcPr>
            <w:tcW w:w="1613" w:type="dxa"/>
          </w:tcPr>
          <w:p w14:paraId="19428257">
            <w:pPr>
              <w:rPr>
                <w:rFonts w:hint="default"/>
                <w:vertAlign w:val="baseline"/>
                <w:lang w:val="en-US" w:eastAsia="zh-CN"/>
              </w:rPr>
            </w:pPr>
            <w:r>
              <w:rPr>
                <w:rFonts w:hint="default"/>
                <w:vertAlign w:val="baseline"/>
                <w:lang w:val="en-US" w:eastAsia="zh-CN"/>
              </w:rPr>
              <w:t>92.589172</w:t>
            </w:r>
          </w:p>
        </w:tc>
      </w:tr>
      <w:tr w14:paraId="3A7EB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71" w:type="dxa"/>
          </w:tcPr>
          <w:p w14:paraId="57DBFEA0">
            <w:pPr>
              <w:rPr>
                <w:rFonts w:hint="default"/>
                <w:vertAlign w:val="baseline"/>
                <w:lang w:val="en-US" w:eastAsia="zh-CN"/>
              </w:rPr>
            </w:pPr>
            <w:r>
              <w:rPr>
                <w:rFonts w:hint="eastAsia"/>
                <w:vertAlign w:val="baseline"/>
                <w:lang w:val="en-US" w:eastAsia="zh-CN"/>
              </w:rPr>
              <w:t>2</w:t>
            </w:r>
          </w:p>
        </w:tc>
        <w:tc>
          <w:tcPr>
            <w:tcW w:w="1553" w:type="dxa"/>
          </w:tcPr>
          <w:p w14:paraId="6BB2DF74">
            <w:pPr>
              <w:rPr>
                <w:rFonts w:hint="default"/>
                <w:vertAlign w:val="baseline"/>
                <w:lang w:val="en-US" w:eastAsia="zh-CN"/>
              </w:rPr>
            </w:pPr>
            <w:r>
              <w:rPr>
                <w:rFonts w:hint="default"/>
                <w:vertAlign w:val="baseline"/>
                <w:lang w:val="en-US" w:eastAsia="zh-CN"/>
              </w:rPr>
              <w:t>0.002185</w:t>
            </w:r>
          </w:p>
        </w:tc>
        <w:tc>
          <w:tcPr>
            <w:tcW w:w="1613" w:type="dxa"/>
          </w:tcPr>
          <w:p w14:paraId="390728FD">
            <w:pPr>
              <w:rPr>
                <w:rFonts w:hint="default"/>
                <w:vertAlign w:val="baseline"/>
                <w:lang w:val="en-US" w:eastAsia="zh-CN"/>
              </w:rPr>
            </w:pPr>
            <w:r>
              <w:rPr>
                <w:rFonts w:hint="default"/>
                <w:vertAlign w:val="baseline"/>
                <w:lang w:val="en-US" w:eastAsia="zh-CN"/>
              </w:rPr>
              <w:t>0.016433</w:t>
            </w:r>
          </w:p>
        </w:tc>
        <w:tc>
          <w:tcPr>
            <w:tcW w:w="1613" w:type="dxa"/>
          </w:tcPr>
          <w:p w14:paraId="3A95E629">
            <w:pPr>
              <w:rPr>
                <w:rFonts w:hint="default"/>
                <w:vertAlign w:val="baseline"/>
                <w:lang w:val="en-US" w:eastAsia="zh-CN"/>
              </w:rPr>
            </w:pPr>
            <w:r>
              <w:rPr>
                <w:rFonts w:hint="default"/>
                <w:vertAlign w:val="baseline"/>
                <w:lang w:val="en-US" w:eastAsia="zh-CN"/>
              </w:rPr>
              <w:t>0.151935</w:t>
            </w:r>
          </w:p>
        </w:tc>
        <w:tc>
          <w:tcPr>
            <w:tcW w:w="1613" w:type="dxa"/>
          </w:tcPr>
          <w:p w14:paraId="196270D9">
            <w:pPr>
              <w:rPr>
                <w:rFonts w:hint="default"/>
                <w:vertAlign w:val="baseline"/>
                <w:lang w:val="en-US" w:eastAsia="zh-CN"/>
              </w:rPr>
            </w:pPr>
            <w:r>
              <w:rPr>
                <w:rFonts w:hint="default"/>
                <w:vertAlign w:val="baseline"/>
                <w:lang w:val="en-US" w:eastAsia="zh-CN"/>
              </w:rPr>
              <w:t xml:space="preserve">1.382189 </w:t>
            </w:r>
          </w:p>
        </w:tc>
        <w:tc>
          <w:tcPr>
            <w:tcW w:w="1613" w:type="dxa"/>
          </w:tcPr>
          <w:p w14:paraId="16FC2F74">
            <w:pPr>
              <w:rPr>
                <w:rFonts w:hint="default"/>
                <w:vertAlign w:val="baseline"/>
                <w:lang w:val="en-US" w:eastAsia="zh-CN"/>
              </w:rPr>
            </w:pPr>
            <w:r>
              <w:rPr>
                <w:rFonts w:hint="default"/>
                <w:vertAlign w:val="baseline"/>
                <w:lang w:val="en-US" w:eastAsia="zh-CN"/>
              </w:rPr>
              <w:t>44.374328</w:t>
            </w:r>
          </w:p>
        </w:tc>
      </w:tr>
      <w:tr w14:paraId="2802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6AB559AE">
            <w:pPr>
              <w:rPr>
                <w:rFonts w:hint="default"/>
                <w:vertAlign w:val="baseline"/>
                <w:lang w:val="en-US" w:eastAsia="zh-CN"/>
              </w:rPr>
            </w:pPr>
            <w:r>
              <w:rPr>
                <w:rFonts w:hint="eastAsia"/>
                <w:vertAlign w:val="baseline"/>
                <w:lang w:val="en-US" w:eastAsia="zh-CN"/>
              </w:rPr>
              <w:t>4</w:t>
            </w:r>
          </w:p>
        </w:tc>
        <w:tc>
          <w:tcPr>
            <w:tcW w:w="1553" w:type="dxa"/>
          </w:tcPr>
          <w:p w14:paraId="4394354C">
            <w:pPr>
              <w:rPr>
                <w:rFonts w:hint="default"/>
                <w:vertAlign w:val="baseline"/>
                <w:lang w:val="en-US" w:eastAsia="zh-CN"/>
              </w:rPr>
            </w:pPr>
            <w:r>
              <w:rPr>
                <w:rFonts w:hint="default"/>
                <w:vertAlign w:val="baseline"/>
                <w:lang w:val="en-US" w:eastAsia="zh-CN"/>
              </w:rPr>
              <w:t>0.001283</w:t>
            </w:r>
          </w:p>
        </w:tc>
        <w:tc>
          <w:tcPr>
            <w:tcW w:w="1613" w:type="dxa"/>
          </w:tcPr>
          <w:p w14:paraId="6AB4ACEE">
            <w:pPr>
              <w:rPr>
                <w:rFonts w:hint="default"/>
                <w:vertAlign w:val="baseline"/>
                <w:lang w:val="en-US" w:eastAsia="zh-CN"/>
              </w:rPr>
            </w:pPr>
            <w:r>
              <w:rPr>
                <w:rFonts w:hint="default"/>
                <w:vertAlign w:val="baseline"/>
                <w:lang w:val="en-US" w:eastAsia="zh-CN"/>
              </w:rPr>
              <w:t>0.008769</w:t>
            </w:r>
          </w:p>
        </w:tc>
        <w:tc>
          <w:tcPr>
            <w:tcW w:w="1613" w:type="dxa"/>
          </w:tcPr>
          <w:p w14:paraId="13FC8AA9">
            <w:pPr>
              <w:rPr>
                <w:rFonts w:hint="default"/>
                <w:vertAlign w:val="baseline"/>
                <w:lang w:val="en-US" w:eastAsia="zh-CN"/>
              </w:rPr>
            </w:pPr>
            <w:r>
              <w:rPr>
                <w:rFonts w:hint="default"/>
                <w:vertAlign w:val="baseline"/>
                <w:lang w:val="en-US" w:eastAsia="zh-CN"/>
              </w:rPr>
              <w:t>0.082185</w:t>
            </w:r>
          </w:p>
        </w:tc>
        <w:tc>
          <w:tcPr>
            <w:tcW w:w="1613" w:type="dxa"/>
          </w:tcPr>
          <w:p w14:paraId="4BF1FA39">
            <w:pPr>
              <w:rPr>
                <w:rFonts w:hint="default"/>
                <w:vertAlign w:val="baseline"/>
                <w:lang w:val="en-US" w:eastAsia="zh-CN"/>
              </w:rPr>
            </w:pPr>
            <w:r>
              <w:rPr>
                <w:rFonts w:hint="default"/>
                <w:vertAlign w:val="baseline"/>
                <w:lang w:val="en-US" w:eastAsia="zh-CN"/>
              </w:rPr>
              <w:t>0.675490</w:t>
            </w:r>
          </w:p>
        </w:tc>
        <w:tc>
          <w:tcPr>
            <w:tcW w:w="1613" w:type="dxa"/>
          </w:tcPr>
          <w:p w14:paraId="0CB3A489">
            <w:pPr>
              <w:rPr>
                <w:rFonts w:hint="default"/>
                <w:vertAlign w:val="baseline"/>
                <w:lang w:val="en-US" w:eastAsia="zh-CN"/>
              </w:rPr>
            </w:pPr>
            <w:r>
              <w:rPr>
                <w:rFonts w:hint="default"/>
                <w:vertAlign w:val="baseline"/>
                <w:lang w:val="en-US" w:eastAsia="zh-CN"/>
              </w:rPr>
              <w:t>20.497048</w:t>
            </w:r>
          </w:p>
        </w:tc>
      </w:tr>
      <w:tr w14:paraId="4DEA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0055E123">
            <w:pPr>
              <w:rPr>
                <w:rFonts w:hint="default"/>
                <w:vertAlign w:val="baseline"/>
                <w:lang w:val="en-US" w:eastAsia="zh-CN"/>
              </w:rPr>
            </w:pPr>
            <w:r>
              <w:rPr>
                <w:rFonts w:hint="eastAsia"/>
                <w:vertAlign w:val="baseline"/>
                <w:lang w:val="en-US" w:eastAsia="zh-CN"/>
              </w:rPr>
              <w:t>8</w:t>
            </w:r>
          </w:p>
        </w:tc>
        <w:tc>
          <w:tcPr>
            <w:tcW w:w="1553" w:type="dxa"/>
            <w:shd w:val="clear" w:color="auto" w:fill="auto"/>
            <w:vAlign w:val="top"/>
          </w:tcPr>
          <w:p w14:paraId="3CAF01A5">
            <w:pPr>
              <w:rPr>
                <w:rFonts w:hint="default" w:ascii="Arial Unicode MS" w:hAnsi="Arial Unicode MS" w:eastAsia="Helvetica" w:cs="Arial Unicode MS"/>
                <w:color w:val="000000"/>
                <w:kern w:val="2"/>
                <w:sz w:val="22"/>
                <w:szCs w:val="22"/>
                <w:vertAlign w:val="baseline"/>
                <w:lang w:val="en-US" w:eastAsia="zh-CN" w:bidi="ar-SA"/>
              </w:rPr>
            </w:pPr>
            <w:r>
              <w:rPr>
                <w:rFonts w:hint="default" w:ascii="Arial Unicode MS" w:hAnsi="Arial Unicode MS" w:eastAsia="Helvetica" w:cs="Arial Unicode MS"/>
                <w:color w:val="000000"/>
                <w:kern w:val="2"/>
                <w:sz w:val="22"/>
                <w:szCs w:val="22"/>
                <w:vertAlign w:val="baseline"/>
                <w:lang w:val="en-US" w:eastAsia="zh-CN" w:bidi="ar-SA"/>
              </w:rPr>
              <w:t>0.000872</w:t>
            </w:r>
          </w:p>
        </w:tc>
        <w:tc>
          <w:tcPr>
            <w:tcW w:w="1613" w:type="dxa"/>
          </w:tcPr>
          <w:p w14:paraId="5DB8D3FD">
            <w:pPr>
              <w:rPr>
                <w:rFonts w:hint="default"/>
                <w:vertAlign w:val="baseline"/>
                <w:lang w:val="en-US" w:eastAsia="zh-CN"/>
              </w:rPr>
            </w:pPr>
            <w:r>
              <w:rPr>
                <w:rFonts w:hint="default"/>
                <w:vertAlign w:val="baseline"/>
                <w:lang w:val="en-US" w:eastAsia="zh-CN"/>
              </w:rPr>
              <w:t>0.005178</w:t>
            </w:r>
          </w:p>
        </w:tc>
        <w:tc>
          <w:tcPr>
            <w:tcW w:w="1613" w:type="dxa"/>
          </w:tcPr>
          <w:p w14:paraId="2BA7C6F0">
            <w:pPr>
              <w:rPr>
                <w:rFonts w:hint="default"/>
                <w:vertAlign w:val="baseline"/>
                <w:lang w:val="en-US" w:eastAsia="zh-CN"/>
              </w:rPr>
            </w:pPr>
            <w:r>
              <w:rPr>
                <w:rFonts w:hint="default"/>
                <w:vertAlign w:val="baseline"/>
                <w:lang w:val="en-US" w:eastAsia="zh-CN"/>
              </w:rPr>
              <w:t>0.047897</w:t>
            </w:r>
          </w:p>
        </w:tc>
        <w:tc>
          <w:tcPr>
            <w:tcW w:w="1613" w:type="dxa"/>
          </w:tcPr>
          <w:p w14:paraId="509C702C">
            <w:pPr>
              <w:rPr>
                <w:rFonts w:hint="default"/>
                <w:vertAlign w:val="baseline"/>
                <w:lang w:val="en-US" w:eastAsia="zh-CN"/>
              </w:rPr>
            </w:pPr>
            <w:r>
              <w:rPr>
                <w:rFonts w:hint="default"/>
                <w:vertAlign w:val="baseline"/>
                <w:lang w:val="en-US" w:eastAsia="zh-CN"/>
              </w:rPr>
              <w:t>0.419978</w:t>
            </w:r>
          </w:p>
        </w:tc>
        <w:tc>
          <w:tcPr>
            <w:tcW w:w="1613" w:type="dxa"/>
          </w:tcPr>
          <w:p w14:paraId="3B606566">
            <w:pPr>
              <w:rPr>
                <w:rFonts w:hint="default"/>
                <w:vertAlign w:val="baseline"/>
                <w:lang w:val="en-US" w:eastAsia="zh-CN"/>
              </w:rPr>
            </w:pPr>
            <w:r>
              <w:rPr>
                <w:rFonts w:hint="eastAsia"/>
              </w:rPr>
              <w:t>13.640522</w:t>
            </w:r>
          </w:p>
        </w:tc>
      </w:tr>
      <w:tr w14:paraId="3187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466793D1">
            <w:pPr>
              <w:rPr>
                <w:rFonts w:hint="default"/>
                <w:vertAlign w:val="baseline"/>
                <w:lang w:val="en-US" w:eastAsia="zh-CN"/>
              </w:rPr>
            </w:pPr>
            <w:r>
              <w:rPr>
                <w:rFonts w:hint="eastAsia"/>
                <w:vertAlign w:val="baseline"/>
                <w:lang w:val="en-US" w:eastAsia="zh-CN"/>
              </w:rPr>
              <w:t>16</w:t>
            </w:r>
          </w:p>
        </w:tc>
        <w:tc>
          <w:tcPr>
            <w:tcW w:w="1553" w:type="dxa"/>
          </w:tcPr>
          <w:p w14:paraId="37973C8C">
            <w:pPr>
              <w:rPr>
                <w:rFonts w:hint="default"/>
                <w:vertAlign w:val="baseline"/>
                <w:lang w:val="en-US" w:eastAsia="zh-CN"/>
              </w:rPr>
            </w:pPr>
            <w:r>
              <w:rPr>
                <w:rFonts w:hint="default"/>
                <w:vertAlign w:val="baseline"/>
                <w:lang w:val="en-US" w:eastAsia="zh-CN"/>
              </w:rPr>
              <w:t>0.012283</w:t>
            </w:r>
          </w:p>
        </w:tc>
        <w:tc>
          <w:tcPr>
            <w:tcW w:w="1613" w:type="dxa"/>
          </w:tcPr>
          <w:p w14:paraId="53B25844">
            <w:pPr>
              <w:rPr>
                <w:rFonts w:hint="default"/>
                <w:vertAlign w:val="baseline"/>
                <w:lang w:val="en-US" w:eastAsia="zh-CN"/>
              </w:rPr>
            </w:pPr>
            <w:r>
              <w:rPr>
                <w:rFonts w:hint="default"/>
                <w:vertAlign w:val="baseline"/>
                <w:lang w:val="en-US" w:eastAsia="zh-CN"/>
              </w:rPr>
              <w:t>0.012076</w:t>
            </w:r>
          </w:p>
        </w:tc>
        <w:tc>
          <w:tcPr>
            <w:tcW w:w="1613" w:type="dxa"/>
          </w:tcPr>
          <w:p w14:paraId="44759CE6">
            <w:pPr>
              <w:rPr>
                <w:rFonts w:hint="default"/>
                <w:vertAlign w:val="baseline"/>
                <w:lang w:val="en-US" w:eastAsia="zh-CN"/>
              </w:rPr>
            </w:pPr>
            <w:r>
              <w:rPr>
                <w:rFonts w:hint="default"/>
                <w:vertAlign w:val="baseline"/>
                <w:lang w:val="en-US" w:eastAsia="zh-CN"/>
              </w:rPr>
              <w:t>0.043780</w:t>
            </w:r>
          </w:p>
        </w:tc>
        <w:tc>
          <w:tcPr>
            <w:tcW w:w="1613" w:type="dxa"/>
          </w:tcPr>
          <w:p w14:paraId="30AFDC0A">
            <w:pPr>
              <w:rPr>
                <w:rFonts w:hint="default"/>
                <w:vertAlign w:val="baseline"/>
                <w:lang w:val="en-US" w:eastAsia="zh-CN"/>
              </w:rPr>
            </w:pPr>
            <w:r>
              <w:rPr>
                <w:rFonts w:hint="default"/>
                <w:vertAlign w:val="baseline"/>
                <w:lang w:val="en-US" w:eastAsia="zh-CN"/>
              </w:rPr>
              <w:t>0.372792</w:t>
            </w:r>
          </w:p>
        </w:tc>
        <w:tc>
          <w:tcPr>
            <w:tcW w:w="1613" w:type="dxa"/>
          </w:tcPr>
          <w:p w14:paraId="7CF0E3A3">
            <w:pPr>
              <w:rPr>
                <w:rFonts w:hint="default"/>
                <w:vertAlign w:val="baseline"/>
                <w:lang w:val="en-US" w:eastAsia="zh-CN"/>
              </w:rPr>
            </w:pPr>
            <w:r>
              <w:rPr>
                <w:rFonts w:hint="default"/>
                <w:vertAlign w:val="baseline"/>
                <w:lang w:val="en-US" w:eastAsia="zh-CN"/>
              </w:rPr>
              <w:t>8.646019</w:t>
            </w:r>
          </w:p>
        </w:tc>
      </w:tr>
    </w:tbl>
    <w:p w14:paraId="3BE36535">
      <w:pPr>
        <w:pStyle w:val="4"/>
        <w:rPr>
          <w:rFonts w:hint="default" w:ascii="Arial Unicode MS" w:hAnsi="Arial Unicode MS" w:eastAsia="宋体" w:cs="Arial Unicode MS"/>
          <w:b w:val="0"/>
          <w:bCs w:val="0"/>
          <w:color w:val="000000"/>
          <w:kern w:val="2"/>
          <w:sz w:val="28"/>
          <w:szCs w:val="28"/>
          <w:u w:color="000000"/>
          <w:lang w:val="en-US" w:eastAsia="zh-CN" w:bidi="ar-SA"/>
        </w:rPr>
      </w:pPr>
      <w:r>
        <w:rPr>
          <w:rFonts w:hint="eastAsia" w:ascii="Arial Unicode MS" w:hAnsi="Arial Unicode MS" w:eastAsia="宋体" w:cs="Arial Unicode MS"/>
          <w:b w:val="0"/>
          <w:bCs w:val="0"/>
          <w:color w:val="000000"/>
          <w:kern w:val="2"/>
          <w:sz w:val="28"/>
          <w:szCs w:val="28"/>
          <w:u w:color="000000"/>
          <w:lang w:val="en-US" w:eastAsia="zh-CN" w:bidi="ar-SA"/>
        </w:rPr>
        <w:t>三种模式内部表现出来的特性与前几次作业分析并行化对矩阵计算影响的一致，在矩阵规模小时线程调度开销会成为性能瓶颈，在矩阵规模大时线程数的增加可以有效降低性能。</w:t>
      </w:r>
    </w:p>
    <w:p w14:paraId="0CEA4C39">
      <w:pPr>
        <w:pStyle w:val="4"/>
        <w:rPr>
          <w:rFonts w:hint="eastAsia" w:ascii="Arial Unicode MS" w:hAnsi="Arial Unicode MS" w:eastAsia="宋体" w:cs="Arial Unicode MS"/>
          <w:b w:val="0"/>
          <w:bCs w:val="0"/>
          <w:color w:val="000000"/>
          <w:kern w:val="2"/>
          <w:sz w:val="28"/>
          <w:szCs w:val="28"/>
          <w:u w:color="000000"/>
          <w:lang w:val="en-US" w:eastAsia="zh-CN" w:bidi="ar-SA"/>
        </w:rPr>
      </w:pPr>
      <w:r>
        <w:rPr>
          <w:rFonts w:hint="eastAsia" w:ascii="Arial Unicode MS" w:hAnsi="Arial Unicode MS" w:eastAsia="宋体" w:cs="Arial Unicode MS"/>
          <w:b w:val="0"/>
          <w:bCs w:val="0"/>
          <w:color w:val="000000"/>
          <w:kern w:val="2"/>
          <w:sz w:val="28"/>
          <w:szCs w:val="28"/>
          <w:u w:color="000000"/>
          <w:lang w:val="en-US" w:eastAsia="zh-CN" w:bidi="ar-SA"/>
        </w:rPr>
        <w:t>观察三种模式的性能表现，发现没有什么特别大的区别，分析应该是矩阵计算时对于任务分配过于均衡，并且本实验限定的矩阵规模并没有达到足以让</w:t>
      </w:r>
      <w:r>
        <w:rPr>
          <w:rFonts w:hint="default" w:ascii="Arial Unicode MS" w:hAnsi="Arial Unicode MS" w:eastAsia="宋体" w:cs="Arial Unicode MS"/>
          <w:b w:val="0"/>
          <w:bCs w:val="0"/>
          <w:color w:val="000000"/>
          <w:kern w:val="2"/>
          <w:sz w:val="28"/>
          <w:szCs w:val="28"/>
          <w:u w:color="000000"/>
          <w:lang w:val="en-US" w:eastAsia="zh-CN" w:bidi="ar-SA"/>
        </w:rPr>
        <w:t>调度开销</w:t>
      </w:r>
      <w:r>
        <w:rPr>
          <w:rFonts w:hint="eastAsia" w:ascii="Arial Unicode MS" w:hAnsi="Arial Unicode MS" w:eastAsia="宋体" w:cs="Arial Unicode MS"/>
          <w:b w:val="0"/>
          <w:bCs w:val="0"/>
          <w:color w:val="000000"/>
          <w:kern w:val="2"/>
          <w:sz w:val="28"/>
          <w:szCs w:val="28"/>
          <w:u w:color="000000"/>
          <w:lang w:val="en-US" w:eastAsia="zh-CN" w:bidi="ar-SA"/>
        </w:rPr>
        <w:t>成为性能瓶颈的地步。导致差距并不大。</w:t>
      </w:r>
    </w:p>
    <w:p w14:paraId="783EAD31">
      <w:pPr>
        <w:pStyle w:val="3"/>
        <w:rPr>
          <w:rStyle w:val="13"/>
          <w:rFonts w:hint="eastAsia" w:eastAsia="华文楷体"/>
          <w:b w:val="0"/>
          <w:bCs w:val="0"/>
          <w:sz w:val="32"/>
          <w:szCs w:val="32"/>
          <w:lang w:val="en-US" w:eastAsia="zh-CN"/>
        </w:rPr>
      </w:pPr>
      <w:r>
        <w:rPr>
          <w:rStyle w:val="13"/>
          <w:rFonts w:hint="eastAsia" w:eastAsia="华文楷体"/>
          <w:b w:val="0"/>
          <w:bCs w:val="0"/>
          <w:sz w:val="32"/>
          <w:szCs w:val="32"/>
          <w:lang w:val="en-US" w:eastAsia="zh-CN"/>
        </w:rPr>
        <w:t>任务2：</w:t>
      </w:r>
    </w:p>
    <w:p w14:paraId="04BC2755">
      <w:pPr>
        <w:pStyle w:val="4"/>
        <w:rPr>
          <w:rFonts w:hint="default"/>
          <w:lang w:val="en-US" w:eastAsia="zh-CN"/>
        </w:rPr>
      </w:pPr>
      <w:r>
        <w:rPr>
          <w:rFonts w:hint="eastAsia" w:ascii="Arial Unicode MS" w:hAnsi="Arial Unicode MS" w:eastAsia="宋体" w:cs="Arial Unicode MS"/>
          <w:b w:val="0"/>
          <w:bCs w:val="0"/>
          <w:color w:val="000000"/>
          <w:kern w:val="2"/>
          <w:sz w:val="28"/>
          <w:szCs w:val="28"/>
          <w:u w:color="000000"/>
          <w:lang w:val="en-US" w:eastAsia="zh-CN" w:bidi="ar-SA"/>
        </w:rPr>
        <w:t>首先测试程序的正确性，使用2*2的矩阵乘法进行测试，打印结果如下：</w:t>
      </w:r>
      <w:r>
        <w:drawing>
          <wp:inline distT="0" distB="0" distL="114300" distR="114300">
            <wp:extent cx="6005830" cy="1967865"/>
            <wp:effectExtent l="0" t="0" r="13970" b="1333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6005830" cy="1967865"/>
                    </a:xfrm>
                    <a:prstGeom prst="rect">
                      <a:avLst/>
                    </a:prstGeom>
                    <a:noFill/>
                    <a:ln>
                      <a:noFill/>
                    </a:ln>
                  </pic:spPr>
                </pic:pic>
              </a:graphicData>
            </a:graphic>
          </wp:inline>
        </w:drawing>
      </w:r>
    </w:p>
    <w:p w14:paraId="79D4CC37">
      <w:pPr>
        <w:pStyle w:val="2"/>
        <w:numPr>
          <w:numId w:val="0"/>
        </w:numPr>
        <w:tabs>
          <w:tab w:val="left" w:pos="360"/>
        </w:tabs>
        <w:spacing w:before="240" w:after="120" w:line="240" w:lineRule="atLeast"/>
        <w:ind w:leftChars="0"/>
        <w:rPr>
          <w:rFonts w:hint="eastAsia" w:ascii="Arial Unicode MS" w:hAnsi="Arial Unicode MS" w:eastAsia="宋体" w:cs="Arial Unicode MS"/>
          <w:b w:val="0"/>
          <w:bCs w:val="0"/>
          <w:color w:val="000000"/>
          <w:kern w:val="2"/>
          <w:sz w:val="28"/>
          <w:szCs w:val="28"/>
          <w:u w:color="000000"/>
          <w:lang w:val="en-US" w:eastAsia="zh-CN" w:bidi="ar-SA"/>
        </w:rPr>
      </w:pPr>
      <w:r>
        <w:rPr>
          <w:rFonts w:hint="eastAsia" w:ascii="Arial Unicode MS" w:hAnsi="Arial Unicode MS" w:eastAsia="宋体" w:cs="Arial Unicode MS"/>
          <w:b w:val="0"/>
          <w:bCs w:val="0"/>
          <w:color w:val="000000"/>
          <w:kern w:val="2"/>
          <w:sz w:val="28"/>
          <w:szCs w:val="28"/>
          <w:u w:color="000000"/>
          <w:lang w:val="en-US" w:eastAsia="zh-CN" w:bidi="ar-SA"/>
        </w:rPr>
        <w:t>可以验证，计算结果是正确的。</w:t>
      </w:r>
    </w:p>
    <w:p w14:paraId="5E120594">
      <w:pPr>
        <w:pStyle w:val="3"/>
        <w:rPr>
          <w:rFonts w:hint="eastAsia" w:eastAsia="宋体" w:cs="Arial Unicode MS"/>
          <w:b w:val="0"/>
          <w:bCs w:val="0"/>
          <w:color w:val="000000"/>
          <w:kern w:val="2"/>
          <w:sz w:val="28"/>
          <w:szCs w:val="28"/>
          <w:u w:color="000000"/>
          <w:lang w:val="en-US" w:eastAsia="zh-CN" w:bidi="ar-SA"/>
        </w:rPr>
      </w:pPr>
      <w:r>
        <w:rPr>
          <w:rFonts w:hint="eastAsia" w:eastAsia="宋体" w:cs="Arial Unicode MS"/>
          <w:b w:val="0"/>
          <w:bCs w:val="0"/>
          <w:color w:val="000000"/>
          <w:kern w:val="2"/>
          <w:sz w:val="28"/>
          <w:szCs w:val="28"/>
          <w:u w:color="000000"/>
          <w:lang w:val="en-US" w:eastAsia="zh-CN" w:bidi="ar-SA"/>
        </w:rPr>
        <w:t>接下来测试其效率，结果如下（单位为s）：</w:t>
      </w:r>
    </w:p>
    <w:p w14:paraId="1E772D60">
      <w:pPr>
        <w:pStyle w:val="3"/>
        <w:bidi w:val="0"/>
        <w:rPr>
          <w:rFonts w:hint="default" w:eastAsia="宋体"/>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1553"/>
        <w:gridCol w:w="1613"/>
        <w:gridCol w:w="1613"/>
        <w:gridCol w:w="1613"/>
        <w:gridCol w:w="1613"/>
      </w:tblGrid>
      <w:tr w14:paraId="50D7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restart"/>
          </w:tcPr>
          <w:p w14:paraId="5EE800B5">
            <w:pPr>
              <w:jc w:val="center"/>
              <w:rPr>
                <w:rFonts w:hint="default"/>
                <w:vertAlign w:val="baseline"/>
                <w:lang w:val="en-US" w:eastAsia="zh-CN"/>
              </w:rPr>
            </w:pPr>
            <w:r>
              <w:rPr>
                <w:rFonts w:hint="eastAsia"/>
                <w:vertAlign w:val="baseline"/>
                <w:lang w:val="en-US" w:eastAsia="zh-CN"/>
              </w:rPr>
              <w:t>线程数</w:t>
            </w:r>
          </w:p>
        </w:tc>
        <w:tc>
          <w:tcPr>
            <w:tcW w:w="8005" w:type="dxa"/>
            <w:gridSpan w:val="5"/>
          </w:tcPr>
          <w:p w14:paraId="424838C0">
            <w:pPr>
              <w:rPr>
                <w:rFonts w:hint="default"/>
                <w:vertAlign w:val="baseline"/>
                <w:lang w:val="en-US" w:eastAsia="zh-CN"/>
              </w:rPr>
            </w:pPr>
            <w:r>
              <w:rPr>
                <w:rFonts w:hint="eastAsia"/>
                <w:vertAlign w:val="baseline"/>
                <w:lang w:val="en-US" w:eastAsia="zh-CN"/>
              </w:rPr>
              <w:t>矩阵规模</w:t>
            </w:r>
          </w:p>
        </w:tc>
      </w:tr>
      <w:tr w14:paraId="1E454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continue"/>
          </w:tcPr>
          <w:p w14:paraId="7AFCD259">
            <w:pPr>
              <w:rPr>
                <w:rFonts w:hint="default"/>
                <w:vertAlign w:val="baseline"/>
                <w:lang w:val="en-US" w:eastAsia="zh-CN"/>
              </w:rPr>
            </w:pPr>
          </w:p>
        </w:tc>
        <w:tc>
          <w:tcPr>
            <w:tcW w:w="1553" w:type="dxa"/>
          </w:tcPr>
          <w:p w14:paraId="465BD1E4">
            <w:pPr>
              <w:rPr>
                <w:rFonts w:hint="default"/>
                <w:vertAlign w:val="baseline"/>
                <w:lang w:val="en-US" w:eastAsia="zh-CN"/>
              </w:rPr>
            </w:pPr>
            <w:r>
              <w:rPr>
                <w:rFonts w:hint="eastAsia"/>
                <w:vertAlign w:val="baseline"/>
                <w:lang w:val="en-US" w:eastAsia="zh-CN"/>
              </w:rPr>
              <w:t>128</w:t>
            </w:r>
          </w:p>
        </w:tc>
        <w:tc>
          <w:tcPr>
            <w:tcW w:w="1613" w:type="dxa"/>
          </w:tcPr>
          <w:p w14:paraId="39EBAAB9">
            <w:pPr>
              <w:rPr>
                <w:rFonts w:hint="default"/>
                <w:vertAlign w:val="baseline"/>
                <w:lang w:val="en-US" w:eastAsia="zh-CN"/>
              </w:rPr>
            </w:pPr>
            <w:r>
              <w:rPr>
                <w:rFonts w:hint="eastAsia"/>
                <w:vertAlign w:val="baseline"/>
                <w:lang w:val="en-US" w:eastAsia="zh-CN"/>
              </w:rPr>
              <w:t>256</w:t>
            </w:r>
          </w:p>
        </w:tc>
        <w:tc>
          <w:tcPr>
            <w:tcW w:w="1613" w:type="dxa"/>
          </w:tcPr>
          <w:p w14:paraId="4432537B">
            <w:pPr>
              <w:rPr>
                <w:rFonts w:hint="default"/>
                <w:vertAlign w:val="baseline"/>
                <w:lang w:val="en-US" w:eastAsia="zh-CN"/>
              </w:rPr>
            </w:pPr>
            <w:r>
              <w:rPr>
                <w:rFonts w:hint="eastAsia"/>
                <w:vertAlign w:val="baseline"/>
                <w:lang w:val="en-US" w:eastAsia="zh-CN"/>
              </w:rPr>
              <w:t>512</w:t>
            </w:r>
          </w:p>
        </w:tc>
        <w:tc>
          <w:tcPr>
            <w:tcW w:w="1613" w:type="dxa"/>
          </w:tcPr>
          <w:p w14:paraId="65F475F7">
            <w:pPr>
              <w:rPr>
                <w:rFonts w:hint="default"/>
                <w:vertAlign w:val="baseline"/>
                <w:lang w:val="en-US" w:eastAsia="zh-CN"/>
              </w:rPr>
            </w:pPr>
            <w:r>
              <w:rPr>
                <w:rFonts w:hint="eastAsia"/>
                <w:vertAlign w:val="baseline"/>
                <w:lang w:val="en-US" w:eastAsia="zh-CN"/>
              </w:rPr>
              <w:t>1024</w:t>
            </w:r>
          </w:p>
        </w:tc>
        <w:tc>
          <w:tcPr>
            <w:tcW w:w="1613" w:type="dxa"/>
          </w:tcPr>
          <w:p w14:paraId="2CB13501">
            <w:pPr>
              <w:rPr>
                <w:rFonts w:hint="default"/>
                <w:vertAlign w:val="baseline"/>
                <w:lang w:val="en-US" w:eastAsia="zh-CN"/>
              </w:rPr>
            </w:pPr>
            <w:r>
              <w:rPr>
                <w:rFonts w:hint="eastAsia"/>
                <w:vertAlign w:val="baseline"/>
                <w:lang w:val="en-US" w:eastAsia="zh-CN"/>
              </w:rPr>
              <w:t>2048</w:t>
            </w:r>
          </w:p>
        </w:tc>
      </w:tr>
      <w:tr w14:paraId="7DEB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176A50C1">
            <w:pPr>
              <w:rPr>
                <w:rFonts w:hint="default"/>
                <w:vertAlign w:val="baseline"/>
                <w:lang w:val="en-US" w:eastAsia="zh-CN"/>
              </w:rPr>
            </w:pPr>
            <w:r>
              <w:rPr>
                <w:rFonts w:hint="eastAsia"/>
                <w:vertAlign w:val="baseline"/>
                <w:lang w:val="en-US" w:eastAsia="zh-CN"/>
              </w:rPr>
              <w:t>1</w:t>
            </w:r>
          </w:p>
        </w:tc>
        <w:tc>
          <w:tcPr>
            <w:tcW w:w="1553" w:type="dxa"/>
          </w:tcPr>
          <w:p w14:paraId="1BBA4018">
            <w:pPr>
              <w:rPr>
                <w:rFonts w:hint="default"/>
                <w:vertAlign w:val="baseline"/>
                <w:lang w:val="en-US" w:eastAsia="zh-CN"/>
              </w:rPr>
            </w:pPr>
            <w:r>
              <w:rPr>
                <w:rFonts w:hint="default"/>
                <w:vertAlign w:val="baseline"/>
                <w:lang w:val="en-US" w:eastAsia="zh-CN"/>
              </w:rPr>
              <w:t>0.006594</w:t>
            </w:r>
          </w:p>
        </w:tc>
        <w:tc>
          <w:tcPr>
            <w:tcW w:w="1613" w:type="dxa"/>
          </w:tcPr>
          <w:p w14:paraId="5E8601C6">
            <w:pPr>
              <w:rPr>
                <w:rFonts w:hint="default"/>
                <w:vertAlign w:val="baseline"/>
                <w:lang w:val="en-US" w:eastAsia="zh-CN"/>
              </w:rPr>
            </w:pPr>
            <w:r>
              <w:rPr>
                <w:rFonts w:hint="default"/>
                <w:vertAlign w:val="baseline"/>
                <w:lang w:val="en-US" w:eastAsia="zh-CN"/>
              </w:rPr>
              <w:t>0.047344</w:t>
            </w:r>
          </w:p>
        </w:tc>
        <w:tc>
          <w:tcPr>
            <w:tcW w:w="1613" w:type="dxa"/>
          </w:tcPr>
          <w:p w14:paraId="3E58E2F7">
            <w:pPr>
              <w:rPr>
                <w:rFonts w:hint="default"/>
                <w:vertAlign w:val="baseline"/>
                <w:lang w:val="en-US" w:eastAsia="zh-CN"/>
              </w:rPr>
            </w:pPr>
            <w:r>
              <w:rPr>
                <w:rFonts w:hint="default"/>
                <w:vertAlign w:val="baseline"/>
                <w:lang w:val="en-US" w:eastAsia="zh-CN"/>
              </w:rPr>
              <w:t>0.390176</w:t>
            </w:r>
          </w:p>
        </w:tc>
        <w:tc>
          <w:tcPr>
            <w:tcW w:w="1613" w:type="dxa"/>
          </w:tcPr>
          <w:p w14:paraId="3DD960E8">
            <w:pPr>
              <w:rPr>
                <w:rFonts w:hint="default"/>
                <w:vertAlign w:val="baseline"/>
                <w:lang w:val="en-US" w:eastAsia="zh-CN"/>
              </w:rPr>
            </w:pPr>
            <w:r>
              <w:rPr>
                <w:rFonts w:hint="default"/>
                <w:vertAlign w:val="baseline"/>
                <w:lang w:val="en-US" w:eastAsia="zh-CN"/>
              </w:rPr>
              <w:t>3.631609</w:t>
            </w:r>
          </w:p>
        </w:tc>
        <w:tc>
          <w:tcPr>
            <w:tcW w:w="1613" w:type="dxa"/>
          </w:tcPr>
          <w:p w14:paraId="1EF2F14F">
            <w:pPr>
              <w:rPr>
                <w:rFonts w:hint="default"/>
                <w:vertAlign w:val="baseline"/>
                <w:lang w:val="en-US" w:eastAsia="zh-CN"/>
              </w:rPr>
            </w:pPr>
            <w:r>
              <w:rPr>
                <w:rFonts w:hint="default"/>
                <w:vertAlign w:val="baseline"/>
                <w:lang w:val="en-US" w:eastAsia="zh-CN"/>
              </w:rPr>
              <w:t>111.181976</w:t>
            </w:r>
          </w:p>
        </w:tc>
      </w:tr>
      <w:tr w14:paraId="02DC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71" w:type="dxa"/>
          </w:tcPr>
          <w:p w14:paraId="404C6C3A">
            <w:pPr>
              <w:rPr>
                <w:rFonts w:hint="default"/>
                <w:vertAlign w:val="baseline"/>
                <w:lang w:val="en-US" w:eastAsia="zh-CN"/>
              </w:rPr>
            </w:pPr>
            <w:r>
              <w:rPr>
                <w:rFonts w:hint="eastAsia"/>
                <w:vertAlign w:val="baseline"/>
                <w:lang w:val="en-US" w:eastAsia="zh-CN"/>
              </w:rPr>
              <w:t>2</w:t>
            </w:r>
          </w:p>
        </w:tc>
        <w:tc>
          <w:tcPr>
            <w:tcW w:w="1553" w:type="dxa"/>
          </w:tcPr>
          <w:p w14:paraId="63FB17BD">
            <w:pPr>
              <w:rPr>
                <w:rFonts w:hint="default"/>
                <w:vertAlign w:val="baseline"/>
                <w:lang w:val="en-US" w:eastAsia="zh-CN"/>
              </w:rPr>
            </w:pPr>
            <w:r>
              <w:rPr>
                <w:rFonts w:hint="default"/>
                <w:vertAlign w:val="baseline"/>
                <w:lang w:val="en-US" w:eastAsia="zh-CN"/>
              </w:rPr>
              <w:t>0.003180</w:t>
            </w:r>
          </w:p>
        </w:tc>
        <w:tc>
          <w:tcPr>
            <w:tcW w:w="1613" w:type="dxa"/>
          </w:tcPr>
          <w:p w14:paraId="2CB92E2C">
            <w:pPr>
              <w:rPr>
                <w:rFonts w:hint="default"/>
                <w:vertAlign w:val="baseline"/>
                <w:lang w:val="en-US" w:eastAsia="zh-CN"/>
              </w:rPr>
            </w:pPr>
            <w:r>
              <w:rPr>
                <w:rFonts w:hint="default"/>
                <w:vertAlign w:val="baseline"/>
                <w:lang w:val="en-US" w:eastAsia="zh-CN"/>
              </w:rPr>
              <w:t>0.025560</w:t>
            </w:r>
          </w:p>
        </w:tc>
        <w:tc>
          <w:tcPr>
            <w:tcW w:w="1613" w:type="dxa"/>
          </w:tcPr>
          <w:p w14:paraId="55F13BA0">
            <w:pPr>
              <w:rPr>
                <w:rFonts w:hint="default"/>
                <w:vertAlign w:val="baseline"/>
                <w:lang w:val="en-US" w:eastAsia="zh-CN"/>
              </w:rPr>
            </w:pPr>
            <w:r>
              <w:rPr>
                <w:rFonts w:hint="default"/>
                <w:vertAlign w:val="baseline"/>
                <w:lang w:val="en-US" w:eastAsia="zh-CN"/>
              </w:rPr>
              <w:t>0.200461</w:t>
            </w:r>
          </w:p>
        </w:tc>
        <w:tc>
          <w:tcPr>
            <w:tcW w:w="1613" w:type="dxa"/>
          </w:tcPr>
          <w:p w14:paraId="002D7EF8">
            <w:pPr>
              <w:rPr>
                <w:rFonts w:hint="default"/>
                <w:vertAlign w:val="baseline"/>
                <w:lang w:val="en-US" w:eastAsia="zh-CN"/>
              </w:rPr>
            </w:pPr>
            <w:r>
              <w:rPr>
                <w:rFonts w:hint="default"/>
                <w:vertAlign w:val="baseline"/>
                <w:lang w:val="en-US" w:eastAsia="zh-CN"/>
              </w:rPr>
              <w:t>1.805353</w:t>
            </w:r>
          </w:p>
        </w:tc>
        <w:tc>
          <w:tcPr>
            <w:tcW w:w="1613" w:type="dxa"/>
          </w:tcPr>
          <w:p w14:paraId="7FE6D8F1">
            <w:pPr>
              <w:rPr>
                <w:rFonts w:hint="default"/>
                <w:vertAlign w:val="baseline"/>
                <w:lang w:val="en-US" w:eastAsia="zh-CN"/>
              </w:rPr>
            </w:pPr>
            <w:r>
              <w:rPr>
                <w:rFonts w:hint="default"/>
                <w:vertAlign w:val="baseline"/>
                <w:lang w:val="en-US" w:eastAsia="zh-CN"/>
              </w:rPr>
              <w:t>54.389311</w:t>
            </w:r>
          </w:p>
        </w:tc>
      </w:tr>
      <w:tr w14:paraId="744E0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786C1AB9">
            <w:pPr>
              <w:rPr>
                <w:rFonts w:hint="default"/>
                <w:vertAlign w:val="baseline"/>
                <w:lang w:val="en-US" w:eastAsia="zh-CN"/>
              </w:rPr>
            </w:pPr>
            <w:r>
              <w:rPr>
                <w:rFonts w:hint="eastAsia"/>
                <w:vertAlign w:val="baseline"/>
                <w:lang w:val="en-US" w:eastAsia="zh-CN"/>
              </w:rPr>
              <w:t>4</w:t>
            </w:r>
          </w:p>
        </w:tc>
        <w:tc>
          <w:tcPr>
            <w:tcW w:w="1553" w:type="dxa"/>
          </w:tcPr>
          <w:p w14:paraId="4CB48BD9">
            <w:pPr>
              <w:rPr>
                <w:rFonts w:hint="default"/>
                <w:vertAlign w:val="baseline"/>
                <w:lang w:val="en-US" w:eastAsia="zh-CN"/>
              </w:rPr>
            </w:pPr>
            <w:r>
              <w:rPr>
                <w:rFonts w:hint="default"/>
                <w:vertAlign w:val="baseline"/>
                <w:lang w:val="en-US" w:eastAsia="zh-CN"/>
              </w:rPr>
              <w:t>0.002061</w:t>
            </w:r>
          </w:p>
        </w:tc>
        <w:tc>
          <w:tcPr>
            <w:tcW w:w="1613" w:type="dxa"/>
          </w:tcPr>
          <w:p w14:paraId="4945A883">
            <w:pPr>
              <w:rPr>
                <w:rFonts w:hint="default"/>
                <w:vertAlign w:val="baseline"/>
                <w:lang w:val="en-US" w:eastAsia="zh-CN"/>
              </w:rPr>
            </w:pPr>
            <w:r>
              <w:rPr>
                <w:rFonts w:hint="default"/>
                <w:vertAlign w:val="baseline"/>
                <w:lang w:val="en-US" w:eastAsia="zh-CN"/>
              </w:rPr>
              <w:t>0.013012</w:t>
            </w:r>
          </w:p>
        </w:tc>
        <w:tc>
          <w:tcPr>
            <w:tcW w:w="1613" w:type="dxa"/>
          </w:tcPr>
          <w:p w14:paraId="31A4EA9E">
            <w:pPr>
              <w:rPr>
                <w:rFonts w:hint="default"/>
                <w:vertAlign w:val="baseline"/>
                <w:lang w:val="en-US" w:eastAsia="zh-CN"/>
              </w:rPr>
            </w:pPr>
            <w:r>
              <w:rPr>
                <w:rFonts w:hint="default"/>
                <w:vertAlign w:val="baseline"/>
                <w:lang w:val="en-US" w:eastAsia="zh-CN"/>
              </w:rPr>
              <w:t>0.103577</w:t>
            </w:r>
          </w:p>
        </w:tc>
        <w:tc>
          <w:tcPr>
            <w:tcW w:w="1613" w:type="dxa"/>
          </w:tcPr>
          <w:p w14:paraId="7819FBF7">
            <w:pPr>
              <w:rPr>
                <w:rFonts w:hint="default"/>
                <w:vertAlign w:val="baseline"/>
                <w:lang w:val="en-US" w:eastAsia="zh-CN"/>
              </w:rPr>
            </w:pPr>
            <w:r>
              <w:rPr>
                <w:rFonts w:hint="default"/>
                <w:vertAlign w:val="baseline"/>
                <w:lang w:val="en-US" w:eastAsia="zh-CN"/>
              </w:rPr>
              <w:t>0.933250</w:t>
            </w:r>
          </w:p>
        </w:tc>
        <w:tc>
          <w:tcPr>
            <w:tcW w:w="1613" w:type="dxa"/>
          </w:tcPr>
          <w:p w14:paraId="32296937">
            <w:pPr>
              <w:rPr>
                <w:rFonts w:hint="default"/>
                <w:vertAlign w:val="baseline"/>
                <w:lang w:val="en-US" w:eastAsia="zh-CN"/>
              </w:rPr>
            </w:pPr>
            <w:r>
              <w:rPr>
                <w:rFonts w:hint="default"/>
                <w:vertAlign w:val="baseline"/>
                <w:lang w:val="en-US" w:eastAsia="zh-CN"/>
              </w:rPr>
              <w:t>26.794992</w:t>
            </w:r>
          </w:p>
        </w:tc>
      </w:tr>
      <w:tr w14:paraId="180B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370B907F">
            <w:pPr>
              <w:rPr>
                <w:rFonts w:hint="default"/>
                <w:vertAlign w:val="baseline"/>
                <w:lang w:val="en-US" w:eastAsia="zh-CN"/>
              </w:rPr>
            </w:pPr>
            <w:r>
              <w:rPr>
                <w:rFonts w:hint="eastAsia"/>
                <w:vertAlign w:val="baseline"/>
                <w:lang w:val="en-US" w:eastAsia="zh-CN"/>
              </w:rPr>
              <w:t>8</w:t>
            </w:r>
          </w:p>
        </w:tc>
        <w:tc>
          <w:tcPr>
            <w:tcW w:w="1553" w:type="dxa"/>
            <w:shd w:val="clear" w:color="auto" w:fill="auto"/>
            <w:vAlign w:val="top"/>
          </w:tcPr>
          <w:p w14:paraId="4894EB17">
            <w:pPr>
              <w:rPr>
                <w:rFonts w:hint="default" w:ascii="Arial Unicode MS" w:hAnsi="Arial Unicode MS" w:eastAsia="Helvetica" w:cs="Arial Unicode MS"/>
                <w:color w:val="000000"/>
                <w:kern w:val="2"/>
                <w:sz w:val="22"/>
                <w:szCs w:val="22"/>
                <w:vertAlign w:val="baseline"/>
                <w:lang w:val="en-US" w:eastAsia="zh-CN" w:bidi="ar-SA"/>
              </w:rPr>
            </w:pPr>
            <w:r>
              <w:rPr>
                <w:rFonts w:hint="default" w:ascii="Arial Unicode MS" w:hAnsi="Arial Unicode MS" w:eastAsia="Helvetica" w:cs="Arial Unicode MS"/>
                <w:color w:val="000000"/>
                <w:kern w:val="2"/>
                <w:sz w:val="22"/>
                <w:szCs w:val="22"/>
                <w:vertAlign w:val="baseline"/>
                <w:lang w:val="en-US" w:eastAsia="zh-CN" w:bidi="ar-SA"/>
              </w:rPr>
              <w:t>0.001356</w:t>
            </w:r>
          </w:p>
        </w:tc>
        <w:tc>
          <w:tcPr>
            <w:tcW w:w="1613" w:type="dxa"/>
          </w:tcPr>
          <w:p w14:paraId="057F8BD0">
            <w:pPr>
              <w:rPr>
                <w:rFonts w:hint="default"/>
                <w:vertAlign w:val="baseline"/>
                <w:lang w:val="en-US" w:eastAsia="zh-CN"/>
              </w:rPr>
            </w:pPr>
            <w:r>
              <w:rPr>
                <w:rFonts w:hint="default"/>
                <w:vertAlign w:val="baseline"/>
                <w:lang w:val="en-US" w:eastAsia="zh-CN"/>
              </w:rPr>
              <w:t>0.008540</w:t>
            </w:r>
          </w:p>
        </w:tc>
        <w:tc>
          <w:tcPr>
            <w:tcW w:w="1613" w:type="dxa"/>
          </w:tcPr>
          <w:p w14:paraId="584B2B8F">
            <w:pPr>
              <w:rPr>
                <w:rFonts w:hint="default"/>
                <w:vertAlign w:val="baseline"/>
                <w:lang w:val="en-US" w:eastAsia="zh-CN"/>
              </w:rPr>
            </w:pPr>
            <w:r>
              <w:rPr>
                <w:rFonts w:hint="default"/>
                <w:vertAlign w:val="baseline"/>
                <w:lang w:val="en-US" w:eastAsia="zh-CN"/>
              </w:rPr>
              <w:t>0.074622</w:t>
            </w:r>
          </w:p>
        </w:tc>
        <w:tc>
          <w:tcPr>
            <w:tcW w:w="1613" w:type="dxa"/>
          </w:tcPr>
          <w:p w14:paraId="6977E13C">
            <w:pPr>
              <w:rPr>
                <w:rFonts w:hint="default"/>
                <w:vertAlign w:val="baseline"/>
                <w:lang w:val="en-US" w:eastAsia="zh-CN"/>
              </w:rPr>
            </w:pPr>
            <w:r>
              <w:rPr>
                <w:rFonts w:hint="default"/>
                <w:vertAlign w:val="baseline"/>
                <w:lang w:val="en-US" w:eastAsia="zh-CN"/>
              </w:rPr>
              <w:t>0.575921</w:t>
            </w:r>
          </w:p>
        </w:tc>
        <w:tc>
          <w:tcPr>
            <w:tcW w:w="1613" w:type="dxa"/>
          </w:tcPr>
          <w:p w14:paraId="26F6E41A">
            <w:pPr>
              <w:rPr>
                <w:rFonts w:hint="default"/>
                <w:vertAlign w:val="baseline"/>
                <w:lang w:val="en-US" w:eastAsia="zh-CN"/>
              </w:rPr>
            </w:pPr>
            <w:r>
              <w:rPr>
                <w:rFonts w:hint="default"/>
                <w:vertAlign w:val="baseline"/>
                <w:lang w:val="en-US" w:eastAsia="zh-CN"/>
              </w:rPr>
              <w:t>17.819695</w:t>
            </w:r>
          </w:p>
        </w:tc>
      </w:tr>
      <w:tr w14:paraId="27BE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6EBC8A34">
            <w:pPr>
              <w:rPr>
                <w:rFonts w:hint="default"/>
                <w:vertAlign w:val="baseline"/>
                <w:lang w:val="en-US" w:eastAsia="zh-CN"/>
              </w:rPr>
            </w:pPr>
            <w:r>
              <w:rPr>
                <w:rFonts w:hint="eastAsia"/>
                <w:vertAlign w:val="baseline"/>
                <w:lang w:val="en-US" w:eastAsia="zh-CN"/>
              </w:rPr>
              <w:t>16</w:t>
            </w:r>
          </w:p>
        </w:tc>
        <w:tc>
          <w:tcPr>
            <w:tcW w:w="1553" w:type="dxa"/>
          </w:tcPr>
          <w:p w14:paraId="63C03B06">
            <w:pPr>
              <w:rPr>
                <w:rFonts w:hint="default"/>
                <w:vertAlign w:val="baseline"/>
                <w:lang w:val="en-US" w:eastAsia="zh-CN"/>
              </w:rPr>
            </w:pPr>
            <w:r>
              <w:rPr>
                <w:rFonts w:hint="default"/>
                <w:vertAlign w:val="baseline"/>
                <w:lang w:val="en-US" w:eastAsia="zh-CN"/>
              </w:rPr>
              <w:t>0.001572</w:t>
            </w:r>
          </w:p>
        </w:tc>
        <w:tc>
          <w:tcPr>
            <w:tcW w:w="1613" w:type="dxa"/>
          </w:tcPr>
          <w:p w14:paraId="4209A1D4">
            <w:pPr>
              <w:rPr>
                <w:rFonts w:hint="default"/>
                <w:vertAlign w:val="baseline"/>
                <w:lang w:val="en-US" w:eastAsia="zh-CN"/>
              </w:rPr>
            </w:pPr>
            <w:r>
              <w:rPr>
                <w:rFonts w:hint="default"/>
                <w:vertAlign w:val="baseline"/>
                <w:lang w:val="en-US" w:eastAsia="zh-CN"/>
              </w:rPr>
              <w:t>0.007880</w:t>
            </w:r>
          </w:p>
        </w:tc>
        <w:tc>
          <w:tcPr>
            <w:tcW w:w="1613" w:type="dxa"/>
          </w:tcPr>
          <w:p w14:paraId="3439259C">
            <w:pPr>
              <w:rPr>
                <w:rFonts w:hint="default"/>
                <w:vertAlign w:val="baseline"/>
                <w:lang w:val="en-US" w:eastAsia="zh-CN"/>
              </w:rPr>
            </w:pPr>
            <w:r>
              <w:rPr>
                <w:rFonts w:hint="default"/>
                <w:vertAlign w:val="baseline"/>
                <w:lang w:val="en-US" w:eastAsia="zh-CN"/>
              </w:rPr>
              <w:t>0.057441</w:t>
            </w:r>
          </w:p>
        </w:tc>
        <w:tc>
          <w:tcPr>
            <w:tcW w:w="1613" w:type="dxa"/>
          </w:tcPr>
          <w:p w14:paraId="5083889A">
            <w:pPr>
              <w:rPr>
                <w:rFonts w:hint="default"/>
                <w:vertAlign w:val="baseline"/>
                <w:lang w:val="en-US" w:eastAsia="zh-CN"/>
              </w:rPr>
            </w:pPr>
            <w:r>
              <w:rPr>
                <w:rFonts w:hint="default"/>
                <w:vertAlign w:val="baseline"/>
                <w:lang w:val="en-US" w:eastAsia="zh-CN"/>
              </w:rPr>
              <w:t>0.457990</w:t>
            </w:r>
          </w:p>
        </w:tc>
        <w:tc>
          <w:tcPr>
            <w:tcW w:w="1613" w:type="dxa"/>
          </w:tcPr>
          <w:p w14:paraId="4E658536">
            <w:pPr>
              <w:rPr>
                <w:rFonts w:hint="default"/>
                <w:vertAlign w:val="baseline"/>
                <w:lang w:val="en-US" w:eastAsia="zh-CN"/>
              </w:rPr>
            </w:pPr>
            <w:r>
              <w:rPr>
                <w:rFonts w:hint="default"/>
                <w:vertAlign w:val="baseline"/>
                <w:lang w:val="en-US" w:eastAsia="zh-CN"/>
              </w:rPr>
              <w:t>13.439779</w:t>
            </w:r>
          </w:p>
        </w:tc>
      </w:tr>
    </w:tbl>
    <w:p w14:paraId="0FDC2379">
      <w:pPr>
        <w:pStyle w:val="2"/>
        <w:numPr>
          <w:ilvl w:val="0"/>
          <w:numId w:val="0"/>
        </w:numPr>
        <w:tabs>
          <w:tab w:val="left" w:pos="360"/>
        </w:tabs>
        <w:spacing w:before="240" w:after="120" w:line="240" w:lineRule="atLeast"/>
        <w:ind w:leftChars="0"/>
        <w:rPr>
          <w:rFonts w:hint="eastAsia" w:ascii="Arial Unicode MS" w:hAnsi="Arial Unicode MS" w:eastAsia="宋体" w:cs="Arial Unicode MS"/>
          <w:b w:val="0"/>
          <w:bCs w:val="0"/>
          <w:color w:val="000000"/>
          <w:kern w:val="2"/>
          <w:sz w:val="28"/>
          <w:szCs w:val="28"/>
          <w:u w:color="000000"/>
          <w:lang w:val="en-US" w:eastAsia="zh-CN" w:bidi="ar-SA"/>
        </w:rPr>
      </w:pPr>
      <w:r>
        <w:rPr>
          <w:rFonts w:hint="eastAsia" w:ascii="Arial Unicode MS" w:hAnsi="Arial Unicode MS" w:eastAsia="宋体" w:cs="Arial Unicode MS"/>
          <w:b w:val="0"/>
          <w:bCs w:val="0"/>
          <w:color w:val="000000"/>
          <w:kern w:val="2"/>
          <w:sz w:val="28"/>
          <w:szCs w:val="28"/>
          <w:u w:color="000000"/>
          <w:lang w:val="en-US" w:eastAsia="zh-CN" w:bidi="ar-SA"/>
        </w:rPr>
        <w:t>这次实验最开始我使用的是二维数组和float类型，导致运行时间相比于OpenMP快了非常多，最后经过调整，统一成double类型和一维数组，时间区间变成一致的了。</w:t>
      </w:r>
    </w:p>
    <w:p w14:paraId="36690AB4">
      <w:pPr>
        <w:pStyle w:val="3"/>
        <w:rPr>
          <w:rFonts w:hint="eastAsia" w:eastAsia="宋体" w:cs="Arial Unicode MS"/>
          <w:b w:val="0"/>
          <w:bCs w:val="0"/>
          <w:color w:val="000000"/>
          <w:kern w:val="2"/>
          <w:sz w:val="28"/>
          <w:szCs w:val="28"/>
          <w:u w:color="000000"/>
          <w:lang w:val="en-US" w:eastAsia="zh-CN" w:bidi="ar-SA"/>
        </w:rPr>
      </w:pPr>
      <w:r>
        <w:rPr>
          <w:rFonts w:hint="eastAsia" w:eastAsia="宋体" w:cs="Arial Unicode MS"/>
          <w:b w:val="0"/>
          <w:bCs w:val="0"/>
          <w:color w:val="000000"/>
          <w:kern w:val="2"/>
          <w:sz w:val="28"/>
          <w:szCs w:val="28"/>
          <w:u w:color="000000"/>
          <w:lang w:val="en-US" w:eastAsia="zh-CN" w:bidi="ar-SA"/>
        </w:rPr>
        <w:t>从比较可以发现，除了在小规模、多进程时手动实现的程序性能占优（推测可能是OPENMP的实现存在其他的额外开销），其余的基本都是OPENMP的要快，推测是其内部有一些其他的优化方式。对比串行的实现，串行实现的运行效果如下：</w:t>
      </w:r>
    </w:p>
    <w:p w14:paraId="7004B2AF">
      <w:pPr>
        <w:pStyle w:val="4"/>
      </w:pPr>
      <w:r>
        <w:drawing>
          <wp:inline distT="0" distB="0" distL="114300" distR="114300">
            <wp:extent cx="6003925" cy="1645920"/>
            <wp:effectExtent l="0" t="0" r="635"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2"/>
                    <a:stretch>
                      <a:fillRect/>
                    </a:stretch>
                  </pic:blipFill>
                  <pic:spPr>
                    <a:xfrm>
                      <a:off x="0" y="0"/>
                      <a:ext cx="6003925" cy="1645920"/>
                    </a:xfrm>
                    <a:prstGeom prst="rect">
                      <a:avLst/>
                    </a:prstGeom>
                    <a:noFill/>
                    <a:ln>
                      <a:noFill/>
                    </a:ln>
                  </pic:spPr>
                </pic:pic>
              </a:graphicData>
            </a:graphic>
          </wp:inline>
        </w:drawing>
      </w:r>
    </w:p>
    <w:p w14:paraId="02B7685A">
      <w:pPr>
        <w:rPr>
          <w:rFonts w:hint="eastAsia" w:ascii="Arial Unicode MS" w:hAnsi="Arial Unicode MS" w:eastAsia="宋体" w:cs="Arial Unicode MS"/>
          <w:b w:val="0"/>
          <w:bCs w:val="0"/>
          <w:color w:val="000000"/>
          <w:kern w:val="2"/>
          <w:sz w:val="28"/>
          <w:szCs w:val="28"/>
          <w:u w:color="000000"/>
          <w:lang w:val="en-US" w:eastAsia="zh-CN" w:bidi="ar-SA"/>
        </w:rPr>
      </w:pPr>
      <w:r>
        <w:rPr>
          <w:rFonts w:hint="eastAsia" w:ascii="Arial Unicode MS" w:hAnsi="Arial Unicode MS" w:eastAsia="宋体" w:cs="Arial Unicode MS"/>
          <w:b w:val="0"/>
          <w:bCs w:val="0"/>
          <w:color w:val="000000"/>
          <w:kern w:val="2"/>
          <w:sz w:val="28"/>
          <w:szCs w:val="28"/>
          <w:u w:color="000000"/>
          <w:lang w:val="en-US" w:eastAsia="zh-CN" w:bidi="ar-SA"/>
        </w:rPr>
        <w:t>对比可以看到，相比于串行时，并行确实可以明显提高性能。</w:t>
      </w:r>
    </w:p>
    <w:p w14:paraId="6CF59E04">
      <w:pPr>
        <w:rPr>
          <w:rFonts w:hint="default" w:ascii="Arial Unicode MS" w:hAnsi="Arial Unicode MS" w:eastAsia="宋体" w:cs="Arial Unicode MS"/>
          <w:b w:val="0"/>
          <w:bCs w:val="0"/>
          <w:color w:val="000000"/>
          <w:kern w:val="2"/>
          <w:sz w:val="28"/>
          <w:szCs w:val="28"/>
          <w:u w:color="000000"/>
          <w:lang w:val="en-US" w:eastAsia="zh-CN" w:bidi="ar-SA"/>
        </w:rPr>
      </w:pPr>
      <w:r>
        <w:rPr>
          <w:rFonts w:hint="eastAsia" w:eastAsia="宋体" w:cs="Arial Unicode MS"/>
          <w:b w:val="0"/>
          <w:bCs w:val="0"/>
          <w:color w:val="000000"/>
          <w:kern w:val="2"/>
          <w:sz w:val="28"/>
          <w:szCs w:val="28"/>
          <w:u w:color="000000"/>
          <w:lang w:val="en-US" w:eastAsia="zh-CN" w:bidi="ar-SA"/>
        </w:rPr>
        <w:t>此次实验只是为了粗略证明程序的正确性和效率，更详细的实验分析我会在下一次实验中进行。</w:t>
      </w:r>
    </w:p>
    <w:p w14:paraId="22E8A6E2">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实验感想</w:t>
      </w:r>
    </w:p>
    <w:p w14:paraId="1BFB63CA">
      <w:pPr>
        <w:rPr>
          <w:rFonts w:hint="default" w:ascii="Arial Unicode MS" w:hAnsi="Arial Unicode MS" w:eastAsia="宋体" w:cs="Arial Unicode MS"/>
          <w:b w:val="0"/>
          <w:bCs w:val="0"/>
          <w:color w:val="000000"/>
          <w:kern w:val="2"/>
          <w:sz w:val="28"/>
          <w:szCs w:val="28"/>
          <w:u w:color="000000"/>
          <w:lang w:val="en-US" w:eastAsia="zh-CN" w:bidi="ar-SA"/>
        </w:rPr>
      </w:pPr>
      <w:r>
        <w:rPr>
          <w:rFonts w:hint="eastAsia" w:ascii="Arial Unicode MS" w:hAnsi="Arial Unicode MS" w:eastAsia="宋体" w:cs="Arial Unicode MS"/>
          <w:b w:val="0"/>
          <w:bCs w:val="0"/>
          <w:color w:val="000000"/>
          <w:kern w:val="2"/>
          <w:sz w:val="28"/>
          <w:szCs w:val="28"/>
          <w:u w:color="000000"/>
          <w:lang w:val="en-US" w:eastAsia="zh-CN" w:bidi="ar-SA"/>
        </w:rPr>
        <w:t>通过此次实验，我了解到OpenMp的使用方式以及其应用方法，并尝试使用Pthread库尝试实现OpenMp中的parallel_for，深刻体会到OpenMp的使用便捷性，并且意外了解了数据结构（多维数组vs一维数组）和数据类型对性能的影响。</w:t>
      </w:r>
      <w:r>
        <w:rPr>
          <w:rFonts w:hint="eastAsia" w:eastAsia="宋体" w:cs="Arial Unicode MS"/>
          <w:b w:val="0"/>
          <w:bCs w:val="0"/>
          <w:color w:val="000000"/>
          <w:kern w:val="2"/>
          <w:sz w:val="28"/>
          <w:szCs w:val="28"/>
          <w:u w:color="000000"/>
          <w:lang w:val="en-US" w:eastAsia="zh-CN" w:bidi="ar-SA"/>
        </w:rPr>
        <w:t>为下一次实验准备了基础。</w:t>
      </w:r>
      <w:bookmarkStart w:id="0" w:name="_GoBack"/>
      <w:bookmarkEnd w:id="0"/>
      <w:r>
        <w:rPr>
          <w:rFonts w:hint="eastAsia" w:ascii="Arial Unicode MS" w:hAnsi="Arial Unicode MS" w:eastAsia="宋体" w:cs="Arial Unicode MS"/>
          <w:b w:val="0"/>
          <w:bCs w:val="0"/>
          <w:color w:val="000000"/>
          <w:kern w:val="2"/>
          <w:sz w:val="28"/>
          <w:szCs w:val="28"/>
          <w:u w:color="000000"/>
          <w:lang w:val="en-US" w:eastAsia="zh-CN" w:bidi="ar-SA"/>
        </w:rPr>
        <w:t>受益匪浅</w:t>
      </w:r>
      <w:r>
        <w:rPr>
          <w:rFonts w:hint="eastAsia" w:eastAsia="宋体" w:cs="Arial Unicode MS"/>
          <w:b w:val="0"/>
          <w:bCs w:val="0"/>
          <w:color w:val="000000"/>
          <w:kern w:val="2"/>
          <w:sz w:val="28"/>
          <w:szCs w:val="28"/>
          <w:u w:color="000000"/>
          <w:lang w:val="en-US" w:eastAsia="zh-CN" w:bidi="ar-SA"/>
        </w:rPr>
        <w:t>。</w:t>
      </w:r>
    </w:p>
    <w:p w14:paraId="09A6A8D0">
      <w:pPr>
        <w:tabs>
          <w:tab w:val="left" w:pos="49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hint="default" w:ascii="华文楷体" w:hAnsi="华文楷体" w:eastAsia="华文楷体" w:cs="华文楷体"/>
        </w:rPr>
      </w:pPr>
    </w:p>
    <w:sectPr>
      <w:footerReference r:id="rId3" w:type="default"/>
      <w:pgSz w:w="11860" w:h="16780"/>
      <w:pgMar w:top="1200" w:right="1200" w:bottom="1200" w:left="12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Helvetica">
    <w:altName w:val="Arial"/>
    <w:panose1 w:val="020B0604020202020204"/>
    <w:charset w:val="00"/>
    <w:family w:val="auto"/>
    <w:pitch w:val="default"/>
    <w:sig w:usb0="00000000" w:usb1="00000000" w:usb2="00000000" w:usb3="00000000" w:csb0="0000019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8A3A5">
    <w:pPr>
      <w:pStyle w:val="6"/>
      <w:jc w:val="center"/>
      <w:rPr>
        <w:rFonts w:hint="default"/>
      </w:rPr>
    </w:pPr>
    <w:r>
      <w:rPr>
        <w:rFonts w:ascii="Arial"/>
        <w:sz w:val="21"/>
        <w:szCs w:val="21"/>
      </w:rPr>
      <w:t xml:space="preserve">- </w:t>
    </w:r>
    <w:r>
      <w:rPr>
        <w:rFonts w:ascii="Arial" w:hAnsi="Arial" w:eastAsia="Arial" w:cs="Arial"/>
        <w:sz w:val="21"/>
        <w:szCs w:val="21"/>
      </w:rPr>
      <w:fldChar w:fldCharType="begin"/>
    </w:r>
    <w:r>
      <w:rPr>
        <w:rFonts w:ascii="Arial" w:hAnsi="Arial" w:eastAsia="Arial" w:cs="Arial"/>
        <w:sz w:val="21"/>
        <w:szCs w:val="21"/>
      </w:rPr>
      <w:instrText xml:space="preserve"> PAGE </w:instrText>
    </w:r>
    <w:r>
      <w:rPr>
        <w:rFonts w:ascii="Arial" w:hAnsi="Arial" w:eastAsia="Arial" w:cs="Arial"/>
        <w:sz w:val="21"/>
        <w:szCs w:val="21"/>
      </w:rPr>
      <w:fldChar w:fldCharType="separate"/>
    </w:r>
    <w:r>
      <w:rPr>
        <w:rFonts w:hint="default" w:ascii="Arial" w:hAnsi="Arial" w:eastAsia="Arial" w:cs="Arial"/>
        <w:sz w:val="21"/>
        <w:szCs w:val="21"/>
      </w:rPr>
      <w:t>1</w:t>
    </w:r>
    <w:r>
      <w:rPr>
        <w:rFonts w:ascii="Arial" w:hAnsi="Arial" w:eastAsia="Arial" w:cs="Arial"/>
        <w:sz w:val="21"/>
        <w:szCs w:val="21"/>
      </w:rPr>
      <w:fldChar w:fldCharType="end"/>
    </w:r>
    <w:r>
      <w:rPr>
        <w:rFonts w:ascii="Arial"/>
        <w:sz w:val="21"/>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A3D67"/>
    <w:multiLevelType w:val="multilevel"/>
    <w:tmpl w:val="182A3D67"/>
    <w:lvl w:ilvl="0" w:tentative="0">
      <w:start w:val="1"/>
      <w:numFmt w:val="decimal"/>
      <w:lvlText w:val="%1."/>
      <w:lvlJc w:val="left"/>
      <w:rPr>
        <w:b/>
        <w:position w:val="0"/>
      </w:rPr>
    </w:lvl>
    <w:lvl w:ilvl="1" w:tentative="0">
      <w:start w:val="1"/>
      <w:numFmt w:val="decimal"/>
      <w:lvlText w:val="%1."/>
      <w:lvlJc w:val="left"/>
      <w:pPr>
        <w:tabs>
          <w:tab w:val="left" w:pos="-1"/>
        </w:tabs>
        <w:ind w:left="-1"/>
      </w:pPr>
      <w:rPr>
        <w:position w:val="0"/>
      </w:rPr>
    </w:lvl>
    <w:lvl w:ilvl="2" w:tentative="0">
      <w:start w:val="1"/>
      <w:numFmt w:val="decimal"/>
      <w:lvlText w:val="%1."/>
      <w:lvlJc w:val="left"/>
      <w:pPr>
        <w:tabs>
          <w:tab w:val="left" w:pos="-1"/>
        </w:tabs>
        <w:ind w:left="-1"/>
      </w:pPr>
      <w:rPr>
        <w:position w:val="0"/>
      </w:rPr>
    </w:lvl>
    <w:lvl w:ilvl="3" w:tentative="0">
      <w:start w:val="1"/>
      <w:numFmt w:val="decimal"/>
      <w:lvlText w:val="%1."/>
      <w:lvlJc w:val="left"/>
      <w:pPr>
        <w:tabs>
          <w:tab w:val="left" w:pos="-1"/>
        </w:tabs>
        <w:ind w:left="-1"/>
      </w:pPr>
      <w:rPr>
        <w:position w:val="0"/>
      </w:rPr>
    </w:lvl>
    <w:lvl w:ilvl="4" w:tentative="0">
      <w:start w:val="1"/>
      <w:numFmt w:val="decimal"/>
      <w:lvlText w:val="%1."/>
      <w:lvlJc w:val="left"/>
      <w:pPr>
        <w:tabs>
          <w:tab w:val="left" w:pos="-1"/>
        </w:tabs>
        <w:ind w:left="-1"/>
      </w:pPr>
      <w:rPr>
        <w:position w:val="0"/>
      </w:rPr>
    </w:lvl>
    <w:lvl w:ilvl="5" w:tentative="0">
      <w:start w:val="1"/>
      <w:numFmt w:val="decimal"/>
      <w:lvlText w:val="%1."/>
      <w:lvlJc w:val="left"/>
      <w:pPr>
        <w:tabs>
          <w:tab w:val="left" w:pos="-1"/>
        </w:tabs>
        <w:ind w:left="-1"/>
      </w:pPr>
      <w:rPr>
        <w:position w:val="0"/>
      </w:rPr>
    </w:lvl>
    <w:lvl w:ilvl="6" w:tentative="0">
      <w:start w:val="1"/>
      <w:numFmt w:val="decimal"/>
      <w:lvlText w:val="%1."/>
      <w:lvlJc w:val="left"/>
      <w:pPr>
        <w:tabs>
          <w:tab w:val="left" w:pos="-1"/>
        </w:tabs>
        <w:ind w:left="-1"/>
      </w:pPr>
      <w:rPr>
        <w:position w:val="0"/>
      </w:rPr>
    </w:lvl>
    <w:lvl w:ilvl="7" w:tentative="0">
      <w:start w:val="1"/>
      <w:numFmt w:val="decimal"/>
      <w:lvlText w:val="%1."/>
      <w:lvlJc w:val="left"/>
      <w:pPr>
        <w:tabs>
          <w:tab w:val="left" w:pos="-1"/>
        </w:tabs>
        <w:ind w:left="-1"/>
      </w:pPr>
      <w:rPr>
        <w:position w:val="0"/>
      </w:rPr>
    </w:lvl>
    <w:lvl w:ilvl="8" w:tentative="0">
      <w:start w:val="1"/>
      <w:numFmt w:val="decimal"/>
      <w:lvlText w:val="%1."/>
      <w:lvlJc w:val="left"/>
      <w:pPr>
        <w:tabs>
          <w:tab w:val="left" w:pos="-1"/>
        </w:tabs>
        <w:ind w:left="-1"/>
      </w:pPr>
      <w:rPr>
        <w:position w:val="0"/>
      </w:rPr>
    </w:lvl>
  </w:abstractNum>
  <w:num w:numId="1">
    <w:abstractNumId w:val="0"/>
    <w:lvlOverride w:ilvl="0">
      <w:lvl w:ilvl="0" w:tentative="1">
        <w:start w:val="1"/>
        <w:numFmt w:val="decimal"/>
        <w:lvlText w:val="%1."/>
        <w:lvlJc w:val="left"/>
        <w:rPr>
          <w:b/>
          <w:position w: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FiNGRmNjdhMWVlOWE2YTUwODI4ZWM3NjQ5N2Q3MGYifQ=="/>
  </w:docVars>
  <w:rsids>
    <w:rsidRoot w:val="008254E5"/>
    <w:rsid w:val="000332ED"/>
    <w:rsid w:val="00033729"/>
    <w:rsid w:val="00090409"/>
    <w:rsid w:val="000B41D9"/>
    <w:rsid w:val="000F5351"/>
    <w:rsid w:val="00110E1E"/>
    <w:rsid w:val="00123787"/>
    <w:rsid w:val="00127543"/>
    <w:rsid w:val="00142998"/>
    <w:rsid w:val="00146C57"/>
    <w:rsid w:val="001C4704"/>
    <w:rsid w:val="001F22C9"/>
    <w:rsid w:val="001F384C"/>
    <w:rsid w:val="001F7505"/>
    <w:rsid w:val="002135D5"/>
    <w:rsid w:val="00226A2A"/>
    <w:rsid w:val="00234D10"/>
    <w:rsid w:val="002425ED"/>
    <w:rsid w:val="00247C03"/>
    <w:rsid w:val="00281375"/>
    <w:rsid w:val="002A0DE7"/>
    <w:rsid w:val="002A4565"/>
    <w:rsid w:val="002B5F5E"/>
    <w:rsid w:val="002C1CA7"/>
    <w:rsid w:val="002D3E7E"/>
    <w:rsid w:val="002D4A6F"/>
    <w:rsid w:val="002E5D60"/>
    <w:rsid w:val="00317AFA"/>
    <w:rsid w:val="003232F2"/>
    <w:rsid w:val="00324F68"/>
    <w:rsid w:val="00353DAB"/>
    <w:rsid w:val="00357859"/>
    <w:rsid w:val="0036715E"/>
    <w:rsid w:val="00382C9B"/>
    <w:rsid w:val="003D1A35"/>
    <w:rsid w:val="003E365B"/>
    <w:rsid w:val="003F5EEA"/>
    <w:rsid w:val="00404E72"/>
    <w:rsid w:val="004126A3"/>
    <w:rsid w:val="00416C0B"/>
    <w:rsid w:val="004276A1"/>
    <w:rsid w:val="004337C6"/>
    <w:rsid w:val="00444CC2"/>
    <w:rsid w:val="00447209"/>
    <w:rsid w:val="0045760D"/>
    <w:rsid w:val="00484C33"/>
    <w:rsid w:val="00515208"/>
    <w:rsid w:val="00527F20"/>
    <w:rsid w:val="00531C4B"/>
    <w:rsid w:val="0055459C"/>
    <w:rsid w:val="00557A8C"/>
    <w:rsid w:val="005701F7"/>
    <w:rsid w:val="00591DA2"/>
    <w:rsid w:val="005A19F4"/>
    <w:rsid w:val="005B17AD"/>
    <w:rsid w:val="005B276F"/>
    <w:rsid w:val="0068203B"/>
    <w:rsid w:val="006A1DEB"/>
    <w:rsid w:val="006A31BC"/>
    <w:rsid w:val="006B0137"/>
    <w:rsid w:val="006C4D23"/>
    <w:rsid w:val="006D1C92"/>
    <w:rsid w:val="006D72F7"/>
    <w:rsid w:val="00714BB2"/>
    <w:rsid w:val="007154FE"/>
    <w:rsid w:val="007209A1"/>
    <w:rsid w:val="00723D08"/>
    <w:rsid w:val="00724360"/>
    <w:rsid w:val="007701EF"/>
    <w:rsid w:val="00782213"/>
    <w:rsid w:val="00786EE5"/>
    <w:rsid w:val="007A125B"/>
    <w:rsid w:val="007A2958"/>
    <w:rsid w:val="007A4FC4"/>
    <w:rsid w:val="007C320C"/>
    <w:rsid w:val="007C4D7E"/>
    <w:rsid w:val="007E4C15"/>
    <w:rsid w:val="0081370D"/>
    <w:rsid w:val="008254E5"/>
    <w:rsid w:val="008370CF"/>
    <w:rsid w:val="00845ACC"/>
    <w:rsid w:val="008549E9"/>
    <w:rsid w:val="0085783A"/>
    <w:rsid w:val="00860659"/>
    <w:rsid w:val="00865F67"/>
    <w:rsid w:val="00866589"/>
    <w:rsid w:val="00876C87"/>
    <w:rsid w:val="008A724A"/>
    <w:rsid w:val="008B1071"/>
    <w:rsid w:val="008B78BC"/>
    <w:rsid w:val="008D4BEA"/>
    <w:rsid w:val="008E6E66"/>
    <w:rsid w:val="008F4866"/>
    <w:rsid w:val="008F7734"/>
    <w:rsid w:val="009024C3"/>
    <w:rsid w:val="009061CF"/>
    <w:rsid w:val="00914892"/>
    <w:rsid w:val="00924A61"/>
    <w:rsid w:val="00926531"/>
    <w:rsid w:val="00981BA1"/>
    <w:rsid w:val="00986D34"/>
    <w:rsid w:val="009E25A9"/>
    <w:rsid w:val="009E3311"/>
    <w:rsid w:val="009E73E6"/>
    <w:rsid w:val="00A029FA"/>
    <w:rsid w:val="00A2010A"/>
    <w:rsid w:val="00A22D9B"/>
    <w:rsid w:val="00A27131"/>
    <w:rsid w:val="00A3663C"/>
    <w:rsid w:val="00A42231"/>
    <w:rsid w:val="00A45E50"/>
    <w:rsid w:val="00A52F1D"/>
    <w:rsid w:val="00A561A5"/>
    <w:rsid w:val="00A5683E"/>
    <w:rsid w:val="00A63789"/>
    <w:rsid w:val="00A67B40"/>
    <w:rsid w:val="00A71B25"/>
    <w:rsid w:val="00A96147"/>
    <w:rsid w:val="00AA5DC4"/>
    <w:rsid w:val="00AB3283"/>
    <w:rsid w:val="00AC1C83"/>
    <w:rsid w:val="00AC51BC"/>
    <w:rsid w:val="00AD7725"/>
    <w:rsid w:val="00B0507A"/>
    <w:rsid w:val="00B11A45"/>
    <w:rsid w:val="00B35837"/>
    <w:rsid w:val="00B504FF"/>
    <w:rsid w:val="00B62C54"/>
    <w:rsid w:val="00BA15EF"/>
    <w:rsid w:val="00BC7758"/>
    <w:rsid w:val="00BD0D7D"/>
    <w:rsid w:val="00C024D7"/>
    <w:rsid w:val="00C07D3F"/>
    <w:rsid w:val="00C10E0E"/>
    <w:rsid w:val="00C11E4D"/>
    <w:rsid w:val="00C1433B"/>
    <w:rsid w:val="00C31D60"/>
    <w:rsid w:val="00C404DD"/>
    <w:rsid w:val="00C61DF2"/>
    <w:rsid w:val="00C804E9"/>
    <w:rsid w:val="00C82D03"/>
    <w:rsid w:val="00CA2396"/>
    <w:rsid w:val="00CA6BAE"/>
    <w:rsid w:val="00CD2BA3"/>
    <w:rsid w:val="00D116FA"/>
    <w:rsid w:val="00D24E8C"/>
    <w:rsid w:val="00D43251"/>
    <w:rsid w:val="00D736AB"/>
    <w:rsid w:val="00D969EE"/>
    <w:rsid w:val="00DA47C4"/>
    <w:rsid w:val="00DC3B69"/>
    <w:rsid w:val="00DC4C44"/>
    <w:rsid w:val="00E32D5A"/>
    <w:rsid w:val="00E63FF8"/>
    <w:rsid w:val="00E662C2"/>
    <w:rsid w:val="00EA07B4"/>
    <w:rsid w:val="00EB242A"/>
    <w:rsid w:val="00EC5A94"/>
    <w:rsid w:val="00F1044B"/>
    <w:rsid w:val="00F211B5"/>
    <w:rsid w:val="00F35FF2"/>
    <w:rsid w:val="00F36166"/>
    <w:rsid w:val="00F43ABC"/>
    <w:rsid w:val="00F62F25"/>
    <w:rsid w:val="00F8097B"/>
    <w:rsid w:val="00F83B5E"/>
    <w:rsid w:val="00FD3513"/>
    <w:rsid w:val="00FD6BEE"/>
    <w:rsid w:val="00FE4970"/>
    <w:rsid w:val="00FF0732"/>
    <w:rsid w:val="012C6EBE"/>
    <w:rsid w:val="01987FE8"/>
    <w:rsid w:val="01F64D0F"/>
    <w:rsid w:val="02090B42"/>
    <w:rsid w:val="027728BA"/>
    <w:rsid w:val="02EF1E8A"/>
    <w:rsid w:val="037F7757"/>
    <w:rsid w:val="03A003F6"/>
    <w:rsid w:val="040F1E36"/>
    <w:rsid w:val="04A15406"/>
    <w:rsid w:val="04B70785"/>
    <w:rsid w:val="054B6C6E"/>
    <w:rsid w:val="05500BDA"/>
    <w:rsid w:val="05D610DF"/>
    <w:rsid w:val="07571DAC"/>
    <w:rsid w:val="078260C4"/>
    <w:rsid w:val="07C5765D"/>
    <w:rsid w:val="07D433FC"/>
    <w:rsid w:val="084150A2"/>
    <w:rsid w:val="08A917E1"/>
    <w:rsid w:val="09146636"/>
    <w:rsid w:val="09D65B51"/>
    <w:rsid w:val="0A0D0E47"/>
    <w:rsid w:val="0A2175C7"/>
    <w:rsid w:val="0AA01CBB"/>
    <w:rsid w:val="0B792C38"/>
    <w:rsid w:val="0B8433A2"/>
    <w:rsid w:val="0BA354C3"/>
    <w:rsid w:val="0BD47E6F"/>
    <w:rsid w:val="0CC1624A"/>
    <w:rsid w:val="0D0504FC"/>
    <w:rsid w:val="0D30650C"/>
    <w:rsid w:val="0DB37F58"/>
    <w:rsid w:val="0F1113DA"/>
    <w:rsid w:val="0F4A0448"/>
    <w:rsid w:val="0F71204C"/>
    <w:rsid w:val="0F9815A7"/>
    <w:rsid w:val="102A0350"/>
    <w:rsid w:val="105F391B"/>
    <w:rsid w:val="11162CD7"/>
    <w:rsid w:val="11166833"/>
    <w:rsid w:val="111D5839"/>
    <w:rsid w:val="11553800"/>
    <w:rsid w:val="11C95F9C"/>
    <w:rsid w:val="11F34DC7"/>
    <w:rsid w:val="12093F4F"/>
    <w:rsid w:val="12A61E39"/>
    <w:rsid w:val="12EA1709"/>
    <w:rsid w:val="130354DD"/>
    <w:rsid w:val="130D3C66"/>
    <w:rsid w:val="1351449B"/>
    <w:rsid w:val="142851FC"/>
    <w:rsid w:val="14535FF1"/>
    <w:rsid w:val="14AD74AF"/>
    <w:rsid w:val="159643E7"/>
    <w:rsid w:val="16287735"/>
    <w:rsid w:val="16386D16"/>
    <w:rsid w:val="167575AE"/>
    <w:rsid w:val="16781D3E"/>
    <w:rsid w:val="16A91EF8"/>
    <w:rsid w:val="174A61B4"/>
    <w:rsid w:val="1766673F"/>
    <w:rsid w:val="178D35C8"/>
    <w:rsid w:val="179606CE"/>
    <w:rsid w:val="182A7068"/>
    <w:rsid w:val="18371EB1"/>
    <w:rsid w:val="183F5DEB"/>
    <w:rsid w:val="184A3267"/>
    <w:rsid w:val="18D72D4C"/>
    <w:rsid w:val="194B54E8"/>
    <w:rsid w:val="19C01A32"/>
    <w:rsid w:val="1B0D6EF9"/>
    <w:rsid w:val="1B124510"/>
    <w:rsid w:val="1B88172B"/>
    <w:rsid w:val="1BB63319"/>
    <w:rsid w:val="1CE04199"/>
    <w:rsid w:val="1CFC5711"/>
    <w:rsid w:val="1D41F3AA"/>
    <w:rsid w:val="1DBA6010"/>
    <w:rsid w:val="1E1B36DB"/>
    <w:rsid w:val="1E6F1C79"/>
    <w:rsid w:val="1EC91389"/>
    <w:rsid w:val="1ED24781"/>
    <w:rsid w:val="1F2962CC"/>
    <w:rsid w:val="1F9C6A9E"/>
    <w:rsid w:val="1FC57DA2"/>
    <w:rsid w:val="1FEC3A03"/>
    <w:rsid w:val="20433168"/>
    <w:rsid w:val="2052571F"/>
    <w:rsid w:val="20B82B99"/>
    <w:rsid w:val="20F35F51"/>
    <w:rsid w:val="20FC0744"/>
    <w:rsid w:val="211D59BC"/>
    <w:rsid w:val="213A47C0"/>
    <w:rsid w:val="217750CC"/>
    <w:rsid w:val="219E23A2"/>
    <w:rsid w:val="22081628"/>
    <w:rsid w:val="22CA56D0"/>
    <w:rsid w:val="2302130E"/>
    <w:rsid w:val="232A43C0"/>
    <w:rsid w:val="23B92A50"/>
    <w:rsid w:val="23CF7523"/>
    <w:rsid w:val="243F6D10"/>
    <w:rsid w:val="246D6C5B"/>
    <w:rsid w:val="247E43DB"/>
    <w:rsid w:val="24A3267C"/>
    <w:rsid w:val="25663CBD"/>
    <w:rsid w:val="259E3416"/>
    <w:rsid w:val="25A920F9"/>
    <w:rsid w:val="25CD5C03"/>
    <w:rsid w:val="265F4DE7"/>
    <w:rsid w:val="26914E82"/>
    <w:rsid w:val="26926505"/>
    <w:rsid w:val="26DD51A9"/>
    <w:rsid w:val="27A26C1B"/>
    <w:rsid w:val="27D74B17"/>
    <w:rsid w:val="27DA4607"/>
    <w:rsid w:val="287F6F5C"/>
    <w:rsid w:val="288325A9"/>
    <w:rsid w:val="28844573"/>
    <w:rsid w:val="28F22A1C"/>
    <w:rsid w:val="29C15A7E"/>
    <w:rsid w:val="29FB0865"/>
    <w:rsid w:val="2A0B48B8"/>
    <w:rsid w:val="2A377AEF"/>
    <w:rsid w:val="2A596097"/>
    <w:rsid w:val="2AD0584D"/>
    <w:rsid w:val="2B116592"/>
    <w:rsid w:val="2B171CD5"/>
    <w:rsid w:val="2B667F60"/>
    <w:rsid w:val="2BD34AB9"/>
    <w:rsid w:val="2BD91038"/>
    <w:rsid w:val="2C2B0B8C"/>
    <w:rsid w:val="2CCF04B2"/>
    <w:rsid w:val="2CD930DF"/>
    <w:rsid w:val="2D067C4C"/>
    <w:rsid w:val="2D163D9F"/>
    <w:rsid w:val="2DC93154"/>
    <w:rsid w:val="2E7035CF"/>
    <w:rsid w:val="2E9A064C"/>
    <w:rsid w:val="2F0E5A28"/>
    <w:rsid w:val="2F1748AE"/>
    <w:rsid w:val="2F723377"/>
    <w:rsid w:val="301F52AD"/>
    <w:rsid w:val="304C5A0C"/>
    <w:rsid w:val="30931525"/>
    <w:rsid w:val="30A77050"/>
    <w:rsid w:val="30F3196D"/>
    <w:rsid w:val="31052FA1"/>
    <w:rsid w:val="312A382C"/>
    <w:rsid w:val="320A3D3B"/>
    <w:rsid w:val="3220530C"/>
    <w:rsid w:val="323C5A5D"/>
    <w:rsid w:val="323C7DCD"/>
    <w:rsid w:val="324A05DB"/>
    <w:rsid w:val="333948D8"/>
    <w:rsid w:val="333A257A"/>
    <w:rsid w:val="336509B9"/>
    <w:rsid w:val="339935C8"/>
    <w:rsid w:val="34321327"/>
    <w:rsid w:val="34E57898"/>
    <w:rsid w:val="34F5482E"/>
    <w:rsid w:val="34F62354"/>
    <w:rsid w:val="3518051D"/>
    <w:rsid w:val="355C48AD"/>
    <w:rsid w:val="3566572C"/>
    <w:rsid w:val="35973B37"/>
    <w:rsid w:val="36545C9A"/>
    <w:rsid w:val="369D12D4"/>
    <w:rsid w:val="36C330CF"/>
    <w:rsid w:val="372413FB"/>
    <w:rsid w:val="37B74726"/>
    <w:rsid w:val="38591578"/>
    <w:rsid w:val="394F0285"/>
    <w:rsid w:val="395974E0"/>
    <w:rsid w:val="395A55A8"/>
    <w:rsid w:val="396C0E37"/>
    <w:rsid w:val="397D1296"/>
    <w:rsid w:val="39BF365D"/>
    <w:rsid w:val="39CB7802"/>
    <w:rsid w:val="3A323076"/>
    <w:rsid w:val="3A4F2C33"/>
    <w:rsid w:val="3A946897"/>
    <w:rsid w:val="3A96260F"/>
    <w:rsid w:val="3AC86541"/>
    <w:rsid w:val="3AE96BE3"/>
    <w:rsid w:val="3AFB4744"/>
    <w:rsid w:val="3B729392"/>
    <w:rsid w:val="3B7566C9"/>
    <w:rsid w:val="3B7C7A57"/>
    <w:rsid w:val="3B846559"/>
    <w:rsid w:val="3BC35686"/>
    <w:rsid w:val="3BE13D5E"/>
    <w:rsid w:val="3C90308E"/>
    <w:rsid w:val="3CA8662A"/>
    <w:rsid w:val="3CEF73FC"/>
    <w:rsid w:val="3D4E0F7F"/>
    <w:rsid w:val="3DAC2770"/>
    <w:rsid w:val="3DBB413B"/>
    <w:rsid w:val="3DCE3E6E"/>
    <w:rsid w:val="3DE82198"/>
    <w:rsid w:val="3E122F01"/>
    <w:rsid w:val="3EE6168C"/>
    <w:rsid w:val="3F0B1B5B"/>
    <w:rsid w:val="3F1E7077"/>
    <w:rsid w:val="3F3E3276"/>
    <w:rsid w:val="3F406FEE"/>
    <w:rsid w:val="3F4225CA"/>
    <w:rsid w:val="3FE753E0"/>
    <w:rsid w:val="400718BA"/>
    <w:rsid w:val="403E32B6"/>
    <w:rsid w:val="408D6263"/>
    <w:rsid w:val="409F6CDC"/>
    <w:rsid w:val="40D61265"/>
    <w:rsid w:val="40F40090"/>
    <w:rsid w:val="41961147"/>
    <w:rsid w:val="41C103FC"/>
    <w:rsid w:val="42402E61"/>
    <w:rsid w:val="42B06238"/>
    <w:rsid w:val="42D57A4D"/>
    <w:rsid w:val="42E67EAC"/>
    <w:rsid w:val="42EB7271"/>
    <w:rsid w:val="437C2D76"/>
    <w:rsid w:val="43B12268"/>
    <w:rsid w:val="441D19B0"/>
    <w:rsid w:val="44AD50AA"/>
    <w:rsid w:val="44CE29A6"/>
    <w:rsid w:val="4559447F"/>
    <w:rsid w:val="45D73ADC"/>
    <w:rsid w:val="469B2D5C"/>
    <w:rsid w:val="471F398D"/>
    <w:rsid w:val="475A49C5"/>
    <w:rsid w:val="4806EFED"/>
    <w:rsid w:val="48945CB4"/>
    <w:rsid w:val="48DF1625"/>
    <w:rsid w:val="48F826E7"/>
    <w:rsid w:val="494D2A33"/>
    <w:rsid w:val="497004D0"/>
    <w:rsid w:val="4999365F"/>
    <w:rsid w:val="49A81A17"/>
    <w:rsid w:val="49B74350"/>
    <w:rsid w:val="49FB423D"/>
    <w:rsid w:val="4A2735A7"/>
    <w:rsid w:val="4A3F67C0"/>
    <w:rsid w:val="4AAC469A"/>
    <w:rsid w:val="4BA97CC9"/>
    <w:rsid w:val="4C327CBE"/>
    <w:rsid w:val="4D085A60"/>
    <w:rsid w:val="4D3857A8"/>
    <w:rsid w:val="4DAF7B35"/>
    <w:rsid w:val="4E740A62"/>
    <w:rsid w:val="4ED10F45"/>
    <w:rsid w:val="4F2F6737"/>
    <w:rsid w:val="4F4641AC"/>
    <w:rsid w:val="4FE259D4"/>
    <w:rsid w:val="500A28C8"/>
    <w:rsid w:val="50482485"/>
    <w:rsid w:val="50BE7D72"/>
    <w:rsid w:val="50E772C9"/>
    <w:rsid w:val="51197ABA"/>
    <w:rsid w:val="512027DB"/>
    <w:rsid w:val="5184720E"/>
    <w:rsid w:val="51875F25"/>
    <w:rsid w:val="51AB43FF"/>
    <w:rsid w:val="525E7DAE"/>
    <w:rsid w:val="52946FDD"/>
    <w:rsid w:val="52CF6267"/>
    <w:rsid w:val="53590226"/>
    <w:rsid w:val="54150E7E"/>
    <w:rsid w:val="54751090"/>
    <w:rsid w:val="5491738D"/>
    <w:rsid w:val="55461D11"/>
    <w:rsid w:val="55D50038"/>
    <w:rsid w:val="562C577E"/>
    <w:rsid w:val="56325CFA"/>
    <w:rsid w:val="56410322"/>
    <w:rsid w:val="56B45E9F"/>
    <w:rsid w:val="56BC4D54"/>
    <w:rsid w:val="56E61DD1"/>
    <w:rsid w:val="57911B80"/>
    <w:rsid w:val="57D367F9"/>
    <w:rsid w:val="57F83672"/>
    <w:rsid w:val="58AD2046"/>
    <w:rsid w:val="5A752C0B"/>
    <w:rsid w:val="5AAB6FEB"/>
    <w:rsid w:val="5B06360A"/>
    <w:rsid w:val="5B391894"/>
    <w:rsid w:val="5B5063B8"/>
    <w:rsid w:val="5B6617F1"/>
    <w:rsid w:val="5B700045"/>
    <w:rsid w:val="5C28BB96"/>
    <w:rsid w:val="5C7900C1"/>
    <w:rsid w:val="5CFB636F"/>
    <w:rsid w:val="5CFC7B6A"/>
    <w:rsid w:val="5D201AFA"/>
    <w:rsid w:val="5D4D7062"/>
    <w:rsid w:val="5D845EA0"/>
    <w:rsid w:val="5D953CD4"/>
    <w:rsid w:val="5E2356B9"/>
    <w:rsid w:val="5E2579DF"/>
    <w:rsid w:val="5E4A769F"/>
    <w:rsid w:val="5ED752A6"/>
    <w:rsid w:val="5FBA248B"/>
    <w:rsid w:val="604C0EF7"/>
    <w:rsid w:val="605B55DE"/>
    <w:rsid w:val="6119194A"/>
    <w:rsid w:val="615F10FE"/>
    <w:rsid w:val="62205C3F"/>
    <w:rsid w:val="622163B3"/>
    <w:rsid w:val="629D15BD"/>
    <w:rsid w:val="629E5C56"/>
    <w:rsid w:val="62AF1C11"/>
    <w:rsid w:val="62D376AD"/>
    <w:rsid w:val="632779F9"/>
    <w:rsid w:val="63857AD2"/>
    <w:rsid w:val="63A454EE"/>
    <w:rsid w:val="63EB6C79"/>
    <w:rsid w:val="64542A70"/>
    <w:rsid w:val="647A4AC8"/>
    <w:rsid w:val="64970BAF"/>
    <w:rsid w:val="64C64FF0"/>
    <w:rsid w:val="64DE67DD"/>
    <w:rsid w:val="64EA091A"/>
    <w:rsid w:val="65385EEE"/>
    <w:rsid w:val="653C73A2"/>
    <w:rsid w:val="65401246"/>
    <w:rsid w:val="654A5C21"/>
    <w:rsid w:val="657C5702"/>
    <w:rsid w:val="6594590A"/>
    <w:rsid w:val="65E971E8"/>
    <w:rsid w:val="662B2146"/>
    <w:rsid w:val="670361B5"/>
    <w:rsid w:val="67A93F37"/>
    <w:rsid w:val="68464FE5"/>
    <w:rsid w:val="685745B7"/>
    <w:rsid w:val="68934945"/>
    <w:rsid w:val="689B5EC2"/>
    <w:rsid w:val="68B269DE"/>
    <w:rsid w:val="68BD19FF"/>
    <w:rsid w:val="68FC5484"/>
    <w:rsid w:val="68FE7C9D"/>
    <w:rsid w:val="696E5EC9"/>
    <w:rsid w:val="69780FAF"/>
    <w:rsid w:val="697F0F2F"/>
    <w:rsid w:val="69DA3ABA"/>
    <w:rsid w:val="6A0D4A85"/>
    <w:rsid w:val="6A8000FB"/>
    <w:rsid w:val="6AD40467"/>
    <w:rsid w:val="6ADA7536"/>
    <w:rsid w:val="6AEF53C4"/>
    <w:rsid w:val="6AFF1033"/>
    <w:rsid w:val="6B2A277C"/>
    <w:rsid w:val="6B8005EE"/>
    <w:rsid w:val="6BE37537"/>
    <w:rsid w:val="6C150D37"/>
    <w:rsid w:val="6C904861"/>
    <w:rsid w:val="6DC04CD2"/>
    <w:rsid w:val="6E0F54AD"/>
    <w:rsid w:val="6E625A93"/>
    <w:rsid w:val="6E6E2980"/>
    <w:rsid w:val="6E943FBB"/>
    <w:rsid w:val="6E9C74ED"/>
    <w:rsid w:val="6ED0363B"/>
    <w:rsid w:val="6EE40E94"/>
    <w:rsid w:val="6EFA2466"/>
    <w:rsid w:val="6F0B1F4D"/>
    <w:rsid w:val="6F683679"/>
    <w:rsid w:val="6F80296B"/>
    <w:rsid w:val="6F881820"/>
    <w:rsid w:val="6F8821E3"/>
    <w:rsid w:val="6FE70C3C"/>
    <w:rsid w:val="708819DA"/>
    <w:rsid w:val="70CF7C0F"/>
    <w:rsid w:val="715C11B6"/>
    <w:rsid w:val="72167BD1"/>
    <w:rsid w:val="72200254"/>
    <w:rsid w:val="7238752D"/>
    <w:rsid w:val="7265261F"/>
    <w:rsid w:val="732112BE"/>
    <w:rsid w:val="73EA566E"/>
    <w:rsid w:val="74896172"/>
    <w:rsid w:val="758D4034"/>
    <w:rsid w:val="75C4732A"/>
    <w:rsid w:val="77A45665"/>
    <w:rsid w:val="782E0D4D"/>
    <w:rsid w:val="784342A4"/>
    <w:rsid w:val="784E31B2"/>
    <w:rsid w:val="786F358E"/>
    <w:rsid w:val="78757A9E"/>
    <w:rsid w:val="790C34C1"/>
    <w:rsid w:val="790C526F"/>
    <w:rsid w:val="795409C4"/>
    <w:rsid w:val="796B01E8"/>
    <w:rsid w:val="79922AD0"/>
    <w:rsid w:val="79CA1613"/>
    <w:rsid w:val="79D35D8D"/>
    <w:rsid w:val="79DA7E36"/>
    <w:rsid w:val="7A253F8F"/>
    <w:rsid w:val="7AA7F7F2"/>
    <w:rsid w:val="7AD95625"/>
    <w:rsid w:val="7AEE2205"/>
    <w:rsid w:val="7B241E85"/>
    <w:rsid w:val="7B914152"/>
    <w:rsid w:val="7BDB56B6"/>
    <w:rsid w:val="7C4E5B9F"/>
    <w:rsid w:val="7CF256C0"/>
    <w:rsid w:val="7D133A6A"/>
    <w:rsid w:val="7D197F5B"/>
    <w:rsid w:val="7D1E1A15"/>
    <w:rsid w:val="7D592A4D"/>
    <w:rsid w:val="7DD6409E"/>
    <w:rsid w:val="7DFB58B2"/>
    <w:rsid w:val="7E097FCF"/>
    <w:rsid w:val="7E350DAB"/>
    <w:rsid w:val="7E3D11A2"/>
    <w:rsid w:val="7EDB66C0"/>
    <w:rsid w:val="7F4F73F1"/>
    <w:rsid w:val="7FCB7C32"/>
    <w:rsid w:val="7FF60A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autoSpaceDN/>
      <w:snapToGrid/>
    </w:pPr>
    <w:rPr>
      <w:rFonts w:hint="eastAsia" w:ascii="Arial Unicode MS" w:hAnsi="Arial Unicode MS" w:eastAsia="Helvetica" w:cs="Arial Unicode MS"/>
      <w:color w:val="000000"/>
      <w:kern w:val="2"/>
      <w:sz w:val="22"/>
      <w:szCs w:val="22"/>
      <w:lang w:val="zh-CN" w:eastAsia="zh-CN" w:bidi="ar-SA"/>
    </w:rPr>
  </w:style>
  <w:style w:type="paragraph" w:styleId="2">
    <w:name w:val="heading 1"/>
    <w:next w:val="3"/>
    <w:link w:val="16"/>
    <w:qFormat/>
    <w:uiPriority w:val="0"/>
    <w:pPr>
      <w:keepNext/>
      <w:keepLines/>
      <w:widowControl w:val="0"/>
      <w:autoSpaceDE/>
      <w:autoSpaceDN/>
      <w:snapToGrid/>
      <w:spacing w:before="340" w:after="330" w:line="578" w:lineRule="auto"/>
      <w:jc w:val="both"/>
      <w:outlineLvl w:val="0"/>
    </w:pPr>
    <w:rPr>
      <w:rFonts w:hint="eastAsia" w:ascii="Arial Unicode MS" w:hAnsi="Arial Unicode MS" w:eastAsia="Times New Roman" w:cs="Arial Unicode MS"/>
      <w:b/>
      <w:bCs/>
      <w:color w:val="000000"/>
      <w:kern w:val="44"/>
      <w:sz w:val="44"/>
      <w:szCs w:val="44"/>
      <w:u w:color="000000"/>
      <w:lang w:val="en-US" w:eastAsia="zh-CN" w:bidi="ar-SA"/>
    </w:rPr>
  </w:style>
  <w:style w:type="paragraph" w:styleId="4">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正文 A"/>
    <w:next w:val="4"/>
    <w:link w:val="32"/>
    <w:qFormat/>
    <w:uiPriority w:val="0"/>
    <w:pPr>
      <w:widowControl w:val="0"/>
      <w:autoSpaceDE/>
      <w:autoSpaceDN/>
      <w:snapToGrid/>
      <w:jc w:val="both"/>
    </w:pPr>
    <w:rPr>
      <w:rFonts w:hint="eastAsia" w:ascii="Arial Unicode MS" w:hAnsi="Arial Unicode MS" w:eastAsia="Times New Roman" w:cs="Arial Unicode MS"/>
      <w:color w:val="000000"/>
      <w:kern w:val="2"/>
      <w:sz w:val="28"/>
      <w:szCs w:val="28"/>
      <w:u w:color="000000"/>
      <w:lang w:val="en-US" w:eastAsia="zh-CN" w:bidi="ar-SA"/>
    </w:rPr>
  </w:style>
  <w:style w:type="paragraph" w:styleId="5">
    <w:name w:val="Balloon Text"/>
    <w:basedOn w:val="1"/>
    <w:link w:val="29"/>
    <w:unhideWhenUsed/>
    <w:qFormat/>
    <w:uiPriority w:val="99"/>
    <w:rPr>
      <w:sz w:val="18"/>
      <w:szCs w:val="18"/>
    </w:rPr>
  </w:style>
  <w:style w:type="paragraph" w:styleId="6">
    <w:name w:val="footer"/>
    <w:basedOn w:val="1"/>
    <w:link w:val="15"/>
    <w:unhideWhenUsed/>
    <w:qFormat/>
    <w:uiPriority w:val="0"/>
    <w:pPr>
      <w:tabs>
        <w:tab w:val="center" w:pos="4153"/>
        <w:tab w:val="right" w:pos="8306"/>
      </w:tabs>
      <w:snapToGrid w:val="0"/>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List Accent 1"/>
    <w:basedOn w:val="8"/>
    <w:qFormat/>
    <w:uiPriority w:val="61"/>
    <w:tblPr>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character" w:styleId="12">
    <w:name w:val="Strong"/>
    <w:basedOn w:val="11"/>
    <w:qFormat/>
    <w:uiPriority w:val="22"/>
    <w:rPr>
      <w:b/>
    </w:rPr>
  </w:style>
  <w:style w:type="character" w:styleId="13">
    <w:name w:val="page number"/>
    <w:qFormat/>
    <w:uiPriority w:val="0"/>
  </w:style>
  <w:style w:type="character" w:styleId="14">
    <w:name w:val="HTML Code"/>
    <w:basedOn w:val="11"/>
    <w:semiHidden/>
    <w:unhideWhenUsed/>
    <w:qFormat/>
    <w:uiPriority w:val="99"/>
    <w:rPr>
      <w:rFonts w:ascii="Courier New" w:hAnsi="Courier New"/>
      <w:sz w:val="20"/>
    </w:rPr>
  </w:style>
  <w:style w:type="character" w:customStyle="1" w:styleId="15">
    <w:name w:val="页脚 字符"/>
    <w:basedOn w:val="11"/>
    <w:link w:val="6"/>
    <w:qFormat/>
    <w:uiPriority w:val="99"/>
    <w:rPr>
      <w:sz w:val="18"/>
      <w:szCs w:val="18"/>
    </w:rPr>
  </w:style>
  <w:style w:type="character" w:customStyle="1" w:styleId="16">
    <w:name w:val="标题 1 字符"/>
    <w:basedOn w:val="11"/>
    <w:link w:val="2"/>
    <w:qFormat/>
    <w:uiPriority w:val="0"/>
    <w:rPr>
      <w:rFonts w:ascii="Arial Unicode MS" w:hAnsi="Arial Unicode MS" w:eastAsia="Times New Roman" w:cs="Arial Unicode MS"/>
      <w:b/>
      <w:bCs/>
      <w:color w:val="000000"/>
      <w:kern w:val="44"/>
      <w:sz w:val="44"/>
      <w:szCs w:val="44"/>
      <w:u w:color="000000"/>
    </w:rPr>
  </w:style>
  <w:style w:type="table" w:customStyle="1" w:styleId="17">
    <w:name w:val="无格式表格 1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8">
    <w:name w:val="sc61"/>
    <w:basedOn w:val="11"/>
    <w:qFormat/>
    <w:uiPriority w:val="0"/>
    <w:rPr>
      <w:rFonts w:hint="default" w:ascii="Courier New" w:hAnsi="Courier New" w:cs="Courier New"/>
      <w:color w:val="808080"/>
      <w:sz w:val="20"/>
      <w:szCs w:val="20"/>
    </w:rPr>
  </w:style>
  <w:style w:type="character" w:customStyle="1" w:styleId="19">
    <w:name w:val="页眉 字符"/>
    <w:basedOn w:val="11"/>
    <w:link w:val="7"/>
    <w:qFormat/>
    <w:uiPriority w:val="99"/>
    <w:rPr>
      <w:sz w:val="18"/>
      <w:szCs w:val="18"/>
    </w:rPr>
  </w:style>
  <w:style w:type="character" w:customStyle="1" w:styleId="20">
    <w:name w:val="sc0"/>
    <w:basedOn w:val="11"/>
    <w:qFormat/>
    <w:uiPriority w:val="0"/>
    <w:rPr>
      <w:rFonts w:hint="default" w:ascii="Courier New" w:hAnsi="Courier New" w:cs="Courier New"/>
      <w:color w:val="000000"/>
      <w:sz w:val="20"/>
      <w:szCs w:val="20"/>
    </w:rPr>
  </w:style>
  <w:style w:type="paragraph" w:customStyle="1" w:styleId="21">
    <w:name w:val="列出段落1"/>
    <w:qFormat/>
    <w:uiPriority w:val="0"/>
    <w:pPr>
      <w:widowControl w:val="0"/>
      <w:autoSpaceDE/>
      <w:autoSpaceDN/>
      <w:snapToGrid/>
      <w:ind w:firstLine="420"/>
      <w:jc w:val="both"/>
    </w:pPr>
    <w:rPr>
      <w:rFonts w:ascii="Times New Roman" w:hAnsi="Times New Roman" w:eastAsia="Times New Roman" w:cs="Times New Roman"/>
      <w:color w:val="000000"/>
      <w:kern w:val="2"/>
      <w:sz w:val="28"/>
      <w:szCs w:val="28"/>
      <w:u w:color="000000"/>
      <w:lang w:val="en-US" w:eastAsia="zh-CN" w:bidi="ar-SA"/>
    </w:rPr>
  </w:style>
  <w:style w:type="character" w:customStyle="1" w:styleId="22">
    <w:name w:val="标题 2 字符"/>
    <w:basedOn w:val="11"/>
    <w:link w:val="4"/>
    <w:semiHidden/>
    <w:qFormat/>
    <w:uiPriority w:val="9"/>
    <w:rPr>
      <w:rFonts w:asciiTheme="majorHAnsi" w:hAnsiTheme="majorHAnsi" w:eastAsiaTheme="majorEastAsia" w:cstheme="majorBidi"/>
      <w:b/>
      <w:bCs/>
      <w:color w:val="000000"/>
      <w:kern w:val="0"/>
      <w:sz w:val="32"/>
      <w:szCs w:val="32"/>
      <w:lang w:val="zh-CN"/>
    </w:rPr>
  </w:style>
  <w:style w:type="character" w:customStyle="1" w:styleId="23">
    <w:name w:val="sc41"/>
    <w:basedOn w:val="11"/>
    <w:qFormat/>
    <w:uiPriority w:val="0"/>
    <w:rPr>
      <w:rFonts w:hint="default" w:ascii="Courier New" w:hAnsi="Courier New" w:cs="Courier New"/>
      <w:color w:val="FF8000"/>
      <w:sz w:val="20"/>
      <w:szCs w:val="20"/>
    </w:rPr>
  </w:style>
  <w:style w:type="character" w:customStyle="1" w:styleId="24">
    <w:name w:val="sc11"/>
    <w:basedOn w:val="11"/>
    <w:qFormat/>
    <w:uiPriority w:val="0"/>
    <w:rPr>
      <w:rFonts w:hint="default" w:ascii="Courier New" w:hAnsi="Courier New" w:cs="Courier New"/>
      <w:color w:val="000000"/>
      <w:sz w:val="20"/>
      <w:szCs w:val="20"/>
    </w:rPr>
  </w:style>
  <w:style w:type="character" w:customStyle="1" w:styleId="25">
    <w:name w:val="sc51"/>
    <w:basedOn w:val="11"/>
    <w:qFormat/>
    <w:uiPriority w:val="0"/>
    <w:rPr>
      <w:rFonts w:hint="default" w:ascii="Courier New" w:hAnsi="Courier New" w:cs="Courier New"/>
      <w:b/>
      <w:bCs/>
      <w:color w:val="0000FF"/>
      <w:sz w:val="20"/>
      <w:szCs w:val="20"/>
    </w:rPr>
  </w:style>
  <w:style w:type="character" w:customStyle="1" w:styleId="26">
    <w:name w:val="sc161"/>
    <w:basedOn w:val="11"/>
    <w:qFormat/>
    <w:uiPriority w:val="0"/>
    <w:rPr>
      <w:rFonts w:hint="default" w:ascii="Courier New" w:hAnsi="Courier New" w:cs="Courier New"/>
      <w:color w:val="8000FF"/>
      <w:sz w:val="20"/>
      <w:szCs w:val="20"/>
    </w:rPr>
  </w:style>
  <w:style w:type="paragraph" w:customStyle="1" w:styleId="27">
    <w:name w:val="无间隔1"/>
    <w:qFormat/>
    <w:uiPriority w:val="1"/>
    <w:pPr>
      <w:autoSpaceDE/>
      <w:autoSpaceDN/>
      <w:snapToGrid/>
    </w:pPr>
    <w:rPr>
      <w:rFonts w:hint="eastAsia" w:ascii="Arial Unicode MS" w:hAnsi="Arial Unicode MS" w:eastAsia="Helvetica" w:cs="Arial Unicode MS"/>
      <w:color w:val="000000"/>
      <w:kern w:val="2"/>
      <w:sz w:val="22"/>
      <w:szCs w:val="22"/>
      <w:lang w:val="zh-CN" w:eastAsia="zh-CN" w:bidi="ar-SA"/>
    </w:rPr>
  </w:style>
  <w:style w:type="character" w:customStyle="1" w:styleId="28">
    <w:name w:val="sc101"/>
    <w:basedOn w:val="11"/>
    <w:qFormat/>
    <w:uiPriority w:val="0"/>
    <w:rPr>
      <w:rFonts w:hint="default" w:ascii="Courier New" w:hAnsi="Courier New" w:cs="Courier New"/>
      <w:b/>
      <w:bCs/>
      <w:color w:val="000080"/>
      <w:sz w:val="20"/>
      <w:szCs w:val="20"/>
    </w:rPr>
  </w:style>
  <w:style w:type="character" w:customStyle="1" w:styleId="29">
    <w:name w:val="批注框文本 字符"/>
    <w:basedOn w:val="11"/>
    <w:link w:val="5"/>
    <w:semiHidden/>
    <w:qFormat/>
    <w:uiPriority w:val="99"/>
    <w:rPr>
      <w:rFonts w:ascii="Arial Unicode MS" w:hAnsi="Arial Unicode MS" w:eastAsia="Helvetica" w:cs="Arial Unicode MS"/>
      <w:color w:val="000000"/>
      <w:kern w:val="0"/>
      <w:sz w:val="18"/>
      <w:szCs w:val="18"/>
      <w:lang w:val="zh-CN"/>
    </w:rPr>
  </w:style>
  <w:style w:type="character" w:customStyle="1" w:styleId="30">
    <w:name w:val="sc12"/>
    <w:basedOn w:val="11"/>
    <w:qFormat/>
    <w:uiPriority w:val="0"/>
    <w:rPr>
      <w:rFonts w:hint="default" w:ascii="Courier New" w:hAnsi="Courier New" w:cs="Courier New"/>
      <w:color w:val="008000"/>
      <w:sz w:val="20"/>
      <w:szCs w:val="20"/>
    </w:rPr>
  </w:style>
  <w:style w:type="character" w:customStyle="1" w:styleId="31">
    <w:name w:val="sc21"/>
    <w:basedOn w:val="11"/>
    <w:qFormat/>
    <w:uiPriority w:val="0"/>
    <w:rPr>
      <w:rFonts w:hint="default" w:ascii="Courier New" w:hAnsi="Courier New" w:cs="Courier New"/>
      <w:color w:val="008000"/>
      <w:sz w:val="20"/>
      <w:szCs w:val="20"/>
    </w:rPr>
  </w:style>
  <w:style w:type="character" w:customStyle="1" w:styleId="32">
    <w:name w:val="正文 A Char"/>
    <w:link w:val="3"/>
    <w:uiPriority w:val="0"/>
    <w:rPr>
      <w:rFonts w:hint="eastAsia" w:ascii="Arial Unicode MS" w:hAnsi="Arial Unicode MS" w:eastAsia="Times New Roman" w:cs="Arial Unicode MS"/>
      <w:color w:val="000000"/>
      <w:kern w:val="2"/>
      <w:sz w:val="28"/>
      <w:szCs w:val="28"/>
      <w:u w:color="00000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913</Words>
  <Characters>1290</Characters>
  <TotalTime>152</TotalTime>
  <ScaleCrop>false</ScaleCrop>
  <LinksUpToDate>false</LinksUpToDate>
  <CharactersWithSpaces>1319</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2025-03-21T14:40:00Z</dcterms:created>
  <dc:creator>86135</dc:creator>
  <cp:lastModifiedBy>陈安康</cp:lastModifiedBy>
  <dcterms:modified xsi:type="dcterms:W3CDTF">2025-05-04T10:47:34Z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83BDFDE1E4C046AD93E7D37E973CEFA9_12</vt:lpwstr>
  </property>
</Properties>
</file>