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PERSONAL REFLECTION &amp; FEEDBACK FORM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BİL 476 / BİL 573 — Data Mining Course Project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TOBB University of Economics and Technology — Spring 2026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This form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should be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submitted as a SEPARATE PDF alongside your main report.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Your honest responses are valued and will NOT negatively affect your grade.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STUDENT INFORMATION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Full Name:       Oruç Çakır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Student ID:      211101023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Project Title:   Multi-Agent Explainable AI Text Classification: A Comparative Study of Classical ML and Transformer-Based Models with SHAP and LIME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Chosen Topic:    Classification &amp; Comparative Study (Topics 7, 14)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Date:            27/03/2026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1. WHAT DID YOU LEARN?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List the top 3 data mining concepts you learned or reinforced through this project: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The accuracy–interpretability trade-off in text classification. Transformers consistently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outperform classical models, but SVM with TF-IDF is within 1.2–1.9 points on 3 of 4 datasets.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Class imbalance fundamentally changes how evaluation should be done. Accuracy alone is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misleading — macro F1 vs. weighted F1 gap reaches 8.7 points for Decision Tree on Turkish Sentiment.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Model-agnostic explainability with SHAP and LIME: wrapping any model's predict_proba with a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text masker makes both methods work uniformly across all 8 model types.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TF-IDF feature engineering: ngram range, max_features, and sublinear_tf tuning strongly determine whether classical models remain competitive with transformers.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What practical skills did you develop or improve?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(e.g., Python, LaTeX, data preprocessing, visualization, etc.)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Python (scikit-learn, HuggingFace Transformers, PyTorch, SHAP, LIME, Streamlit), LaTeX (IEEE format), NLP preprocessing (TF-IDF, stopword removal, HTML cleaning, n-gram tuning), multi-agent system design, GPU-accelerated transformer fine-tuning, data visualization (confusion matrices, ROC-AUC, SHAP/LIME plots), Git version control, Streamlit web app development, hyperparameter tuning, cross-dataset benchmarking.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2. CHALLENGES FACED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What were the main challenges you encountered? How did you address them?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Challenge 1: Class imbalance in Turkish Sentiment (negatif class = only 11.6% of training data)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Stratified sampling when subsampling 50K; adopted macro F1 as primary metric to capture minority-class performance.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 ] Yes  [ ] No  [X]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Challenge 2: Scalability — KNN, XGBoost, Decision Tree cannot train on 440K samples in reasonable time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Subsampled AG News and Turkish Sentiment to 50K with stratification; full sets used for IMDB and Turkish News.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[X] Yes  [ ] No  [ 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Challenge 3 (optional): Making SHAP work uniformly across TF-IDF classifiers and the transformer model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Created predict_proba wrappers that internalize TF-IDF/tokenization; passed them to shap.Explainer with a text masker.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[X] Yes  [ ] No  [ 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Were there any concepts or algorithms you found particularly difficult to understand or implement?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yes, which ones?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Turkish morphology's effect on TF-IDF (no stemmer/lemmatizer available); how SHAP's partition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explainer handles long text with large vocabulary masking.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3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TOOLS &amp; AI USAGE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Programming language used:  Python 3.10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Key libraries used:         scikit-learn 1.4, HuggingFace Transformers 4.38, PyTorch 2.2, SHAP 0.45, LIME 0.2.0, XGBoost 2.0, Streamlit, pandas, matplotlib, seaborn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Report writing tool:        LaTeX (TeX Live, IEEE conference format)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Did you use any AI tools (ChatGPT, Copilot, Claude, etc.)?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[X] Yes  [ ] No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YES: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Which tool(s)? Claude (Claude Code)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Purpose: [X] Understanding concepts  [X] Debugging [X] Code generation  [ ] Report writing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   [X] LaTeX help  [ ] Other: 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Approx. % of code that was AI-assisted: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[ ] 0%  [ ] 1-25%  [X] 26-50%  [ ] 51-75%  [ ] 76-100%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Approx. % of report text that was AI-assisted: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[ ] 0%  [X] 1-25%  [ ] 26-50%  [ ] 51-75%  [ ] 76-100%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did you verify AI-generated content was correct?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My 2nd internship at Barcelona Supercomputing Center (BSC), where I was first author on a published research paper on LLM hardware profiling, gave me the background to critically judge AI-generated content. I ran all experiments independently and verified metrics against expected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ranges; cross-checked AI code with scikit-learn and HuggingFace docs; and only accepted AI suggestions I could explain from first principles — the same standard applied at BSC.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4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REFLECTION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What was your most interesting or surprising finding?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Having co-authored a paper on transformer hardware profiling at BSC, I expected a large accuracy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gap in favour of transformers. The result that SVM reaches within 1.2–1.9 pts of DistilBERT/BERTurk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on 3/4 datasets — while training 2500× faster — genuinely surprised me given my prior experience with large-scale LLMs.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could start over, what would you do differently?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Apply class weighting (class_weight="balanced") and SMOTE from the start for Turkish Sentiment; set up a proper validation split instead of relying solely on predefined test sets.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5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COURSE FEEDBACK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Project difficulty:    [ ] Too Easy  [X] Appropriate  [ ] Too Hard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Project duration:      [ ] Too Short [X] Appropriate  [ ] Too Long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Instructions clarity:  [X] Clear     [ ] Somewhat Unclear  [ ] Unclear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Which course topics were most useful for your project?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Text classification algorithms (SVM, Naive Bayes, Decision Tree), TF-IDF feature extraction, evaluation metrics (F1-macro, ROC-AUC), class imbalance handling.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Any suggestions to improve this project for future students?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 hands-on session on class imbalance (SMOTE, class_weight, threshold tuning) would be very practical — it is one of the most common real-world issues but easy to overlook when using accuracy alone.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ACADEMIC INTEGRITY STATEMENT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 declare that: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This project is entirely my own individual work.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All sources and tools are properly cited in my report.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Results are genuine and have not been fabricated.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AI tool usage has been honestly reported above.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LibreOffice/25.8.4.2$Linux_X86_64 LibreOffice_project/580$Build-2</Application>
  <AppVersion>15.0000</AppVersion>
  <Pages>3</Pages>
  <Words>440</Words>
  <Characters>4775</Characters>
  <CharactersWithSpaces>5237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2026-02-21T11:47:10Z</dcterms:created>
  <dc:creator/>
  <dc:description/>
  <dc:language>en-US</dc:language>
  <cp:lastModifiedBy/>
  <dcterms:modified xsi:type="dcterms:W3CDTF">2026-02-21T12:09:55Z</dcterms:modified>
  <cp:revision>11</cp:revision>
  <dc:subject/>
  <dc:title/>
</cp:coreProperties>
</file>