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C947B" w14:textId="77777777" w:rsidR="00405EE0" w:rsidRPr="00405EE0" w:rsidRDefault="00405EE0" w:rsidP="00405EE0">
      <w:r w:rsidRPr="00405EE0">
        <w:t>The document is a guide on cookie applications and the processing of personal data in accordance with Turkey's Law No. 6698 on the Protection of Personal Data.</w:t>
      </w:r>
    </w:p>
    <w:p w14:paraId="03E8F812" w14:textId="77777777" w:rsidR="00405EE0" w:rsidRPr="00405EE0" w:rsidRDefault="00405EE0" w:rsidP="00405EE0">
      <w:r w:rsidRPr="00405EE0">
        <w:rPr>
          <w:b/>
          <w:bCs/>
        </w:rPr>
        <w:t>Çerez Uygulamaları ve Kişisel Veriler</w:t>
      </w:r>
    </w:p>
    <w:p w14:paraId="1B8185A9" w14:textId="77777777" w:rsidR="00405EE0" w:rsidRPr="00405EE0" w:rsidRDefault="00405EE0" w:rsidP="00405EE0">
      <w:r w:rsidRPr="00405EE0">
        <w:t>This document provides guidance for website operators on processing personal data through cookies in compliance with the Law on the Protection of Personal Data.</w:t>
      </w:r>
    </w:p>
    <w:p w14:paraId="52F163EF" w14:textId="77777777" w:rsidR="00405EE0" w:rsidRPr="00405EE0" w:rsidRDefault="00405EE0" w:rsidP="00405EE0">
      <w:pPr>
        <w:numPr>
          <w:ilvl w:val="0"/>
          <w:numId w:val="1"/>
        </w:numPr>
      </w:pPr>
      <w:r w:rsidRPr="00405EE0">
        <w:t>The guide is intended for all data controllers operating websites.</w:t>
      </w:r>
    </w:p>
    <w:p w14:paraId="1193A2DE" w14:textId="77777777" w:rsidR="00405EE0" w:rsidRPr="00405EE0" w:rsidRDefault="00405EE0" w:rsidP="00405EE0">
      <w:pPr>
        <w:numPr>
          <w:ilvl w:val="0"/>
          <w:numId w:val="1"/>
        </w:numPr>
      </w:pPr>
      <w:r w:rsidRPr="00405EE0">
        <w:t>It offers practical recommendations for lawful data processing and obtaining consent.</w:t>
      </w:r>
    </w:p>
    <w:p w14:paraId="67DBC65C" w14:textId="77777777" w:rsidR="00405EE0" w:rsidRPr="00405EE0" w:rsidRDefault="00405EE0" w:rsidP="00405EE0">
      <w:pPr>
        <w:numPr>
          <w:ilvl w:val="0"/>
          <w:numId w:val="1"/>
        </w:numPr>
      </w:pPr>
      <w:r w:rsidRPr="00405EE0">
        <w:t>It emphasizes the importance of legal grounds for data processing under the 6698 Law.</w:t>
      </w:r>
    </w:p>
    <w:p w14:paraId="75559B99" w14:textId="77777777" w:rsidR="00405EE0" w:rsidRPr="00405EE0" w:rsidRDefault="00405EE0" w:rsidP="00405EE0">
      <w:r w:rsidRPr="00405EE0">
        <w:rPr>
          <w:b/>
          <w:bCs/>
        </w:rPr>
        <w:t>Çerezlerin Tanımı ve Türleri</w:t>
      </w:r>
    </w:p>
    <w:p w14:paraId="703F3729" w14:textId="77777777" w:rsidR="00405EE0" w:rsidRPr="00405EE0" w:rsidRDefault="00405EE0" w:rsidP="00405EE0">
      <w:r w:rsidRPr="00405EE0">
        <w:t>This section defines cookies and categorizes them based on duration and purpose.</w:t>
      </w:r>
    </w:p>
    <w:p w14:paraId="44342664" w14:textId="77777777" w:rsidR="00405EE0" w:rsidRPr="00405EE0" w:rsidRDefault="00405EE0" w:rsidP="00405EE0">
      <w:pPr>
        <w:numPr>
          <w:ilvl w:val="0"/>
          <w:numId w:val="2"/>
        </w:numPr>
      </w:pPr>
      <w:r w:rsidRPr="00405EE0">
        <w:t>Cookies are text files placed on user devices by website operators.</w:t>
      </w:r>
    </w:p>
    <w:p w14:paraId="1FB1A5F8" w14:textId="77777777" w:rsidR="00405EE0" w:rsidRPr="00405EE0" w:rsidRDefault="00405EE0" w:rsidP="00405EE0">
      <w:pPr>
        <w:numPr>
          <w:ilvl w:val="0"/>
          <w:numId w:val="2"/>
        </w:numPr>
      </w:pPr>
      <w:r w:rsidRPr="00405EE0">
        <w:t>They are classified into session cookies (temporary) and persistent cookies (long-lasting).</w:t>
      </w:r>
    </w:p>
    <w:p w14:paraId="7D38D430" w14:textId="77777777" w:rsidR="00405EE0" w:rsidRPr="00405EE0" w:rsidRDefault="00405EE0" w:rsidP="00405EE0">
      <w:pPr>
        <w:numPr>
          <w:ilvl w:val="0"/>
          <w:numId w:val="2"/>
        </w:numPr>
      </w:pPr>
      <w:r w:rsidRPr="00405EE0">
        <w:t>Cookies are further categorized into necessary, functional, performance, and marketing cookies based on their usage.</w:t>
      </w:r>
    </w:p>
    <w:p w14:paraId="08311F04" w14:textId="77777777" w:rsidR="00405EE0" w:rsidRPr="00405EE0" w:rsidRDefault="00405EE0" w:rsidP="00405EE0">
      <w:r w:rsidRPr="00405EE0">
        <w:rPr>
          <w:b/>
          <w:bCs/>
        </w:rPr>
        <w:t>İlgili Kanunlar ve Çerezler</w:t>
      </w:r>
    </w:p>
    <w:p w14:paraId="5F7F8D61" w14:textId="77777777" w:rsidR="00405EE0" w:rsidRPr="00405EE0" w:rsidRDefault="00405EE0" w:rsidP="00405EE0">
      <w:r w:rsidRPr="00405EE0">
        <w:t>This part discusses the relationship between the Electronic Communications Law and the Personal Data Protection Law regarding cookies.</w:t>
      </w:r>
    </w:p>
    <w:p w14:paraId="3B5FB388" w14:textId="77777777" w:rsidR="00405EE0" w:rsidRPr="00405EE0" w:rsidRDefault="00405EE0" w:rsidP="00405EE0">
      <w:pPr>
        <w:numPr>
          <w:ilvl w:val="0"/>
          <w:numId w:val="3"/>
        </w:numPr>
      </w:pPr>
      <w:r w:rsidRPr="00405EE0">
        <w:t>The 6698 Law does not explicitly regulate cookies but can apply to personal data processing through them.</w:t>
      </w:r>
    </w:p>
    <w:p w14:paraId="61773475" w14:textId="77777777" w:rsidR="00405EE0" w:rsidRPr="00405EE0" w:rsidRDefault="00405EE0" w:rsidP="00405EE0">
      <w:pPr>
        <w:numPr>
          <w:ilvl w:val="0"/>
          <w:numId w:val="3"/>
        </w:numPr>
      </w:pPr>
      <w:r w:rsidRPr="00405EE0">
        <w:t>The Electronic Communications Law provides limited applicability concerning cookies.</w:t>
      </w:r>
    </w:p>
    <w:p w14:paraId="3524545B" w14:textId="77777777" w:rsidR="00405EE0" w:rsidRPr="00405EE0" w:rsidRDefault="00405EE0" w:rsidP="00405EE0">
      <w:pPr>
        <w:numPr>
          <w:ilvl w:val="0"/>
          <w:numId w:val="3"/>
        </w:numPr>
      </w:pPr>
      <w:r w:rsidRPr="00405EE0">
        <w:t>Data controllers must consider both laws when processing personal data via cookies.</w:t>
      </w:r>
    </w:p>
    <w:p w14:paraId="4DC4F775" w14:textId="77777777" w:rsidR="00405EE0" w:rsidRPr="00405EE0" w:rsidRDefault="00405EE0" w:rsidP="00405EE0">
      <w:r w:rsidRPr="00405EE0">
        <w:rPr>
          <w:b/>
          <w:bCs/>
        </w:rPr>
        <w:t>Çerez Kullanımında Dikkat Edilmesi Gereken Kurallar</w:t>
      </w:r>
    </w:p>
    <w:p w14:paraId="18561986" w14:textId="77777777" w:rsidR="00405EE0" w:rsidRPr="00405EE0" w:rsidRDefault="00405EE0" w:rsidP="00405EE0">
      <w:r w:rsidRPr="00405EE0">
        <w:t>This section outlines the criteria for data controllers when processing personal data through cookies.</w:t>
      </w:r>
    </w:p>
    <w:p w14:paraId="3A1DF13D" w14:textId="77777777" w:rsidR="00405EE0" w:rsidRPr="00405EE0" w:rsidRDefault="00405EE0" w:rsidP="00405EE0">
      <w:pPr>
        <w:numPr>
          <w:ilvl w:val="0"/>
          <w:numId w:val="4"/>
        </w:numPr>
      </w:pPr>
      <w:r w:rsidRPr="00405EE0">
        <w:t>Data controllers should ensure cookies are used for communication purposes or are necessary for requested services.</w:t>
      </w:r>
    </w:p>
    <w:p w14:paraId="29BC768C" w14:textId="77777777" w:rsidR="00405EE0" w:rsidRPr="00405EE0" w:rsidRDefault="00405EE0" w:rsidP="00405EE0">
      <w:pPr>
        <w:numPr>
          <w:ilvl w:val="0"/>
          <w:numId w:val="4"/>
        </w:numPr>
      </w:pPr>
      <w:r w:rsidRPr="00405EE0">
        <w:t>Consent must be obtained unless specific legal grounds apply.</w:t>
      </w:r>
    </w:p>
    <w:p w14:paraId="3E1C93FA" w14:textId="77777777" w:rsidR="00405EE0" w:rsidRPr="00405EE0" w:rsidRDefault="00405EE0" w:rsidP="00405EE0">
      <w:pPr>
        <w:numPr>
          <w:ilvl w:val="0"/>
          <w:numId w:val="4"/>
        </w:numPr>
      </w:pPr>
      <w:r w:rsidRPr="00405EE0">
        <w:t>A balance test should be conducted to ensure the protection of individuals' rights.</w:t>
      </w:r>
    </w:p>
    <w:p w14:paraId="6965C3B8" w14:textId="77777777" w:rsidR="00405EE0" w:rsidRPr="00405EE0" w:rsidRDefault="00405EE0" w:rsidP="00405EE0">
      <w:r w:rsidRPr="00405EE0">
        <w:rPr>
          <w:b/>
          <w:bCs/>
        </w:rPr>
        <w:t>Açık Rıza ve Çerez Kullanım Senaryoları</w:t>
      </w:r>
    </w:p>
    <w:p w14:paraId="00126B40" w14:textId="77777777" w:rsidR="00405EE0" w:rsidRPr="00405EE0" w:rsidRDefault="00405EE0" w:rsidP="00405EE0">
      <w:r w:rsidRPr="00405EE0">
        <w:t>This part details scenarios where cookies can be used without explicit consent.</w:t>
      </w:r>
    </w:p>
    <w:p w14:paraId="5DA91DF6" w14:textId="77777777" w:rsidR="00405EE0" w:rsidRPr="00405EE0" w:rsidRDefault="00405EE0" w:rsidP="00405EE0">
      <w:pPr>
        <w:numPr>
          <w:ilvl w:val="0"/>
          <w:numId w:val="5"/>
        </w:numPr>
      </w:pPr>
      <w:r w:rsidRPr="00405EE0">
        <w:t>User-input cookies track user entries and do not require consent if the service is explicitly requested.</w:t>
      </w:r>
    </w:p>
    <w:p w14:paraId="3BEF4A8C" w14:textId="77777777" w:rsidR="00405EE0" w:rsidRPr="00405EE0" w:rsidRDefault="00405EE0" w:rsidP="00405EE0">
      <w:pPr>
        <w:numPr>
          <w:ilvl w:val="0"/>
          <w:numId w:val="5"/>
        </w:numPr>
      </w:pPr>
      <w:r w:rsidRPr="00405EE0">
        <w:t>Authentication cookies are necessary for user identification and do not require consent.</w:t>
      </w:r>
    </w:p>
    <w:p w14:paraId="660BBEB7" w14:textId="77777777" w:rsidR="00405EE0" w:rsidRPr="00405EE0" w:rsidRDefault="00405EE0" w:rsidP="00405EE0">
      <w:pPr>
        <w:numPr>
          <w:ilvl w:val="0"/>
          <w:numId w:val="5"/>
        </w:numPr>
      </w:pPr>
      <w:r w:rsidRPr="00405EE0">
        <w:lastRenderedPageBreak/>
        <w:t>Security cookies enhance user safety and are considered necessary for service provision.</w:t>
      </w:r>
    </w:p>
    <w:p w14:paraId="6BA054DC" w14:textId="77777777" w:rsidR="00405EE0" w:rsidRPr="00405EE0" w:rsidRDefault="00405EE0" w:rsidP="00405EE0">
      <w:r w:rsidRPr="00405EE0">
        <w:rPr>
          <w:b/>
          <w:bCs/>
        </w:rPr>
        <w:t>Açık Rıza Yönetimi ve Geri Alma</w:t>
      </w:r>
    </w:p>
    <w:p w14:paraId="00E468B9" w14:textId="77777777" w:rsidR="00405EE0" w:rsidRPr="00405EE0" w:rsidRDefault="00405EE0" w:rsidP="00405EE0">
      <w:r w:rsidRPr="00405EE0">
        <w:t>This section emphasizes the importance of obtaining and managing explicit consent for cookie usage.</w:t>
      </w:r>
    </w:p>
    <w:p w14:paraId="55922ACB" w14:textId="77777777" w:rsidR="00405EE0" w:rsidRPr="00405EE0" w:rsidRDefault="00405EE0" w:rsidP="00405EE0">
      <w:pPr>
        <w:numPr>
          <w:ilvl w:val="0"/>
          <w:numId w:val="6"/>
        </w:numPr>
      </w:pPr>
      <w:r w:rsidRPr="00405EE0">
        <w:t>Consent must be specific, informed, and freely given.</w:t>
      </w:r>
    </w:p>
    <w:p w14:paraId="63808051" w14:textId="77777777" w:rsidR="00405EE0" w:rsidRPr="00405EE0" w:rsidRDefault="00405EE0" w:rsidP="00405EE0">
      <w:pPr>
        <w:numPr>
          <w:ilvl w:val="0"/>
          <w:numId w:val="6"/>
        </w:numPr>
      </w:pPr>
      <w:r w:rsidRPr="00405EE0">
        <w:t>Users should be able to withdraw consent easily.</w:t>
      </w:r>
    </w:p>
    <w:p w14:paraId="53C78F2C" w14:textId="77777777" w:rsidR="00405EE0" w:rsidRPr="00405EE0" w:rsidRDefault="00405EE0" w:rsidP="00405EE0">
      <w:pPr>
        <w:numPr>
          <w:ilvl w:val="0"/>
          <w:numId w:val="6"/>
        </w:numPr>
      </w:pPr>
      <w:r w:rsidRPr="00405EE0">
        <w:t>A clear consent management interface is recommended for user convenience.</w:t>
      </w:r>
    </w:p>
    <w:p w14:paraId="29CC6C78" w14:textId="77777777" w:rsidR="00405EE0" w:rsidRPr="00405EE0" w:rsidRDefault="00405EE0" w:rsidP="00405EE0">
      <w:r w:rsidRPr="00405EE0">
        <w:rPr>
          <w:b/>
          <w:bCs/>
        </w:rPr>
        <w:t>Çerezlerde Açık Rıza ve Yasal Gereklilikler</w:t>
      </w:r>
    </w:p>
    <w:p w14:paraId="2269F723" w14:textId="77777777" w:rsidR="00405EE0" w:rsidRPr="00405EE0" w:rsidRDefault="00405EE0" w:rsidP="00405EE0">
      <w:r w:rsidRPr="00405EE0">
        <w:t>Çevrim içi reklamcılık çerezlerinde açık rıza alınması, yasal düzenlemelere uygun olarak yapılmalıdır.</w:t>
      </w:r>
    </w:p>
    <w:p w14:paraId="563AAE63" w14:textId="77777777" w:rsidR="00405EE0" w:rsidRPr="00405EE0" w:rsidRDefault="00405EE0" w:rsidP="00405EE0">
      <w:pPr>
        <w:numPr>
          <w:ilvl w:val="0"/>
          <w:numId w:val="7"/>
        </w:numPr>
      </w:pPr>
      <w:r w:rsidRPr="00405EE0">
        <w:t>Çerezlerin kullanımında açık rıza, kullanım sözleşmesi veya gizlilik bildirimine iliştirilemez.</w:t>
      </w:r>
    </w:p>
    <w:p w14:paraId="24410068" w14:textId="77777777" w:rsidR="00405EE0" w:rsidRPr="00405EE0" w:rsidRDefault="00405EE0" w:rsidP="00405EE0">
      <w:pPr>
        <w:numPr>
          <w:ilvl w:val="0"/>
          <w:numId w:val="7"/>
        </w:numPr>
      </w:pPr>
      <w:r w:rsidRPr="00405EE0">
        <w:t>Kullanıcıların kişisel verilerinin işlenmesi için açık rızanın, sözleşmenin ön koşulu olarak dayatılamaz.</w:t>
      </w:r>
    </w:p>
    <w:p w14:paraId="6CB95398" w14:textId="77777777" w:rsidR="00405EE0" w:rsidRPr="00405EE0" w:rsidRDefault="00405EE0" w:rsidP="00405EE0">
      <w:pPr>
        <w:numPr>
          <w:ilvl w:val="0"/>
          <w:numId w:val="7"/>
        </w:numPr>
      </w:pPr>
      <w:r w:rsidRPr="00405EE0">
        <w:t>Çerez duvarları, kullanıcıların özgür iradesini etkileyebilir ve bu durumda alınan rıza geçerli olmayabilir.</w:t>
      </w:r>
    </w:p>
    <w:p w14:paraId="1CC8E8CE" w14:textId="77777777" w:rsidR="00405EE0" w:rsidRPr="00405EE0" w:rsidRDefault="00405EE0" w:rsidP="00405EE0">
      <w:r w:rsidRPr="00405EE0">
        <w:rPr>
          <w:b/>
          <w:bCs/>
        </w:rPr>
        <w:t>Çerez Duvarları ve Kullanıcı Seçimi</w:t>
      </w:r>
    </w:p>
    <w:p w14:paraId="6297E09B" w14:textId="77777777" w:rsidR="00405EE0" w:rsidRPr="00405EE0" w:rsidRDefault="00405EE0" w:rsidP="00405EE0">
      <w:r w:rsidRPr="00405EE0">
        <w:t>Çerez duvarları, kullanıcıların çerezleri kabul etmeden site içeriğini görüntülemesini engeller.</w:t>
      </w:r>
    </w:p>
    <w:p w14:paraId="779075DE" w14:textId="77777777" w:rsidR="00405EE0" w:rsidRPr="00405EE0" w:rsidRDefault="00405EE0" w:rsidP="00405EE0">
      <w:pPr>
        <w:numPr>
          <w:ilvl w:val="0"/>
          <w:numId w:val="8"/>
        </w:numPr>
      </w:pPr>
      <w:r w:rsidRPr="00405EE0">
        <w:t>Çerez duvarları, kullanıcıların gerçek bir seçim yapmasını engelleyebilir.</w:t>
      </w:r>
    </w:p>
    <w:p w14:paraId="7C06C480" w14:textId="77777777" w:rsidR="00405EE0" w:rsidRPr="00405EE0" w:rsidRDefault="00405EE0" w:rsidP="00405EE0">
      <w:pPr>
        <w:numPr>
          <w:ilvl w:val="0"/>
          <w:numId w:val="8"/>
        </w:numPr>
      </w:pPr>
      <w:r w:rsidRPr="00405EE0">
        <w:t>Kullanıcılara çerez duvarı dışında adil alternatifler sunulmalıdır.</w:t>
      </w:r>
    </w:p>
    <w:p w14:paraId="2AAD5046" w14:textId="77777777" w:rsidR="00405EE0" w:rsidRPr="00405EE0" w:rsidRDefault="00405EE0" w:rsidP="00405EE0">
      <w:r w:rsidRPr="00405EE0">
        <w:rPr>
          <w:b/>
          <w:bCs/>
        </w:rPr>
        <w:t>Tarafların Sorumluluğu ve Bilgilendirme</w:t>
      </w:r>
    </w:p>
    <w:p w14:paraId="55ED44F3" w14:textId="77777777" w:rsidR="00405EE0" w:rsidRPr="00405EE0" w:rsidRDefault="00405EE0" w:rsidP="00405EE0">
      <w:r w:rsidRPr="00405EE0">
        <w:t>İnternet sitesi sahipleri ve üçüncü taraflar, kullanıcıları çerezler hakkında bilgilendirmekle yükümlüdür.</w:t>
      </w:r>
    </w:p>
    <w:p w14:paraId="0A7B0EF9" w14:textId="77777777" w:rsidR="00405EE0" w:rsidRPr="00405EE0" w:rsidRDefault="00405EE0" w:rsidP="00405EE0">
      <w:pPr>
        <w:numPr>
          <w:ilvl w:val="0"/>
          <w:numId w:val="9"/>
        </w:numPr>
      </w:pPr>
      <w:r w:rsidRPr="00405EE0">
        <w:t>Hem internet sitesi sahibi hem de üçüncü taraf, kullanıcıların rızasını almak zorundadır.</w:t>
      </w:r>
    </w:p>
    <w:p w14:paraId="2DFA2121" w14:textId="77777777" w:rsidR="00405EE0" w:rsidRPr="00405EE0" w:rsidRDefault="00405EE0" w:rsidP="00405EE0">
      <w:pPr>
        <w:numPr>
          <w:ilvl w:val="0"/>
          <w:numId w:val="9"/>
        </w:numPr>
      </w:pPr>
      <w:r w:rsidRPr="00405EE0">
        <w:t>Kullanıcıların şikayetleri için genellikle internet sitesi sahibiyle iletişime geçmeleri beklenir.</w:t>
      </w:r>
    </w:p>
    <w:p w14:paraId="6FD5AB14" w14:textId="77777777" w:rsidR="00405EE0" w:rsidRPr="00405EE0" w:rsidRDefault="00405EE0" w:rsidP="00405EE0">
      <w:r w:rsidRPr="00405EE0">
        <w:rPr>
          <w:b/>
          <w:bCs/>
        </w:rPr>
        <w:t>Yurt Dışına Veri Aktarımı Kuralları</w:t>
      </w:r>
    </w:p>
    <w:p w14:paraId="73111207" w14:textId="77777777" w:rsidR="00405EE0" w:rsidRPr="00405EE0" w:rsidRDefault="00405EE0" w:rsidP="00405EE0">
      <w:r w:rsidRPr="00405EE0">
        <w:t>Kişisel verilerin yurt dışına aktarımı, belirli yasal şartlara bağlıdır.</w:t>
      </w:r>
    </w:p>
    <w:p w14:paraId="70ED88CE" w14:textId="77777777" w:rsidR="00405EE0" w:rsidRPr="00405EE0" w:rsidRDefault="00405EE0" w:rsidP="00405EE0">
      <w:pPr>
        <w:numPr>
          <w:ilvl w:val="0"/>
          <w:numId w:val="10"/>
        </w:numPr>
      </w:pPr>
      <w:r w:rsidRPr="00405EE0">
        <w:t>Yurt dışına aktarım, yeterlilik kararı veya uygun güvenceler sağlanması halinde mümkündür.</w:t>
      </w:r>
    </w:p>
    <w:p w14:paraId="63A64730" w14:textId="77777777" w:rsidR="00405EE0" w:rsidRPr="00405EE0" w:rsidRDefault="00405EE0" w:rsidP="00405EE0">
      <w:pPr>
        <w:numPr>
          <w:ilvl w:val="0"/>
          <w:numId w:val="10"/>
        </w:numPr>
      </w:pPr>
      <w:r w:rsidRPr="00405EE0">
        <w:t>Yeterlilik kararı, Kurul tarafından verilir ve dört yılda bir değerlendirilir.</w:t>
      </w:r>
    </w:p>
    <w:p w14:paraId="7D05DC1E" w14:textId="77777777" w:rsidR="00405EE0" w:rsidRPr="00405EE0" w:rsidRDefault="00405EE0" w:rsidP="00405EE0">
      <w:r w:rsidRPr="00405EE0">
        <w:rPr>
          <w:b/>
          <w:bCs/>
        </w:rPr>
        <w:t>Aydınlatma Yükümlülüğü ve Usul</w:t>
      </w:r>
    </w:p>
    <w:p w14:paraId="64DA6960" w14:textId="77777777" w:rsidR="00405EE0" w:rsidRPr="00405EE0" w:rsidRDefault="00405EE0" w:rsidP="00405EE0">
      <w:r w:rsidRPr="00405EE0">
        <w:lastRenderedPageBreak/>
        <w:t>Veri sorumluları, kişisel verilerin elde edildiği her durumda aydınlatma yükümlülüğünü yerine getirmelidir.</w:t>
      </w:r>
    </w:p>
    <w:p w14:paraId="2A097918" w14:textId="77777777" w:rsidR="00405EE0" w:rsidRPr="00405EE0" w:rsidRDefault="00405EE0" w:rsidP="00405EE0">
      <w:pPr>
        <w:numPr>
          <w:ilvl w:val="0"/>
          <w:numId w:val="11"/>
        </w:numPr>
      </w:pPr>
      <w:r w:rsidRPr="00405EE0">
        <w:t>Aydınlatma, verinin elde edildiği anda yapılmalıdır.</w:t>
      </w:r>
    </w:p>
    <w:p w14:paraId="487752CD" w14:textId="77777777" w:rsidR="00405EE0" w:rsidRPr="00405EE0" w:rsidRDefault="00405EE0" w:rsidP="00405EE0">
      <w:pPr>
        <w:numPr>
          <w:ilvl w:val="0"/>
          <w:numId w:val="11"/>
        </w:numPr>
      </w:pPr>
      <w:r w:rsidRPr="00405EE0">
        <w:t>Aydınlatma metni, çerezlerin adı, amacı ve süresi gibi bilgileri içermelidir.</w:t>
      </w:r>
    </w:p>
    <w:p w14:paraId="24B06E72" w14:textId="77777777" w:rsidR="00405EE0" w:rsidRPr="00405EE0" w:rsidRDefault="00405EE0" w:rsidP="00405EE0">
      <w:r w:rsidRPr="00405EE0">
        <w:rPr>
          <w:b/>
          <w:bCs/>
        </w:rPr>
        <w:t>Kişisel Verilerin Korunması Kurulu Kararları</w:t>
      </w:r>
    </w:p>
    <w:p w14:paraId="1F89DB71" w14:textId="77777777" w:rsidR="00405EE0" w:rsidRPr="00405EE0" w:rsidRDefault="00405EE0" w:rsidP="00405EE0">
      <w:r w:rsidRPr="00405EE0">
        <w:t>Kurul kararları, çerezlerin kullanımında açık rıza ve aydınlatma yükümlülüğüne dair önemli noktaları belirler.</w:t>
      </w:r>
    </w:p>
    <w:p w14:paraId="06B4313B" w14:textId="77777777" w:rsidR="00405EE0" w:rsidRPr="00405EE0" w:rsidRDefault="00405EE0" w:rsidP="00405EE0">
      <w:pPr>
        <w:numPr>
          <w:ilvl w:val="0"/>
          <w:numId w:val="12"/>
        </w:numPr>
      </w:pPr>
      <w:r w:rsidRPr="00405EE0">
        <w:t>Aydınlatma ve açık rıza işlemleri ayrı ayrı yapılmalıdır.</w:t>
      </w:r>
    </w:p>
    <w:p w14:paraId="49D15A3B" w14:textId="77777777" w:rsidR="00405EE0" w:rsidRPr="00405EE0" w:rsidRDefault="00405EE0" w:rsidP="00405EE0">
      <w:pPr>
        <w:numPr>
          <w:ilvl w:val="0"/>
          <w:numId w:val="12"/>
        </w:numPr>
      </w:pPr>
      <w:r w:rsidRPr="00405EE0">
        <w:t>Çerezler yoluyla kişisel veri işlenmesi için açık rıza dışında hukuki sebepler de değerlendirilebilir.</w:t>
      </w:r>
    </w:p>
    <w:p w14:paraId="7F7F734E" w14:textId="77777777" w:rsidR="00405EE0" w:rsidRPr="00405EE0" w:rsidRDefault="00405EE0" w:rsidP="00405EE0">
      <w:r w:rsidRPr="00405EE0">
        <w:rPr>
          <w:b/>
          <w:bCs/>
        </w:rPr>
        <w:t>Çerez Kullanımına İlişkin Kontrol Listesi</w:t>
      </w:r>
    </w:p>
    <w:p w14:paraId="57776A6D" w14:textId="77777777" w:rsidR="00405EE0" w:rsidRPr="00405EE0" w:rsidRDefault="00405EE0" w:rsidP="00405EE0">
      <w:r w:rsidRPr="00405EE0">
        <w:t>Veri sorumluları için çerez kullanımını denetlemek amacıyla bir kontrol listesi oluşturulmuştur.</w:t>
      </w:r>
    </w:p>
    <w:p w14:paraId="1B3AB170" w14:textId="77777777" w:rsidR="00405EE0" w:rsidRPr="00405EE0" w:rsidRDefault="00405EE0" w:rsidP="00405EE0">
      <w:pPr>
        <w:numPr>
          <w:ilvl w:val="0"/>
          <w:numId w:val="13"/>
        </w:numPr>
      </w:pPr>
      <w:r w:rsidRPr="00405EE0">
        <w:t>Çerezlerin türleri ve amaçları belirlenmeli, gereksiz çerezler kaldırılmalıdır.</w:t>
      </w:r>
    </w:p>
    <w:p w14:paraId="35B5E75C" w14:textId="77777777" w:rsidR="00405EE0" w:rsidRPr="00405EE0" w:rsidRDefault="00405EE0" w:rsidP="00405EE0">
      <w:pPr>
        <w:numPr>
          <w:ilvl w:val="0"/>
          <w:numId w:val="13"/>
        </w:numPr>
      </w:pPr>
      <w:r w:rsidRPr="00405EE0">
        <w:t>Kullanıcıların çerez tercihlerini yönetebileceği açık rıza mekanizmaları uygulanmalıdır.</w:t>
      </w:r>
    </w:p>
    <w:p w14:paraId="1E798DD0" w14:textId="77777777" w:rsidR="00405EE0" w:rsidRPr="00405EE0" w:rsidRDefault="00405EE0" w:rsidP="00405EE0">
      <w:r w:rsidRPr="00405EE0">
        <w:rPr>
          <w:b/>
          <w:bCs/>
        </w:rPr>
        <w:t>İyi ve Kötü Uygulama Örnekleri</w:t>
      </w:r>
    </w:p>
    <w:p w14:paraId="384232CA" w14:textId="77777777" w:rsidR="00405EE0" w:rsidRPr="00405EE0" w:rsidRDefault="00405EE0" w:rsidP="00405EE0">
      <w:r w:rsidRPr="00405EE0">
        <w:t>Çerez kullanımında iyi ve kötü uygulama örnekleri sunulmuştur.</w:t>
      </w:r>
    </w:p>
    <w:p w14:paraId="5EA33B22" w14:textId="77777777" w:rsidR="00405EE0" w:rsidRPr="00405EE0" w:rsidRDefault="00405EE0" w:rsidP="00405EE0">
      <w:pPr>
        <w:numPr>
          <w:ilvl w:val="0"/>
          <w:numId w:val="14"/>
        </w:numPr>
      </w:pPr>
      <w:r w:rsidRPr="00405EE0">
        <w:t>İyi uygulama örnekleri, kullanıcıların rızasını aktif bir şekilde almayı içerir.</w:t>
      </w:r>
    </w:p>
    <w:p w14:paraId="372079B1" w14:textId="77777777" w:rsidR="00405EE0" w:rsidRPr="00405EE0" w:rsidRDefault="00405EE0" w:rsidP="00405EE0">
      <w:pPr>
        <w:numPr>
          <w:ilvl w:val="0"/>
          <w:numId w:val="14"/>
        </w:numPr>
      </w:pPr>
      <w:r w:rsidRPr="00405EE0">
        <w:t>Kötü uygulama örnekleri, kullanıcıların rızasını pasif bir şekilde almakta ve bilgilendirme eksikliği göstermektedir.</w:t>
      </w:r>
    </w:p>
    <w:p w14:paraId="06EE4863" w14:textId="77777777" w:rsidR="00471F5C" w:rsidRDefault="00471F5C"/>
    <w:sectPr w:rsidR="00471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AF3"/>
    <w:multiLevelType w:val="multilevel"/>
    <w:tmpl w:val="7394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56B4D"/>
    <w:multiLevelType w:val="multilevel"/>
    <w:tmpl w:val="56D6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C52CF"/>
    <w:multiLevelType w:val="multilevel"/>
    <w:tmpl w:val="2E2A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A0A3C"/>
    <w:multiLevelType w:val="multilevel"/>
    <w:tmpl w:val="AB7C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A3AB2"/>
    <w:multiLevelType w:val="multilevel"/>
    <w:tmpl w:val="F900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77859"/>
    <w:multiLevelType w:val="multilevel"/>
    <w:tmpl w:val="99DC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26B3C"/>
    <w:multiLevelType w:val="multilevel"/>
    <w:tmpl w:val="395E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15B21"/>
    <w:multiLevelType w:val="multilevel"/>
    <w:tmpl w:val="7E6E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E4445"/>
    <w:multiLevelType w:val="multilevel"/>
    <w:tmpl w:val="8750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F7231"/>
    <w:multiLevelType w:val="multilevel"/>
    <w:tmpl w:val="118C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1B0B71"/>
    <w:multiLevelType w:val="multilevel"/>
    <w:tmpl w:val="5F7E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87E42"/>
    <w:multiLevelType w:val="multilevel"/>
    <w:tmpl w:val="0E48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7F7A5E"/>
    <w:multiLevelType w:val="multilevel"/>
    <w:tmpl w:val="9786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3E6C85"/>
    <w:multiLevelType w:val="multilevel"/>
    <w:tmpl w:val="E012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404951">
    <w:abstractNumId w:val="4"/>
  </w:num>
  <w:num w:numId="2" w16cid:durableId="1621692329">
    <w:abstractNumId w:val="2"/>
  </w:num>
  <w:num w:numId="3" w16cid:durableId="252663866">
    <w:abstractNumId w:val="13"/>
  </w:num>
  <w:num w:numId="4" w16cid:durableId="85199545">
    <w:abstractNumId w:val="11"/>
  </w:num>
  <w:num w:numId="5" w16cid:durableId="1896577382">
    <w:abstractNumId w:val="1"/>
  </w:num>
  <w:num w:numId="6" w16cid:durableId="261692716">
    <w:abstractNumId w:val="0"/>
  </w:num>
  <w:num w:numId="7" w16cid:durableId="743140878">
    <w:abstractNumId w:val="8"/>
  </w:num>
  <w:num w:numId="8" w16cid:durableId="1424181348">
    <w:abstractNumId w:val="7"/>
  </w:num>
  <w:num w:numId="9" w16cid:durableId="45031870">
    <w:abstractNumId w:val="12"/>
  </w:num>
  <w:num w:numId="10" w16cid:durableId="1140537988">
    <w:abstractNumId w:val="6"/>
  </w:num>
  <w:num w:numId="11" w16cid:durableId="1290817567">
    <w:abstractNumId w:val="3"/>
  </w:num>
  <w:num w:numId="12" w16cid:durableId="721833871">
    <w:abstractNumId w:val="10"/>
  </w:num>
  <w:num w:numId="13" w16cid:durableId="1208761919">
    <w:abstractNumId w:val="9"/>
  </w:num>
  <w:num w:numId="14" w16cid:durableId="18020662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EE0"/>
    <w:rsid w:val="001631DB"/>
    <w:rsid w:val="00405EE0"/>
    <w:rsid w:val="00471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13FEE"/>
  <w15:chartTrackingRefBased/>
  <w15:docId w15:val="{0B6F9141-FA83-4F55-919B-1F0747BC7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05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05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05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05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05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05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05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05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05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05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05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05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05EE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05EE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05EE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05EE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05EE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05EE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05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05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05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05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05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05EE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05EE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05EE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05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05EE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05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7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7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23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759</Words>
  <Characters>4331</Characters>
  <Application>Microsoft Office Word</Application>
  <DocSecurity>0</DocSecurity>
  <Lines>36</Lines>
  <Paragraphs>10</Paragraphs>
  <ScaleCrop>false</ScaleCrop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Çakır</dc:creator>
  <cp:keywords/>
  <dc:description/>
  <cp:lastModifiedBy>Hasan Çakır</cp:lastModifiedBy>
  <cp:revision>1</cp:revision>
  <dcterms:created xsi:type="dcterms:W3CDTF">2025-07-31T18:23:00Z</dcterms:created>
  <dcterms:modified xsi:type="dcterms:W3CDTF">2025-07-31T18:24:00Z</dcterms:modified>
</cp:coreProperties>
</file>