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2D" w:rsidRDefault="00482EB9">
      <w:pPr>
        <w:pStyle w:val="1"/>
        <w:jc w:val="center"/>
      </w:pPr>
      <w:r>
        <w:rPr>
          <w:rFonts w:hint="eastAsia"/>
        </w:rPr>
        <w:t>匹配规则制定手册</w:t>
      </w:r>
      <w:r>
        <w:t>1.0版</w:t>
      </w:r>
    </w:p>
    <w:p w:rsidR="00E6582D" w:rsidRDefault="00482EB9">
      <w:pPr>
        <w:pStyle w:val="2"/>
        <w:numPr>
          <w:ilvl w:val="0"/>
          <w:numId w:val="1"/>
        </w:numPr>
      </w:pPr>
      <w:r>
        <w:rPr>
          <w:rFonts w:hint="eastAsia"/>
        </w:rPr>
        <w:t>匹配规则定义</w:t>
      </w:r>
      <w:r w:rsidR="001560FA">
        <w:tab/>
      </w:r>
    </w:p>
    <w:p w:rsidR="00E6582D" w:rsidRDefault="00482EB9">
      <w:pPr>
        <w:pStyle w:val="3"/>
        <w:numPr>
          <w:ilvl w:val="0"/>
          <w:numId w:val="2"/>
        </w:numPr>
      </w:pPr>
      <w:r>
        <w:rPr>
          <w:rFonts w:hint="eastAsia"/>
        </w:rPr>
        <w:t>注意</w:t>
      </w:r>
    </w:p>
    <w:p w:rsidR="00E6582D" w:rsidRDefault="00482EB9">
      <w:pPr>
        <w:pStyle w:val="11"/>
        <w:ind w:left="425" w:firstLineChars="0" w:firstLine="0"/>
        <w:rPr>
          <w:color w:val="FF0000"/>
        </w:rPr>
      </w:pPr>
      <w:r>
        <w:rPr>
          <w:rFonts w:hint="eastAsia"/>
          <w:color w:val="FF0000"/>
        </w:rPr>
        <w:t>***所有规则定义必须配置为文件所在压缩包中的绝对路径（不可带压缩包名）</w:t>
      </w:r>
      <w:r>
        <w:rPr>
          <w:rFonts w:ascii="宋体" w:eastAsia="宋体" w:hAnsi="宋体" w:cs="宋体"/>
          <w:kern w:val="0"/>
          <w:szCs w:val="24"/>
        </w:rPr>
        <w:t>(</w:t>
      </w:r>
      <w:r>
        <w:rPr>
          <w:rFonts w:ascii="宋体" w:eastAsia="宋体" w:hAnsi="宋体" w:cs="宋体"/>
          <w:color w:val="FF0000"/>
          <w:kern w:val="0"/>
          <w:szCs w:val="24"/>
        </w:rPr>
        <w:t>很重要</w:t>
      </w:r>
      <w:r>
        <w:rPr>
          <w:rFonts w:ascii="宋体" w:eastAsia="宋体" w:hAnsi="宋体" w:cs="宋体"/>
          <w:kern w:val="0"/>
          <w:szCs w:val="24"/>
        </w:rPr>
        <w:t>)</w:t>
      </w:r>
    </w:p>
    <w:p w:rsidR="00E6582D" w:rsidRDefault="00482EB9">
      <w:pPr>
        <w:pStyle w:val="11"/>
        <w:ind w:left="425" w:firstLineChars="0" w:firstLine="0"/>
        <w:rPr>
          <w:color w:val="FF0000"/>
        </w:rPr>
      </w:pPr>
      <w:r>
        <w:rPr>
          <w:color w:val="FF0000"/>
        </w:rPr>
        <w:tab/>
      </w:r>
      <w:r>
        <w:rPr>
          <w:noProof/>
        </w:rPr>
        <w:drawing>
          <wp:inline distT="0" distB="0" distL="0" distR="0">
            <wp:extent cx="8573770" cy="244834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2457" cy="24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D" w:rsidRDefault="00482EB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  <w:color w:val="FF0000"/>
        </w:rPr>
        <w:t>***</w:t>
      </w:r>
      <w:r>
        <w:rPr>
          <w:rFonts w:ascii="宋体" w:eastAsia="宋体" w:hAnsi="宋体" w:cs="宋体"/>
          <w:kern w:val="0"/>
          <w:szCs w:val="24"/>
        </w:rPr>
        <w:t>规则中出现两个以上(?&lt;date&gt;\d{4}年\d{2}月\d{2}日)的表达式</w:t>
      </w:r>
      <w:r>
        <w:rPr>
          <w:rFonts w:ascii="宋体" w:eastAsia="宋体" w:hAnsi="宋体" w:cs="宋体" w:hint="eastAsia"/>
          <w:kern w:val="0"/>
          <w:szCs w:val="24"/>
        </w:rPr>
        <w:t>的情况：</w:t>
      </w:r>
      <w:r>
        <w:rPr>
          <w:rFonts w:ascii="宋体" w:eastAsia="宋体" w:hAnsi="宋体" w:cs="宋体"/>
          <w:kern w:val="0"/>
          <w:szCs w:val="24"/>
        </w:rPr>
        <w:t>(</w:t>
      </w:r>
      <w:r>
        <w:rPr>
          <w:rFonts w:ascii="宋体" w:eastAsia="宋体" w:hAnsi="宋体" w:cs="宋体"/>
          <w:color w:val="FF0000"/>
          <w:kern w:val="0"/>
          <w:szCs w:val="24"/>
        </w:rPr>
        <w:t>很重要</w:t>
      </w:r>
      <w:r>
        <w:rPr>
          <w:rFonts w:ascii="宋体" w:eastAsia="宋体" w:hAnsi="宋体" w:cs="宋体"/>
          <w:kern w:val="0"/>
          <w:szCs w:val="24"/>
        </w:rPr>
        <w:t>)</w:t>
      </w:r>
      <w:r>
        <w:rPr>
          <w:rFonts w:ascii="宋体" w:eastAsia="宋体" w:hAnsi="宋体" w:cs="宋体" w:hint="eastAsia"/>
          <w:kern w:val="0"/>
          <w:szCs w:val="24"/>
        </w:rPr>
        <w:t>两种解决方案</w:t>
      </w:r>
    </w:p>
    <w:p w:rsidR="00E6582D" w:rsidRDefault="00482EB9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****</w:t>
      </w:r>
      <w:r>
        <w:rPr>
          <w:rFonts w:ascii="宋体" w:eastAsia="宋体" w:hAnsi="宋体" w:cs="宋体"/>
          <w:kern w:val="0"/>
          <w:szCs w:val="24"/>
        </w:rPr>
        <w:t>(</w:t>
      </w:r>
      <w:r>
        <w:rPr>
          <w:rFonts w:ascii="宋体" w:eastAsia="宋体" w:hAnsi="宋体" w:cs="宋体"/>
          <w:color w:val="FF0000"/>
          <w:kern w:val="0"/>
          <w:szCs w:val="24"/>
        </w:rPr>
        <w:t>不同的表达式名称也要区分date不可出现两次</w:t>
      </w:r>
      <w:r>
        <w:rPr>
          <w:rFonts w:ascii="宋体" w:eastAsia="宋体" w:hAnsi="宋体" w:cs="宋体"/>
          <w:kern w:val="0"/>
          <w:szCs w:val="24"/>
        </w:rPr>
        <w:t>)名称date不可重复，请以date1、date2</w:t>
      </w:r>
      <w:r>
        <w:rPr>
          <w:rFonts w:ascii="宋体" w:eastAsia="宋体" w:hAnsi="宋体" w:cs="宋体" w:hint="eastAsia"/>
          <w:kern w:val="0"/>
          <w:szCs w:val="24"/>
        </w:rPr>
        <w:t>……</w:t>
      </w:r>
      <w:r>
        <w:rPr>
          <w:rFonts w:ascii="宋体" w:eastAsia="宋体" w:hAnsi="宋体" w:cs="宋体"/>
          <w:kern w:val="0"/>
          <w:szCs w:val="24"/>
        </w:rPr>
        <w:t xml:space="preserve">区分 </w:t>
      </w:r>
    </w:p>
    <w:p w:rsidR="00E6582D" w:rsidRDefault="00482EB9">
      <w:pPr>
        <w:widowControl/>
        <w:ind w:left="420" w:firstLine="420"/>
        <w:jc w:val="left"/>
        <w:rPr>
          <w:rFonts w:ascii="宋体" w:eastAsia="宋体" w:hAnsi="宋体" w:cs="宋体"/>
          <w:color w:val="FF0000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****</w:t>
      </w:r>
      <w:r>
        <w:rPr>
          <w:rFonts w:ascii="宋体" w:eastAsia="宋体" w:hAnsi="宋体" w:cs="宋体" w:hint="eastAsia"/>
          <w:kern w:val="0"/>
          <w:szCs w:val="24"/>
        </w:rPr>
        <w:t>或者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所有</w:t>
      </w:r>
      <w:r>
        <w:rPr>
          <w:rFonts w:ascii="宋体" w:eastAsia="宋体" w:hAnsi="宋体" w:cs="宋体"/>
          <w:kern w:val="0"/>
          <w:szCs w:val="24"/>
        </w:rPr>
        <w:t>?&lt;date&gt;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可以不写，直接写成（</w:t>
      </w:r>
      <w:r>
        <w:rPr>
          <w:rFonts w:ascii="宋体" w:eastAsia="宋体" w:hAnsi="宋体" w:cs="宋体"/>
          <w:kern w:val="0"/>
          <w:szCs w:val="24"/>
        </w:rPr>
        <w:t>\d{4}年\d{2}月\d{2}日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）、（\d{</w:t>
      </w:r>
      <w:r>
        <w:rPr>
          <w:rFonts w:ascii="宋体" w:eastAsia="宋体" w:hAnsi="宋体" w:cs="宋体"/>
          <w:color w:val="FF0000"/>
          <w:kern w:val="0"/>
          <w:szCs w:val="24"/>
        </w:rPr>
        <w:t>8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}）……</w:t>
      </w:r>
    </w:p>
    <w:p w:rsidR="00E6582D" w:rsidRDefault="00E6582D">
      <w:pPr>
        <w:widowControl/>
        <w:jc w:val="left"/>
        <w:rPr>
          <w:color w:val="FF0000"/>
        </w:rPr>
      </w:pPr>
    </w:p>
    <w:p w:rsidR="00E6582D" w:rsidRDefault="00482EB9">
      <w:pPr>
        <w:pStyle w:val="11"/>
        <w:ind w:left="425" w:firstLineChars="0" w:firstLine="0"/>
        <w:rPr>
          <w:color w:val="FF0000"/>
        </w:rPr>
      </w:pPr>
      <w:r>
        <w:rPr>
          <w:rFonts w:hint="eastAsia"/>
          <w:color w:val="FF0000"/>
        </w:rPr>
        <w:t>规则配置错误的后果：</w:t>
      </w:r>
    </w:p>
    <w:p w:rsidR="00E6582D" w:rsidRDefault="00482EB9">
      <w:pPr>
        <w:pStyle w:val="1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可能导致多个文件被一条规则匹配成功使不同公司的文件相覆盖，数据丢失（******）</w:t>
      </w:r>
    </w:p>
    <w:p w:rsidR="00E6582D" w:rsidRDefault="00482EB9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可能导致文件匹配不成功</w:t>
      </w:r>
    </w:p>
    <w:p w:rsidR="00E6582D" w:rsidRDefault="00482EB9" w:rsidP="002D394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可能匹配到别的公司表</w:t>
      </w:r>
    </w:p>
    <w:p w:rsidR="00E6582D" w:rsidRDefault="00482EB9">
      <w:pPr>
        <w:pStyle w:val="3"/>
        <w:numPr>
          <w:ilvl w:val="0"/>
          <w:numId w:val="2"/>
        </w:numPr>
      </w:pPr>
      <w:r>
        <w:rPr>
          <w:rFonts w:hint="eastAsia"/>
        </w:rPr>
        <w:t>写入数据库中的匹配规则请参照此格式</w:t>
      </w:r>
    </w:p>
    <w:tbl>
      <w:tblPr>
        <w:tblStyle w:val="a3"/>
        <w:tblpPr w:leftFromText="180" w:rightFromText="180" w:vertAnchor="text" w:horzAnchor="page" w:tblpX="1" w:tblpY="67"/>
        <w:tblW w:w="14159" w:type="dxa"/>
        <w:tblLayout w:type="fixed"/>
        <w:tblLook w:val="04A0" w:firstRow="1" w:lastRow="0" w:firstColumn="1" w:lastColumn="0" w:noHBand="0" w:noVBand="1"/>
      </w:tblPr>
      <w:tblGrid>
        <w:gridCol w:w="4528"/>
        <w:gridCol w:w="5031"/>
        <w:gridCol w:w="4600"/>
      </w:tblGrid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规则1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规则2</w:t>
            </w:r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</w:pPr>
            <w:r>
              <w:rPr>
                <w:rFonts w:hint="eastAsia"/>
              </w:rPr>
              <w:t>对应文件名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融晟</w:t>
            </w:r>
            <w:r>
              <w:rPr>
                <w:sz w:val="18"/>
                <w:szCs w:val="18"/>
              </w:rPr>
              <w:t>1号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外部系统接口数据导出</w:t>
            </w:r>
            <w:r>
              <w:rPr>
                <w:sz w:val="18"/>
                <w:szCs w:val="18"/>
              </w:rPr>
              <w:t>_存款流水表接口导出(?&lt;date&gt;\d{8}).xls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0" w:name="OLE_LINK3"/>
            <w:r>
              <w:rPr>
                <w:rFonts w:hint="eastAsia"/>
                <w:sz w:val="18"/>
                <w:szCs w:val="18"/>
              </w:rPr>
              <w:t>融晟</w:t>
            </w:r>
            <w:r>
              <w:rPr>
                <w:sz w:val="18"/>
                <w:szCs w:val="18"/>
              </w:rPr>
              <w:t>1号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外部系统接口数据导出</w:t>
            </w:r>
            <w:r>
              <w:rPr>
                <w:sz w:val="18"/>
                <w:szCs w:val="18"/>
              </w:rPr>
              <w:t>_存款流水表接口导出(\d{8}).xls</w:t>
            </w:r>
            <w:bookmarkEnd w:id="0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融晟</w:t>
            </w:r>
            <w:r>
              <w:rPr>
                <w:sz w:val="18"/>
                <w:szCs w:val="18"/>
              </w:rPr>
              <w:t>1号</w:t>
            </w:r>
            <w:r>
              <w:rPr>
                <w:rFonts w:hint="eastAsia"/>
                <w:sz w:val="18"/>
                <w:szCs w:val="18"/>
              </w:rPr>
              <w:t>\外部系统接口数据导出</w:t>
            </w:r>
            <w:r>
              <w:rPr>
                <w:sz w:val="18"/>
                <w:szCs w:val="18"/>
              </w:rPr>
              <w:t>_存款流水表接口导出20161223.xls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(?&lt;date&gt;\d{4}年\d{2}月\d{2}日)华富基金光大银行鑫富1号特定客户资管计划.xls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(\d{4}年\d{2}月\d{2}日)华富基金光大银行鑫富1号特定客户资管计划.xls</w:t>
            </w:r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2016年12月23日华富基金光大银行鑫富1号特定客户资管计划.xls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208014(?&lt;date&gt;\d{4}年\d{2}月\d{2}日)长城中融1号特定资产管理计划委托资产资产估值表.xls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1" w:name="OLE_LINK2"/>
            <w:r>
              <w:rPr>
                <w:sz w:val="18"/>
                <w:szCs w:val="18"/>
              </w:rPr>
              <w:t>208014(\d{4}年\d{2}月\d{2}日)长城中融1号特定资产管理计划委托资产资产估值表.xls</w:t>
            </w:r>
            <w:bookmarkEnd w:id="1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2080142016年12月23日长城中融1号特定资产管理计划委托资产资产估值表.xls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估值表</w:t>
            </w:r>
            <w:r>
              <w:rPr>
                <w:sz w:val="18"/>
                <w:szCs w:val="18"/>
              </w:rPr>
              <w:t>461041(?&lt;date&gt;\d{4}-\d{2}-\d{2}).xls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sz w:val="18"/>
                <w:szCs w:val="18"/>
              </w:rPr>
              <w:t>估值表</w:t>
            </w:r>
            <w:r>
              <w:rPr>
                <w:sz w:val="18"/>
                <w:szCs w:val="18"/>
              </w:rPr>
              <w:t>461041(\d{4}-\d{2}-\d{2}).xls</w:t>
            </w:r>
            <w:bookmarkEnd w:id="2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估值表</w:t>
            </w:r>
            <w:r>
              <w:rPr>
                <w:sz w:val="18"/>
                <w:szCs w:val="18"/>
              </w:rPr>
              <w:t>4610412016-12-23.xls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融耀</w:t>
            </w:r>
            <w:r>
              <w:rPr>
                <w:sz w:val="18"/>
                <w:szCs w:val="18"/>
              </w:rPr>
              <w:t>4号\\外部系统接口数据导出_产品分红信息表接口导出(?&lt;date&gt;\d{8}).xls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3" w:name="OLE_LINK6"/>
            <w:r>
              <w:rPr>
                <w:rFonts w:hint="eastAsia"/>
                <w:sz w:val="18"/>
                <w:szCs w:val="18"/>
              </w:rPr>
              <w:t>融耀</w:t>
            </w:r>
            <w:r>
              <w:rPr>
                <w:sz w:val="18"/>
                <w:szCs w:val="18"/>
              </w:rPr>
              <w:t>4号\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外部系统接口数据导出_产品分红信息表接口导出(\d{8}).xls</w:t>
            </w:r>
            <w:bookmarkEnd w:id="3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融耀</w:t>
            </w:r>
            <w:r>
              <w:rPr>
                <w:sz w:val="18"/>
                <w:szCs w:val="18"/>
              </w:rPr>
              <w:t>4号</w:t>
            </w:r>
            <w:r>
              <w:rPr>
                <w:rFonts w:hint="eastAsia"/>
                <w:sz w:val="18"/>
                <w:szCs w:val="18"/>
              </w:rPr>
              <w:t>\外部系统接口数据导出</w:t>
            </w:r>
            <w:r>
              <w:rPr>
                <w:sz w:val="18"/>
                <w:szCs w:val="18"/>
              </w:rPr>
              <w:t>_产品分红信息表接口导出20161223.xls</w:t>
            </w:r>
            <w:r>
              <w:rPr>
                <w:rFonts w:hint="eastAsia"/>
                <w:sz w:val="18"/>
                <w:szCs w:val="18"/>
              </w:rPr>
              <w:t>~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3号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外部系统接口数据导出</w:t>
            </w:r>
            <w:r>
              <w:rPr>
                <w:sz w:val="18"/>
                <w:szCs w:val="18"/>
              </w:rPr>
              <w:t>_估值表接口导出(?&lt;date&gt;\d{8}).xls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4" w:name="OLE_LINK5"/>
            <w:r>
              <w:rPr>
                <w:sz w:val="18"/>
                <w:szCs w:val="18"/>
              </w:rPr>
              <w:t>3号</w:t>
            </w:r>
            <w:r>
              <w:rPr>
                <w:rFonts w:hint="eastAsia"/>
                <w:sz w:val="18"/>
                <w:szCs w:val="18"/>
              </w:rPr>
              <w:t>\\外部系统接口数据导出</w:t>
            </w:r>
            <w:r>
              <w:rPr>
                <w:sz w:val="18"/>
                <w:szCs w:val="18"/>
              </w:rPr>
              <w:t>_估值表接口导出(\d{8}).xls</w:t>
            </w:r>
            <w:bookmarkEnd w:id="4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</w:pPr>
            <w:r>
              <w:rPr>
                <w:sz w:val="18"/>
                <w:szCs w:val="18"/>
              </w:rPr>
              <w:t>3号</w:t>
            </w:r>
            <w:r>
              <w:rPr>
                <w:rFonts w:hint="eastAsia"/>
                <w:sz w:val="18"/>
                <w:szCs w:val="18"/>
              </w:rPr>
              <w:t>\外部系统接口数据导出</w:t>
            </w:r>
            <w:r>
              <w:rPr>
                <w:sz w:val="18"/>
                <w:szCs w:val="18"/>
              </w:rPr>
              <w:t>_估值表接口导出20161223.xls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(?&lt;date&gt;\d{4})估值表-财富趋势01号.xls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5" w:name="OLE_LINK4"/>
            <w:r>
              <w:rPr>
                <w:sz w:val="18"/>
                <w:szCs w:val="18"/>
              </w:rPr>
              <w:t>(\d{4})估值表-财富趋势01号.xls</w:t>
            </w:r>
            <w:bookmarkEnd w:id="5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1223估值表-财富趋势01号.xls</w:t>
            </w:r>
            <w:r>
              <w:rPr>
                <w:rFonts w:hint="eastAsia"/>
                <w:sz w:val="18"/>
                <w:szCs w:val="18"/>
              </w:rPr>
              <w:t xml:space="preserve"> ~</w:t>
            </w:r>
          </w:p>
        </w:tc>
      </w:tr>
    </w:tbl>
    <w:p w:rsidR="00E6582D" w:rsidRDefault="00E6582D"/>
    <w:p w:rsidR="00E6582D" w:rsidRDefault="00482EB9">
      <w:r>
        <w:rPr>
          <w:rFonts w:hint="eastAsia"/>
        </w:rPr>
        <w:t>文件中出现的日期格式规则有三种</w:t>
      </w:r>
    </w:p>
    <w:p w:rsidR="00E6582D" w:rsidRDefault="00482EB9">
      <w:r>
        <w:rPr>
          <w:sz w:val="18"/>
          <w:szCs w:val="18"/>
        </w:rPr>
        <w:t>(?&lt;date&gt;\d{4}年\d{2}月\d{2}日)</w:t>
      </w:r>
    </w:p>
    <w:p w:rsidR="00E6582D" w:rsidRDefault="00482EB9">
      <w:pPr>
        <w:rPr>
          <w:sz w:val="18"/>
          <w:szCs w:val="18"/>
        </w:rPr>
      </w:pPr>
      <w:r>
        <w:rPr>
          <w:sz w:val="18"/>
          <w:szCs w:val="18"/>
        </w:rPr>
        <w:t>(?&lt;date&gt;\d{4}-\d{2}-\d{2})</w:t>
      </w:r>
    </w:p>
    <w:p w:rsidR="00E6582D" w:rsidRDefault="00482EB9">
      <w:pPr>
        <w:rPr>
          <w:sz w:val="18"/>
          <w:szCs w:val="18"/>
        </w:rPr>
      </w:pPr>
      <w:r>
        <w:rPr>
          <w:sz w:val="18"/>
          <w:szCs w:val="18"/>
        </w:rPr>
        <w:t>(?&lt;date&gt;\d{8})</w:t>
      </w:r>
    </w:p>
    <w:p w:rsidR="00E6582D" w:rsidRDefault="00482EB9">
      <w:pPr>
        <w:pStyle w:val="3"/>
        <w:numPr>
          <w:ilvl w:val="0"/>
          <w:numId w:val="2"/>
        </w:numPr>
      </w:pPr>
      <w:r>
        <w:t>文件中出现的日期格式规则有</w:t>
      </w:r>
      <w:r>
        <w:rPr>
          <w:rFonts w:hint="eastAsia"/>
        </w:rPr>
        <w:t>四</w:t>
      </w:r>
      <w:r>
        <w:t>种分别对应的日期（</w:t>
      </w:r>
      <w:r>
        <w:rPr>
          <w:color w:val="FF0000"/>
        </w:rPr>
        <w:t>若有新的日期格式，按规律修改</w:t>
      </w:r>
      <w:r>
        <w:t xml:space="preserve">） </w:t>
      </w:r>
    </w:p>
    <w:p w:rsidR="00E6582D" w:rsidRDefault="00E6582D">
      <w:pPr>
        <w:rPr>
          <w:sz w:val="18"/>
          <w:szCs w:val="18"/>
        </w:rPr>
      </w:pPr>
    </w:p>
    <w:tbl>
      <w:tblPr>
        <w:tblStyle w:val="a3"/>
        <w:tblW w:w="12444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  <w:gridCol w:w="4148"/>
      </w:tblGrid>
      <w:tr w:rsidR="00E6582D"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规则1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规则2</w:t>
            </w:r>
            <w:r w:rsidR="002A519C">
              <w:rPr>
                <w:rFonts w:hint="eastAsia"/>
              </w:rPr>
              <w:t>（</w:t>
            </w:r>
            <w:r w:rsidR="002A519C" w:rsidRPr="002A519C">
              <w:rPr>
                <w:rFonts w:hint="eastAsia"/>
                <w:color w:val="FF0000"/>
              </w:rPr>
              <w:t>推荐使用</w:t>
            </w:r>
            <w:r w:rsidR="002A519C">
              <w:rPr>
                <w:rFonts w:hint="eastAsia"/>
              </w:rPr>
              <w:t>）</w:t>
            </w:r>
            <w:bookmarkStart w:id="6" w:name="_GoBack"/>
            <w:bookmarkEnd w:id="6"/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日期</w:t>
            </w:r>
          </w:p>
        </w:tc>
      </w:tr>
      <w:tr w:rsidR="00E6582D"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(?&lt;date&gt;\d{4}年\d{2}月\d{2}日)</w:t>
            </w:r>
          </w:p>
        </w:tc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(\d{4}年\d{2}月\d{2}日)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2017年1月18日</w:t>
            </w:r>
          </w:p>
        </w:tc>
      </w:tr>
      <w:tr w:rsidR="00E6582D">
        <w:tc>
          <w:tcPr>
            <w:tcW w:w="4148" w:type="dxa"/>
          </w:tcPr>
          <w:p w:rsidR="00E6582D" w:rsidRDefault="00482E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(?&lt;date&gt;\d{4}-\d{2}-\d{2})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(\d{4}-\d{2}-\d{2})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2017-01-18</w:t>
            </w:r>
          </w:p>
        </w:tc>
      </w:tr>
      <w:tr w:rsidR="00E6582D">
        <w:tc>
          <w:tcPr>
            <w:tcW w:w="4148" w:type="dxa"/>
          </w:tcPr>
          <w:p w:rsidR="00E6582D" w:rsidRDefault="00482E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(?&lt;date&gt;\d{8})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(\d{8})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20170118</w:t>
            </w:r>
          </w:p>
        </w:tc>
      </w:tr>
      <w:tr w:rsidR="00E6582D">
        <w:tc>
          <w:tcPr>
            <w:tcW w:w="4148" w:type="dxa"/>
          </w:tcPr>
          <w:p w:rsidR="00E6582D" w:rsidRDefault="00482E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(\d{4})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0118</w:t>
            </w:r>
          </w:p>
        </w:tc>
      </w:tr>
    </w:tbl>
    <w:p w:rsidR="00E6582D" w:rsidRDefault="00E6582D"/>
    <w:sectPr w:rsidR="00E6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839" w:rsidRDefault="006D6839" w:rsidP="001560FA">
      <w:r>
        <w:separator/>
      </w:r>
    </w:p>
  </w:endnote>
  <w:endnote w:type="continuationSeparator" w:id="0">
    <w:p w:rsidR="006D6839" w:rsidRDefault="006D6839" w:rsidP="0015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839" w:rsidRDefault="006D6839" w:rsidP="001560FA">
      <w:r>
        <w:separator/>
      </w:r>
    </w:p>
  </w:footnote>
  <w:footnote w:type="continuationSeparator" w:id="0">
    <w:p w:rsidR="006D6839" w:rsidRDefault="006D6839" w:rsidP="00156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567"/>
    <w:multiLevelType w:val="multilevel"/>
    <w:tmpl w:val="2802056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5C4C0FE3"/>
    <w:multiLevelType w:val="multilevel"/>
    <w:tmpl w:val="5C4C0FE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97F0816"/>
    <w:multiLevelType w:val="multilevel"/>
    <w:tmpl w:val="697F08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F6"/>
    <w:rsid w:val="0010131E"/>
    <w:rsid w:val="001560FA"/>
    <w:rsid w:val="002A519C"/>
    <w:rsid w:val="002D394E"/>
    <w:rsid w:val="002F1332"/>
    <w:rsid w:val="00413DC7"/>
    <w:rsid w:val="00482EB9"/>
    <w:rsid w:val="006D6839"/>
    <w:rsid w:val="006F637C"/>
    <w:rsid w:val="008C711B"/>
    <w:rsid w:val="009654AC"/>
    <w:rsid w:val="00AB36F6"/>
    <w:rsid w:val="00B05732"/>
    <w:rsid w:val="00E6582D"/>
    <w:rsid w:val="00EA6244"/>
    <w:rsid w:val="00EC2AE5"/>
    <w:rsid w:val="00FA1622"/>
    <w:rsid w:val="00FF4263"/>
    <w:rsid w:val="7B6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97A6"/>
  <w15:docId w15:val="{321B1F2B-C036-4C3E-9FD4-1F1E691D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56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60FA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6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60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weiyong</dc:creator>
  <cp:lastModifiedBy>weiyong</cp:lastModifiedBy>
  <cp:revision>7</cp:revision>
  <dcterms:created xsi:type="dcterms:W3CDTF">2017-01-19T03:21:00Z</dcterms:created>
  <dcterms:modified xsi:type="dcterms:W3CDTF">2017-02-13T06:32:00Z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