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Hei" w:hAnsi="SimHei" w:eastAsia="SimHei"/>
          <w:szCs w:val="32"/>
        </w:rPr>
      </w:pPr>
      <w:r>
        <w:rPr>
          <w:rFonts w:hint="eastAsia" w:ascii="SimHei" w:hAnsi="SimHei" w:eastAsia="SimHei"/>
          <w:szCs w:val="32"/>
        </w:rPr>
        <w:t>（P</w:t>
      </w:r>
      <w:r>
        <w:rPr>
          <w:rFonts w:ascii="SimHei" w:hAnsi="SimHei" w:eastAsia="SimHei"/>
          <w:szCs w:val="32"/>
        </w:rPr>
        <w:t>.S</w:t>
      </w:r>
      <w:r>
        <w:rPr>
          <w:rFonts w:hint="eastAsia" w:ascii="SimHei" w:hAnsi="SimHei" w:eastAsia="SimHei"/>
          <w:szCs w:val="32"/>
        </w:rPr>
        <w:t>.个人照片原图需要另外发送）</w:t>
      </w:r>
    </w:p>
    <w:p>
      <w:pPr>
        <w:rPr>
          <w:rFonts w:ascii="SimHei" w:hAnsi="SimHei" w:eastAsia="SimHei"/>
          <w:szCs w:val="32"/>
        </w:rPr>
      </w:pPr>
    </w:p>
    <w:tbl>
      <w:tblPr>
        <w:tblStyle w:val="5"/>
        <w:tblW w:w="547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452"/>
        <w:gridCol w:w="595"/>
        <w:gridCol w:w="2169"/>
        <w:gridCol w:w="1468"/>
        <w:gridCol w:w="3234"/>
      </w:tblGrid>
      <w:tr>
        <w:trPr>
          <w:trHeight w:val="820" w:hRule="atLeast"/>
        </w:trPr>
        <w:tc>
          <w:tcPr>
            <w:tcW w:w="1008" w:type="pct"/>
            <w:vMerge w:val="restart"/>
            <w:vAlign w:val="center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个人信息</w:t>
            </w:r>
          </w:p>
        </w:tc>
        <w:tc>
          <w:tcPr>
            <w:tcW w:w="219" w:type="pct"/>
            <w:vAlign w:val="center"/>
          </w:tcPr>
          <w:p>
            <w:pPr>
              <w:spacing w:line="280" w:lineRule="exact"/>
              <w:jc w:val="left"/>
              <w:rPr>
                <w:rFonts w:ascii="KaiTi" w:hAnsi="KaiTi" w:eastAsia="KaiTi"/>
                <w:sz w:val="24"/>
                <w:szCs w:val="24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姓    名</w:t>
            </w:r>
          </w:p>
        </w:tc>
        <w:tc>
          <w:tcPr>
            <w:tcW w:w="1398" w:type="pct"/>
            <w:gridSpan w:val="2"/>
            <w:vAlign w:val="center"/>
          </w:tcPr>
          <w:p>
            <w:pPr>
              <w:spacing w:line="280" w:lineRule="exact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Hans"/>
              </w:rPr>
              <w:t>张雨霏</w:t>
            </w:r>
          </w:p>
        </w:tc>
        <w:tc>
          <w:tcPr>
            <w:tcW w:w="742" w:type="pct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专业</w:t>
            </w:r>
          </w:p>
        </w:tc>
        <w:tc>
          <w:tcPr>
            <w:tcW w:w="1632" w:type="pct"/>
            <w:vAlign w:val="center"/>
          </w:tcPr>
          <w:p>
            <w:pPr>
              <w:spacing w:line="280" w:lineRule="exact"/>
              <w:jc w:val="left"/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Hans"/>
              </w:rPr>
              <w:t>计算机科学与技术</w:t>
            </w:r>
          </w:p>
        </w:tc>
      </w:tr>
      <w:tr>
        <w:trPr>
          <w:trHeight w:val="783" w:hRule="atLeast"/>
        </w:trPr>
        <w:tc>
          <w:tcPr>
            <w:tcW w:w="1008" w:type="pct"/>
            <w:vMerge w:val="continue"/>
            <w:vAlign w:val="center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219" w:type="pct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毕业年份</w:t>
            </w:r>
          </w:p>
        </w:tc>
        <w:tc>
          <w:tcPr>
            <w:tcW w:w="1398" w:type="pct"/>
            <w:gridSpan w:val="2"/>
            <w:vAlign w:val="center"/>
          </w:tcPr>
          <w:p>
            <w:pPr>
              <w:spacing w:line="280" w:lineRule="exact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eastAsiaTheme="minorEastAsia"/>
                <w:sz w:val="21"/>
                <w:szCs w:val="21"/>
              </w:rPr>
              <w:t>2023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Hans"/>
              </w:rPr>
              <w:t>年</w:t>
            </w:r>
          </w:p>
        </w:tc>
        <w:tc>
          <w:tcPr>
            <w:tcW w:w="742" w:type="pct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导师（选填）</w:t>
            </w:r>
          </w:p>
        </w:tc>
        <w:tc>
          <w:tcPr>
            <w:tcW w:w="1632" w:type="pct"/>
            <w:vAlign w:val="center"/>
          </w:tcPr>
          <w:p>
            <w:pPr>
              <w:spacing w:line="280" w:lineRule="exact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rPr>
          <w:trHeight w:val="974" w:hRule="atLeast"/>
        </w:trPr>
        <w:tc>
          <w:tcPr>
            <w:tcW w:w="1529" w:type="pct"/>
            <w:gridSpan w:val="3"/>
          </w:tcPr>
          <w:p>
            <w:pPr>
              <w:spacing w:line="280" w:lineRule="exact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</w:p>
          <w:p>
            <w:pPr>
              <w:spacing w:line="280" w:lineRule="exact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高中毕业院校</w:t>
            </w:r>
          </w:p>
        </w:tc>
        <w:tc>
          <w:tcPr>
            <w:tcW w:w="3471" w:type="pct"/>
            <w:gridSpan w:val="3"/>
          </w:tcPr>
          <w:p>
            <w:pPr>
              <w:spacing w:line="280" w:lineRule="exact"/>
              <w:jc w:val="left"/>
              <w:rPr>
                <w:rFonts w:hint="default" w:ascii="KaiTi" w:hAnsi="KaiTi" w:eastAsia="KaiTi"/>
                <w:sz w:val="24"/>
                <w:szCs w:val="24"/>
                <w:lang w:val="en-US" w:eastAsia="zh-Hans"/>
              </w:rPr>
            </w:pPr>
            <w:r>
              <w:rPr>
                <w:rFonts w:hint="eastAsia" w:ascii="KaiTi" w:hAnsi="KaiTi" w:eastAsia="KaiTi"/>
                <w:sz w:val="24"/>
                <w:szCs w:val="24"/>
                <w:lang w:val="en-US" w:eastAsia="zh-Hans"/>
              </w:rPr>
              <w:t>上海交通大学附属中学嘉定分校</w:t>
            </w:r>
          </w:p>
        </w:tc>
      </w:tr>
      <w:tr>
        <w:trPr>
          <w:trHeight w:val="2406" w:hRule="atLeast"/>
        </w:trPr>
        <w:tc>
          <w:tcPr>
            <w:tcW w:w="1008" w:type="pct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履历亮点（获奖、竞赛，社会服务）</w:t>
            </w:r>
          </w:p>
        </w:tc>
        <w:tc>
          <w:tcPr>
            <w:tcW w:w="3992" w:type="pct"/>
            <w:gridSpan w:val="5"/>
          </w:tcPr>
          <w:p>
            <w:pPr>
              <w:spacing w:line="280" w:lineRule="exact"/>
              <w:ind w:right="420" w:firstLine="5253" w:firstLineChars="255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 w:firstLine="5253" w:firstLineChars="255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 w:firstLine="5253" w:firstLineChars="255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hint="eastAsia" w:eastAsiaTheme="minorEastAsia"/>
                <w:sz w:val="24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（</w:t>
            </w:r>
            <w:r>
              <w:rPr>
                <w:rFonts w:ascii="KaiTi" w:hAnsi="KaiTi" w:eastAsia="KaiTi"/>
                <w:sz w:val="24"/>
                <w:szCs w:val="24"/>
              </w:rPr>
              <w:t>1~3</w:t>
            </w:r>
            <w:r>
              <w:rPr>
                <w:rFonts w:hint="eastAsia" w:ascii="KaiTi" w:hAnsi="KaiTi" w:eastAsia="KaiTi"/>
                <w:sz w:val="24"/>
                <w:szCs w:val="24"/>
              </w:rPr>
              <w:t>条，每条1</w:t>
            </w:r>
            <w:r>
              <w:rPr>
                <w:rFonts w:ascii="KaiTi" w:hAnsi="KaiTi" w:eastAsia="KaiTi"/>
                <w:sz w:val="24"/>
                <w:szCs w:val="24"/>
              </w:rPr>
              <w:t>5</w:t>
            </w:r>
            <w:r>
              <w:rPr>
                <w:rFonts w:hint="eastAsia" w:ascii="KaiTi" w:hAnsi="KaiTi" w:eastAsia="KaiTi"/>
                <w:sz w:val="24"/>
                <w:szCs w:val="24"/>
              </w:rPr>
              <w:t>字左右，有配图最佳</w:t>
            </w:r>
            <w:r>
              <w:rPr>
                <w:rFonts w:hint="eastAsia" w:eastAsiaTheme="minorEastAsia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280" w:lineRule="exact"/>
              <w:ind w:right="420"/>
              <w:jc w:val="left"/>
              <w:rPr>
                <w:rFonts w:hint="eastAsia" w:eastAsiaTheme="minorEastAsia"/>
                <w:sz w:val="24"/>
                <w:lang w:val="en-US" w:eastAsia="zh-Hans"/>
              </w:rPr>
            </w:pPr>
            <w:r>
              <w:rPr>
                <w:rFonts w:hint="eastAsia" w:eastAsiaTheme="minorEastAsia"/>
                <w:sz w:val="24"/>
                <w:lang w:val="en-US" w:eastAsia="zh-Hans"/>
              </w:rPr>
              <w:t>曾担任学生会学术科技部副部长，获2020年度优秀干事</w:t>
            </w:r>
          </w:p>
          <w:p>
            <w:pPr>
              <w:numPr>
                <w:ilvl w:val="0"/>
                <w:numId w:val="1"/>
              </w:numPr>
              <w:spacing w:line="280" w:lineRule="exact"/>
              <w:ind w:right="420"/>
              <w:jc w:val="left"/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 w:eastAsiaTheme="minorEastAsia"/>
                <w:sz w:val="24"/>
                <w:lang w:val="en-US" w:eastAsia="zh-Hans"/>
              </w:rPr>
              <w:t>获</w:t>
            </w:r>
            <w:r>
              <w:rPr>
                <w:rFonts w:hint="default" w:eastAsiaTheme="minorEastAsia"/>
                <w:sz w:val="24"/>
                <w:lang w:val="en-US" w:eastAsia="zh-Hans"/>
              </w:rPr>
              <w:t>2021-2022学年本科生三好学生</w:t>
            </w:r>
            <w:r>
              <w:rPr>
                <w:rFonts w:hint="eastAsia" w:eastAsiaTheme="minorEastAsia"/>
                <w:sz w:val="24"/>
                <w:lang w:val="en-US" w:eastAsia="zh-Hans"/>
              </w:rPr>
              <w:t>、</w:t>
            </w:r>
            <w:bookmarkStart w:id="0" w:name="_GoBack"/>
            <w:bookmarkEnd w:id="0"/>
            <w:r>
              <w:rPr>
                <w:rFonts w:hint="default" w:eastAsiaTheme="minorEastAsia"/>
                <w:sz w:val="24"/>
                <w:lang w:val="en-US" w:eastAsia="zh-Hans"/>
              </w:rPr>
              <w:t>产业实践优秀个人</w:t>
            </w:r>
          </w:p>
          <w:p>
            <w:pPr>
              <w:numPr>
                <w:ilvl w:val="0"/>
                <w:numId w:val="1"/>
              </w:numPr>
              <w:spacing w:line="280" w:lineRule="exact"/>
              <w:ind w:right="420"/>
              <w:jc w:val="left"/>
              <w:rPr>
                <w:rFonts w:hint="default" w:eastAsiaTheme="minorEastAsia"/>
                <w:sz w:val="24"/>
                <w:lang w:val="en-US" w:eastAsia="zh-Hans"/>
              </w:rPr>
            </w:pPr>
            <w:r>
              <w:rPr>
                <w:rFonts w:hint="eastAsia" w:eastAsiaTheme="minorEastAsia"/>
                <w:sz w:val="24"/>
                <w:lang w:val="en-US" w:eastAsia="zh-Hans"/>
              </w:rPr>
              <w:t>获</w:t>
            </w:r>
            <w:r>
              <w:rPr>
                <w:rFonts w:hint="default" w:eastAsiaTheme="minorEastAsia"/>
                <w:sz w:val="24"/>
                <w:lang w:val="en-US" w:eastAsia="zh-Hans"/>
              </w:rPr>
              <w:t>2021年全国数学建模竞赛上海赛区二等奖</w:t>
            </w:r>
          </w:p>
          <w:p>
            <w:pPr>
              <w:spacing w:line="280" w:lineRule="exact"/>
              <w:ind w:right="420"/>
              <w:jc w:val="left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ind w:right="420" w:firstLine="5253" w:firstLineChars="255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206" w:firstLine="1957" w:firstLineChars="950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rPr>
          <w:trHeight w:val="2120" w:hRule="atLeast"/>
        </w:trPr>
        <w:tc>
          <w:tcPr>
            <w:tcW w:w="1008" w:type="pct"/>
          </w:tcPr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ascii="宋体" w:hAnsi="宋体" w:eastAsia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科研方向及成果</w:t>
            </w:r>
          </w:p>
        </w:tc>
        <w:tc>
          <w:tcPr>
            <w:tcW w:w="3992" w:type="pct"/>
            <w:gridSpan w:val="5"/>
          </w:tcPr>
          <w:p>
            <w:pPr>
              <w:spacing w:line="280" w:lineRule="exact"/>
              <w:ind w:right="420" w:firstLine="5253" w:firstLineChars="255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hint="eastAsia" w:ascii="KaiTi" w:hAnsi="KaiTi" w:eastAsia="KaiTi"/>
                <w:sz w:val="24"/>
                <w:szCs w:val="24"/>
              </w:rPr>
            </w:pPr>
            <w:r>
              <w:rPr>
                <w:rFonts w:hint="eastAsia" w:eastAsiaTheme="minorEastAsia"/>
                <w:sz w:val="24"/>
              </w:rPr>
              <w:t>（</w:t>
            </w:r>
            <w:r>
              <w:rPr>
                <w:rFonts w:ascii="KaiTi" w:hAnsi="KaiTi" w:eastAsia="KaiTi"/>
                <w:sz w:val="24"/>
                <w:szCs w:val="24"/>
              </w:rPr>
              <w:t>科研成果（课题组成果）/毕业论文等，2～4点</w:t>
            </w:r>
            <w:r>
              <w:rPr>
                <w:rFonts w:hint="eastAsia" w:ascii="KaiTi" w:hAnsi="KaiTi" w:eastAsia="KaiTi"/>
                <w:sz w:val="24"/>
                <w:szCs w:val="24"/>
              </w:rPr>
              <w:t>）</w:t>
            </w:r>
          </w:p>
          <w:p>
            <w:pPr>
              <w:spacing w:line="280" w:lineRule="exact"/>
              <w:ind w:right="420"/>
              <w:jc w:val="left"/>
              <w:rPr>
                <w:rFonts w:hint="default" w:ascii="KaiTi" w:hAnsi="KaiTi" w:eastAsia="KaiTi"/>
                <w:sz w:val="24"/>
                <w:szCs w:val="24"/>
                <w:lang w:val="en-US" w:eastAsia="zh-Hans"/>
              </w:rPr>
            </w:pPr>
            <w:r>
              <w:rPr>
                <w:rFonts w:hint="eastAsia" w:ascii="KaiTi" w:hAnsi="KaiTi" w:eastAsia="KaiTi"/>
                <w:sz w:val="24"/>
                <w:szCs w:val="24"/>
                <w:lang w:val="en-US" w:eastAsia="zh-Hans"/>
              </w:rPr>
              <w:t>大三加入吴幼龙教授的课题组，学习联邦学习及通信领域的相关知识。</w:t>
            </w:r>
          </w:p>
          <w:p>
            <w:pPr>
              <w:spacing w:line="280" w:lineRule="exact"/>
              <w:ind w:right="420"/>
              <w:jc w:val="left"/>
              <w:rPr>
                <w:rFonts w:hint="default" w:ascii="KaiTi" w:hAnsi="KaiTi" w:eastAsia="KaiTi"/>
                <w:sz w:val="24"/>
                <w:szCs w:val="24"/>
                <w:lang w:val="en-US" w:eastAsia="zh-Hans"/>
              </w:rPr>
            </w:pPr>
            <w:r>
              <w:rPr>
                <w:rFonts w:hint="eastAsia" w:ascii="KaiTi" w:hAnsi="KaiTi" w:eastAsia="KaiTi"/>
                <w:sz w:val="24"/>
                <w:szCs w:val="24"/>
                <w:lang w:val="en-US" w:eastAsia="zh-Hans"/>
              </w:rPr>
              <w:t>大四加入李权教授的ViSeer</w:t>
            </w:r>
            <w:r>
              <w:rPr>
                <w:rFonts w:hint="default" w:ascii="KaiTi" w:hAnsi="KaiTi" w:eastAsia="KaiTi"/>
                <w:sz w:val="24"/>
                <w:szCs w:val="24"/>
                <w:lang w:eastAsia="zh-Hans"/>
              </w:rPr>
              <w:t xml:space="preserve"> </w:t>
            </w:r>
            <w:r>
              <w:rPr>
                <w:rFonts w:hint="eastAsia" w:ascii="KaiTi" w:hAnsi="KaiTi" w:eastAsia="KaiTi"/>
                <w:sz w:val="24"/>
                <w:szCs w:val="24"/>
                <w:lang w:val="en-US" w:eastAsia="zh-Hans"/>
              </w:rPr>
              <w:t>La</w:t>
            </w:r>
            <w:r>
              <w:rPr>
                <w:rFonts w:hint="default" w:ascii="KaiTi" w:hAnsi="KaiTi" w:eastAsia="KaiTi"/>
                <w:sz w:val="24"/>
                <w:szCs w:val="24"/>
                <w:lang w:eastAsia="zh-Hans"/>
              </w:rPr>
              <w:t>b</w:t>
            </w:r>
            <w:r>
              <w:rPr>
                <w:rFonts w:hint="eastAsia" w:ascii="KaiTi" w:hAnsi="KaiTi" w:eastAsia="KaiTi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KaiTi" w:hAnsi="KaiTi" w:eastAsia="KaiTi"/>
                <w:sz w:val="24"/>
                <w:szCs w:val="24"/>
                <w:lang w:val="en-US" w:eastAsia="zh-Hans"/>
              </w:rPr>
              <w:t>参与了可视化领域的科研项目。</w:t>
            </w:r>
          </w:p>
        </w:tc>
      </w:tr>
      <w:tr>
        <w:trPr>
          <w:trHeight w:val="2685" w:hRule="atLeast"/>
        </w:trPr>
        <w:tc>
          <w:tcPr>
            <w:tcW w:w="1008" w:type="pct"/>
          </w:tcPr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ascii="STSong" w:hAnsi="STSong" w:eastAsia="STSong"/>
                <w:b/>
                <w:bCs/>
                <w:sz w:val="28"/>
                <w:szCs w:val="28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毕业去向</w:t>
            </w:r>
          </w:p>
        </w:tc>
        <w:tc>
          <w:tcPr>
            <w:tcW w:w="3992" w:type="pct"/>
            <w:gridSpan w:val="5"/>
          </w:tcPr>
          <w:p>
            <w:pPr>
              <w:spacing w:line="280" w:lineRule="exact"/>
              <w:ind w:right="42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hint="eastAsia" w:ascii="KaiTi" w:hAnsi="KaiTi" w:eastAsia="KaiTi"/>
                <w:sz w:val="24"/>
                <w:szCs w:val="24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（</w:t>
            </w:r>
            <w:r>
              <w:rPr>
                <w:rFonts w:ascii="KaiTi" w:hAnsi="KaiTi" w:eastAsia="KaiTi"/>
                <w:sz w:val="24"/>
                <w:szCs w:val="24"/>
              </w:rPr>
              <w:t>目前的留学就读情况及科研方向/就业情况和工作内容简述（50字内）</w:t>
            </w:r>
            <w:r>
              <w:rPr>
                <w:rFonts w:hint="eastAsia" w:ascii="KaiTi" w:hAnsi="KaiTi" w:eastAsia="KaiTi"/>
                <w:sz w:val="24"/>
                <w:szCs w:val="24"/>
              </w:rPr>
              <w:t>）</w:t>
            </w:r>
          </w:p>
          <w:p>
            <w:pPr>
              <w:spacing w:line="280" w:lineRule="exact"/>
              <w:ind w:right="420"/>
              <w:jc w:val="left"/>
              <w:rPr>
                <w:rFonts w:hint="default" w:ascii="KaiTi" w:hAnsi="KaiTi" w:eastAsia="KaiTi"/>
                <w:sz w:val="24"/>
                <w:szCs w:val="24"/>
                <w:lang w:val="en-US" w:eastAsia="zh-Hans"/>
              </w:rPr>
            </w:pPr>
            <w:r>
              <w:rPr>
                <w:rFonts w:hint="eastAsia" w:ascii="KaiTi" w:hAnsi="KaiTi" w:eastAsia="KaiTi"/>
                <w:sz w:val="24"/>
                <w:szCs w:val="24"/>
                <w:lang w:val="en-US" w:eastAsia="zh-Hans"/>
              </w:rPr>
              <w:t>同济大学设计学（工学）人工智能与数据设计方向</w:t>
            </w:r>
          </w:p>
          <w:p>
            <w:pPr>
              <w:spacing w:line="280" w:lineRule="exact"/>
              <w:ind w:right="420" w:firstLine="5253" w:firstLineChars="255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206"/>
              <w:jc w:val="righ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rPr>
          <w:trHeight w:val="1763" w:hRule="atLeast"/>
        </w:trPr>
        <w:tc>
          <w:tcPr>
            <w:tcW w:w="1008" w:type="pct"/>
          </w:tcPr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学长</w:t>
            </w:r>
            <w:r>
              <w:rPr>
                <w:rFonts w:hint="eastAsia" w:ascii="宋体" w:hAnsi="宋体" w:eastAsia="宋体"/>
                <w:b/>
                <w:bCs/>
                <w:sz w:val="24"/>
                <w:szCs w:val="24"/>
              </w:rPr>
              <w:t>/学姐</w:t>
            </w:r>
            <w:r>
              <w:rPr>
                <w:rFonts w:ascii="宋体" w:hAnsi="宋体" w:eastAsia="宋体"/>
                <w:b/>
                <w:bCs/>
                <w:sz w:val="24"/>
                <w:szCs w:val="24"/>
              </w:rPr>
              <w:t>寄语</w:t>
            </w:r>
          </w:p>
        </w:tc>
        <w:tc>
          <w:tcPr>
            <w:tcW w:w="3992" w:type="pct"/>
            <w:gridSpan w:val="5"/>
          </w:tcPr>
          <w:p>
            <w:pPr>
              <w:spacing w:line="280" w:lineRule="exact"/>
              <w:ind w:right="42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  <w:p>
            <w:pPr>
              <w:spacing w:line="280" w:lineRule="exact"/>
              <w:ind w:right="420"/>
              <w:jc w:val="left"/>
              <w:rPr>
                <w:rFonts w:hint="eastAsia" w:ascii="KaiTi" w:hAnsi="KaiTi" w:eastAsia="KaiTi"/>
                <w:sz w:val="24"/>
                <w:szCs w:val="24"/>
              </w:rPr>
            </w:pPr>
            <w:r>
              <w:rPr>
                <w:rFonts w:hint="eastAsia" w:ascii="KaiTi" w:hAnsi="KaiTi" w:eastAsia="KaiTi"/>
                <w:sz w:val="24"/>
                <w:szCs w:val="24"/>
              </w:rPr>
              <w:t>（</w:t>
            </w:r>
            <w:r>
              <w:rPr>
                <w:rFonts w:ascii="KaiTi" w:hAnsi="KaiTi" w:eastAsia="KaiTi"/>
                <w:sz w:val="24"/>
                <w:szCs w:val="24"/>
              </w:rPr>
              <w:t>为学弟学妹写3～5句鼓励的话（30字内）</w:t>
            </w:r>
            <w:r>
              <w:rPr>
                <w:rFonts w:hint="eastAsia" w:ascii="KaiTi" w:hAnsi="KaiTi" w:eastAsia="KaiTi"/>
                <w:sz w:val="24"/>
                <w:szCs w:val="24"/>
              </w:rPr>
              <w:t>）</w:t>
            </w:r>
          </w:p>
          <w:p>
            <w:pPr>
              <w:spacing w:line="280" w:lineRule="exact"/>
              <w:ind w:right="420"/>
              <w:jc w:val="left"/>
              <w:rPr>
                <w:rFonts w:hint="default" w:ascii="KaiTi" w:hAnsi="KaiTi" w:eastAsia="KaiTi"/>
                <w:sz w:val="24"/>
                <w:szCs w:val="24"/>
                <w:lang w:eastAsia="zh-Hans"/>
              </w:rPr>
            </w:pPr>
            <w:r>
              <w:rPr>
                <w:rFonts w:hint="default" w:ascii="KaiTi" w:hAnsi="KaiTi" w:eastAsia="KaiTi"/>
                <w:sz w:val="24"/>
                <w:szCs w:val="24"/>
                <w:lang w:eastAsia="zh-Hans"/>
              </w:rPr>
              <w:t>Nothing is impossible!</w:t>
            </w:r>
          </w:p>
        </w:tc>
      </w:tr>
    </w:tbl>
    <w:p/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701" w:right="1474" w:bottom="1418" w:left="1588" w:header="851" w:footer="992" w:gutter="0"/>
      <w:pgNumType w:fmt="numberInDash"/>
      <w:cols w:space="425" w:num="1"/>
      <w:titlePg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angSong_GB2312">
    <w:altName w:val="方正仿宋_GBK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aiTi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TSong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69979586"/>
      <w:docPartObj>
        <w:docPartGallery w:val="autotext"/>
      </w:docPartObj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ind w:right="36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sz w:val="28"/>
            <w:szCs w:val="28"/>
          </w:rPr>
          <w:t xml:space="preserve"> 3 -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>
    <w:pPr>
      <w:pStyle w:val="2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43227892"/>
      <w:docPartObj>
        <w:docPartGallery w:val="autotext"/>
      </w:docPartObj>
    </w:sdtPr>
    <w:sdtEndPr>
      <w:rPr>
        <w:rFonts w:asciiTheme="minorEastAsia" w:hAnsiTheme="minorEastAsia"/>
        <w:sz w:val="28"/>
        <w:szCs w:val="28"/>
      </w:rPr>
    </w:sdtEndPr>
    <w:sdtContent>
      <w:p>
        <w:pPr>
          <w:pStyle w:val="2"/>
          <w:rPr>
            <w:rFonts w:asciiTheme="minorEastAsia" w:hAnsiTheme="minorEastAsia"/>
            <w:sz w:val="28"/>
            <w:szCs w:val="28"/>
          </w:rPr>
        </w:pPr>
        <w:r>
          <w:rPr>
            <w:rFonts w:hint="eastAsia"/>
          </w:rPr>
          <w:t xml:space="preserve">   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>
    <w:pPr>
      <w:pStyle w:val="2"/>
    </w:pP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FCE452"/>
    <w:multiLevelType w:val="singleLevel"/>
    <w:tmpl w:val="C7FCE45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9E"/>
    <w:rsid w:val="00203902"/>
    <w:rsid w:val="00245948"/>
    <w:rsid w:val="003B68E2"/>
    <w:rsid w:val="00426ADC"/>
    <w:rsid w:val="004E4EA0"/>
    <w:rsid w:val="005B2329"/>
    <w:rsid w:val="006C4C69"/>
    <w:rsid w:val="006F301C"/>
    <w:rsid w:val="00774AA3"/>
    <w:rsid w:val="007E43EE"/>
    <w:rsid w:val="00806401"/>
    <w:rsid w:val="00962DC8"/>
    <w:rsid w:val="00B86CB2"/>
    <w:rsid w:val="00C05A9E"/>
    <w:rsid w:val="00D31408"/>
    <w:rsid w:val="00D62E58"/>
    <w:rsid w:val="00E85B98"/>
    <w:rsid w:val="00F227B2"/>
    <w:rsid w:val="00F90E6C"/>
    <w:rsid w:val="73B9DF3A"/>
    <w:rsid w:val="7FBDBAC9"/>
    <w:rsid w:val="B4BD54BE"/>
    <w:rsid w:val="BFF7FF43"/>
    <w:rsid w:val="EBA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FangSong_GB2312" w:asciiTheme="minorHAnsi" w:hAnsiTheme="minorHAnsi" w:cstheme="minorBidi"/>
      <w:kern w:val="2"/>
      <w:sz w:val="3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widowControl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widowControl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table" w:styleId="5">
    <w:name w:val="Table Grid"/>
    <w:basedOn w:val="4"/>
    <w:uiPriority w:val="59"/>
    <w:pPr>
      <w:spacing w:line="240" w:lineRule="auto"/>
      <w:jc w:val="lef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204</Characters>
  <Lines>1</Lines>
  <Paragraphs>1</Paragraphs>
  <TotalTime>36</TotalTime>
  <ScaleCrop>false</ScaleCrop>
  <LinksUpToDate>false</LinksUpToDate>
  <CharactersWithSpaces>238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2023-04-21T12:39:00Z</dcterms:created>
  <dc:creator>Jinn__0521@outlook.com</dc:creator>
  <cp:lastModifiedBy>Rain</cp:lastModifiedBy>
  <dcterms:modified xsi:type="dcterms:W3CDTF">2023-04-23T16:47:46Z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D04237FA4D304B85496A4164AB6FDB10_42</vt:lpwstr>
  </property>
</Properties>
</file>