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D40" w:rsidRPr="00F974D8" w:rsidRDefault="001F0228" w:rsidP="00863A70">
      <w:pPr>
        <w:spacing w:after="0" w:line="240" w:lineRule="auto"/>
        <w:jc w:val="center"/>
        <w:outlineLvl w:val="0"/>
        <w:rPr>
          <w:rFonts w:ascii="Arial Black" w:eastAsia="MS Mincho" w:hAnsi="Arial Black" w:cs="Arial"/>
          <w:b/>
          <w:i/>
          <w:color w:val="FF0000"/>
          <w:sz w:val="24"/>
          <w:szCs w:val="24"/>
          <w:lang w:eastAsia="ja-JP"/>
        </w:rPr>
      </w:pPr>
      <w:r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>Explaining Biological Relationships in a</w:t>
      </w:r>
      <w:r w:rsidR="00134B65"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 xml:space="preserve"> </w:t>
      </w:r>
      <w:r w:rsidR="00F974D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[</w:t>
      </w:r>
      <w:r w:rsidR="009F60B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 xml:space="preserve">type </w:t>
      </w:r>
      <w:r w:rsidR="00F974D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context</w:t>
      </w:r>
      <w:r w:rsidR="009F60B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 xml:space="preserve"> here</w:t>
      </w:r>
      <w:r w:rsidR="00F974D8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>]</w:t>
      </w:r>
      <w:r w:rsidR="00134B65">
        <w:rPr>
          <w:rFonts w:ascii="Arial Black" w:eastAsia="MS Mincho" w:hAnsi="Arial Black" w:cs="Times New Roman"/>
          <w:i/>
          <w:color w:val="FF0000"/>
          <w:w w:val="90"/>
          <w:sz w:val="28"/>
          <w:szCs w:val="28"/>
          <w:lang w:eastAsia="ja-JP"/>
        </w:rPr>
        <w:t xml:space="preserve"> </w:t>
      </w:r>
      <w:r>
        <w:rPr>
          <w:rFonts w:ascii="Arial Black" w:eastAsia="MS Mincho" w:hAnsi="Arial Black" w:cs="Times New Roman"/>
          <w:w w:val="90"/>
          <w:sz w:val="28"/>
          <w:szCs w:val="28"/>
          <w:lang w:eastAsia="ja-JP"/>
        </w:rPr>
        <w:t>Ecosystem</w:t>
      </w:r>
    </w:p>
    <w:p w:rsidR="00CB24EB" w:rsidRDefault="00CB24EB" w:rsidP="001F0228">
      <w:pPr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1F0228" w:rsidRDefault="001F0228" w:rsidP="001F0228">
      <w:pPr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In this activity, you will describe relationships between some biotic (living) and </w:t>
      </w:r>
      <w:proofErr w:type="spellStart"/>
      <w:r w:rsidRPr="00CB24EB">
        <w:rPr>
          <w:rFonts w:ascii="Times New Roman" w:eastAsia="MS Mincho" w:hAnsi="Times New Roman" w:cs="Times New Roman"/>
          <w:sz w:val="24"/>
          <w:szCs w:val="24"/>
          <w:lang w:eastAsia="ja-JP"/>
        </w:rPr>
        <w:t>abiotic</w:t>
      </w:r>
      <w:proofErr w:type="spellEnd"/>
      <w:r w:rsidRPr="00CB24E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(nonliving) factors. The following 10 biotic and </w:t>
      </w:r>
      <w:proofErr w:type="spellStart"/>
      <w:r w:rsidRPr="00CB24EB">
        <w:rPr>
          <w:rFonts w:ascii="Times New Roman" w:eastAsia="MS Mincho" w:hAnsi="Times New Roman" w:cs="Times New Roman"/>
          <w:sz w:val="24"/>
          <w:szCs w:val="24"/>
          <w:lang w:eastAsia="ja-JP"/>
        </w:rPr>
        <w:t>abiotic</w:t>
      </w:r>
      <w:proofErr w:type="spellEnd"/>
      <w:r w:rsidRPr="00CB24E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factors can be found in many </w:t>
      </w:r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type of ecosystem]</w:t>
      </w:r>
      <w:r w:rsidRPr="00CB24E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ecosystems, like the one pictured:</w:t>
      </w:r>
    </w:p>
    <w:p w:rsidR="00CB24EB" w:rsidRDefault="00CB24EB" w:rsidP="001F0228">
      <w:pPr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CB24EB" w:rsidRPr="00CB24EB" w:rsidRDefault="00CB24EB" w:rsidP="001F0228">
      <w:pPr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B17F9" w:rsidRPr="00CB24EB" w:rsidRDefault="002B17F9" w:rsidP="002B17F9">
      <w:pPr>
        <w:spacing w:before="120" w:after="120"/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picture of ecosystem to provide context for students.]</w:t>
      </w:r>
    </w:p>
    <w:p w:rsidR="002B17F9" w:rsidRDefault="002B17F9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CB24EB" w:rsidRPr="00CB24EB" w:rsidRDefault="00CB24EB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B17F9" w:rsidRPr="00CB24EB" w:rsidRDefault="002B17F9" w:rsidP="002B17F9">
      <w:pPr>
        <w:numPr>
          <w:ilvl w:val="0"/>
          <w:numId w:val="18"/>
        </w:numPr>
        <w:spacing w:before="120" w:after="120" w:line="320" w:lineRule="exact"/>
        <w:ind w:left="907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 xml:space="preserve">[Insert biotic and </w:t>
      </w:r>
      <w:proofErr w:type="spellStart"/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abiotic</w:t>
      </w:r>
      <w:proofErr w:type="spellEnd"/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 xml:space="preserve"> factors in alphabetical order.]</w:t>
      </w:r>
    </w:p>
    <w:p w:rsidR="002B17F9" w:rsidRPr="00CB24EB" w:rsidRDefault="002B17F9" w:rsidP="002B17F9">
      <w:pPr>
        <w:numPr>
          <w:ilvl w:val="0"/>
          <w:numId w:val="18"/>
        </w:numPr>
        <w:spacing w:before="120" w:after="120" w:line="320" w:lineRule="exact"/>
        <w:ind w:left="907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2nd factor.]</w:t>
      </w:r>
    </w:p>
    <w:p w:rsidR="002B17F9" w:rsidRPr="00CB24EB" w:rsidRDefault="002B17F9" w:rsidP="002B17F9">
      <w:pPr>
        <w:numPr>
          <w:ilvl w:val="0"/>
          <w:numId w:val="18"/>
        </w:numPr>
        <w:spacing w:before="120" w:after="120" w:line="320" w:lineRule="exact"/>
        <w:ind w:left="907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3rd factor.]</w:t>
      </w:r>
    </w:p>
    <w:p w:rsidR="002B17F9" w:rsidRPr="00CB24EB" w:rsidRDefault="002B17F9" w:rsidP="002B17F9">
      <w:pPr>
        <w:numPr>
          <w:ilvl w:val="0"/>
          <w:numId w:val="18"/>
        </w:numPr>
        <w:spacing w:before="120" w:after="120" w:line="320" w:lineRule="exact"/>
        <w:ind w:left="907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4th factor.]</w:t>
      </w:r>
    </w:p>
    <w:p w:rsidR="002B17F9" w:rsidRPr="00CB24EB" w:rsidRDefault="002B17F9" w:rsidP="002B17F9">
      <w:pPr>
        <w:numPr>
          <w:ilvl w:val="0"/>
          <w:numId w:val="18"/>
        </w:numPr>
        <w:spacing w:before="120" w:after="120" w:line="320" w:lineRule="exact"/>
        <w:ind w:left="907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5th factor.]</w:t>
      </w:r>
    </w:p>
    <w:p w:rsidR="002B17F9" w:rsidRPr="00CB24EB" w:rsidRDefault="002B17F9" w:rsidP="002B17F9">
      <w:pPr>
        <w:numPr>
          <w:ilvl w:val="0"/>
          <w:numId w:val="18"/>
        </w:numPr>
        <w:spacing w:before="120" w:after="120" w:line="320" w:lineRule="exact"/>
        <w:ind w:left="907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6th factor.]</w:t>
      </w:r>
    </w:p>
    <w:p w:rsidR="002B17F9" w:rsidRPr="00CB24EB" w:rsidRDefault="002B17F9" w:rsidP="002B17F9">
      <w:pPr>
        <w:numPr>
          <w:ilvl w:val="0"/>
          <w:numId w:val="18"/>
        </w:numPr>
        <w:spacing w:before="120" w:after="120" w:line="320" w:lineRule="exact"/>
        <w:ind w:left="907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7th factor.]</w:t>
      </w:r>
    </w:p>
    <w:p w:rsidR="002B17F9" w:rsidRPr="00CB24EB" w:rsidRDefault="002B17F9" w:rsidP="002B17F9">
      <w:pPr>
        <w:numPr>
          <w:ilvl w:val="0"/>
          <w:numId w:val="18"/>
        </w:numPr>
        <w:spacing w:before="120" w:after="120" w:line="320" w:lineRule="exact"/>
        <w:ind w:left="907"/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8th factor.]</w:t>
      </w:r>
    </w:p>
    <w:p w:rsidR="002B17F9" w:rsidRPr="00CB24EB" w:rsidRDefault="002B17F9" w:rsidP="002B17F9">
      <w:pPr>
        <w:numPr>
          <w:ilvl w:val="0"/>
          <w:numId w:val="18"/>
        </w:numPr>
        <w:spacing w:before="120" w:after="120" w:line="320" w:lineRule="exact"/>
        <w:ind w:left="907"/>
        <w:rPr>
          <w:rFonts w:ascii="Times New Roman" w:eastAsia="MS Mincho" w:hAnsi="Times New Roman" w:cs="Times New Roman"/>
          <w:color w:val="FF0000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9th factor.]</w:t>
      </w:r>
    </w:p>
    <w:p w:rsidR="00935433" w:rsidRPr="00CB24EB" w:rsidRDefault="002B17F9" w:rsidP="002B17F9">
      <w:pPr>
        <w:numPr>
          <w:ilvl w:val="0"/>
          <w:numId w:val="18"/>
        </w:numPr>
        <w:spacing w:before="120" w:after="120" w:line="320" w:lineRule="exact"/>
        <w:ind w:left="907"/>
        <w:rPr>
          <w:rFonts w:ascii="Times New Roman" w:eastAsia="MS Mincho" w:hAnsi="Times New Roman" w:cs="Times New Roman"/>
          <w:color w:val="FF0000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i/>
          <w:color w:val="FF0000"/>
          <w:sz w:val="24"/>
          <w:szCs w:val="24"/>
          <w:lang w:eastAsia="ja-JP"/>
        </w:rPr>
        <w:t>[Insert 10th factor.]</w:t>
      </w:r>
      <w:r w:rsidR="00935433" w:rsidRPr="00CB24EB">
        <w:rPr>
          <w:rFonts w:ascii="Times New Roman" w:eastAsia="MS Mincho" w:hAnsi="Times New Roman" w:cs="Times New Roman"/>
          <w:color w:val="FF0000"/>
          <w:sz w:val="24"/>
          <w:szCs w:val="24"/>
          <w:lang w:eastAsia="ja-JP"/>
        </w:rPr>
        <w:br w:type="page"/>
      </w:r>
    </w:p>
    <w:p w:rsidR="004059E8" w:rsidRPr="004059E8" w:rsidRDefault="004059E8" w:rsidP="004059E8">
      <w:pPr>
        <w:spacing w:before="120" w:after="12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4059E8">
        <w:rPr>
          <w:rFonts w:ascii="Times New Roman" w:eastAsia="MS Mincho" w:hAnsi="Times New Roman" w:cs="Times New Roman"/>
          <w:sz w:val="24"/>
          <w:szCs w:val="24"/>
          <w:lang w:eastAsia="ja-JP"/>
        </w:rPr>
        <w:lastRenderedPageBreak/>
        <w:t xml:space="preserve">Think of how one factor affects another factor in this ecosystem. The relationship might be something one factor does </w:t>
      </w:r>
      <w:r w:rsidRPr="004059E8">
        <w:rPr>
          <w:rFonts w:ascii="Times New Roman" w:eastAsia="MS Mincho" w:hAnsi="Times New Roman" w:cs="Times New Roman"/>
          <w:i/>
          <w:sz w:val="24"/>
          <w:szCs w:val="24"/>
          <w:lang w:eastAsia="ja-JP"/>
        </w:rPr>
        <w:t>to</w:t>
      </w:r>
      <w:r w:rsidRPr="004059E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the other factor. Or, the relationship might be something one factor does </w:t>
      </w:r>
      <w:r w:rsidRPr="004059E8">
        <w:rPr>
          <w:rFonts w:ascii="Times New Roman" w:eastAsia="MS Mincho" w:hAnsi="Times New Roman" w:cs="Times New Roman"/>
          <w:i/>
          <w:sz w:val="24"/>
          <w:szCs w:val="24"/>
          <w:lang w:eastAsia="ja-JP"/>
        </w:rPr>
        <w:t>for</w:t>
      </w:r>
      <w:r w:rsidRPr="004059E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the other factor.</w:t>
      </w:r>
    </w:p>
    <w:p w:rsidR="001F0228" w:rsidRPr="00CB24EB" w:rsidRDefault="001F0228" w:rsidP="00E32385">
      <w:pPr>
        <w:spacing w:before="120" w:after="36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sz w:val="24"/>
          <w:szCs w:val="24"/>
          <w:lang w:eastAsia="ja-JP"/>
        </w:rPr>
        <w:t>On the following pages, you will see 18 boxes like the one below. To write your response,</w:t>
      </w:r>
    </w:p>
    <w:p w:rsidR="001F0228" w:rsidRPr="00CB24EB" w:rsidRDefault="001F0228" w:rsidP="00445B43">
      <w:pPr>
        <w:numPr>
          <w:ilvl w:val="0"/>
          <w:numId w:val="19"/>
        </w:numPr>
        <w:spacing w:before="120" w:after="36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Pick two factors from </w:t>
      </w:r>
      <w:r w:rsidR="00477F5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the </w:t>
      </w:r>
      <w:r w:rsidR="0008514A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10 factors listed above and </w:t>
      </w:r>
      <w:r w:rsidRPr="00CB24EB">
        <w:rPr>
          <w:rFonts w:ascii="Times New Roman" w:eastAsia="MS Mincho" w:hAnsi="Times New Roman" w:cs="Times New Roman"/>
          <w:sz w:val="24"/>
          <w:szCs w:val="24"/>
          <w:lang w:eastAsia="ja-JP"/>
        </w:rPr>
        <w:t>write them in the small boxes.</w:t>
      </w:r>
    </w:p>
    <w:p w:rsidR="001F0228" w:rsidRPr="00CB24EB" w:rsidRDefault="001F0228" w:rsidP="00445B43">
      <w:pPr>
        <w:numPr>
          <w:ilvl w:val="0"/>
          <w:numId w:val="19"/>
        </w:numPr>
        <w:spacing w:before="120" w:after="36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In the larger box, write a complete sentence that describes a relationship between the two factors. </w:t>
      </w:r>
    </w:p>
    <w:p w:rsidR="001F0228" w:rsidRPr="00CB24EB" w:rsidRDefault="001F0228" w:rsidP="00E32385">
      <w:pPr>
        <w:spacing w:before="840" w:after="36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sz w:val="24"/>
          <w:szCs w:val="24"/>
          <w:lang w:eastAsia="ja-JP"/>
        </w:rPr>
        <w:t>Here is how you should fill in your answers:</w:t>
      </w:r>
    </w:p>
    <w:tbl>
      <w:tblPr>
        <w:tblStyle w:val="TableGrid"/>
        <w:tblW w:w="5000" w:type="pct"/>
        <w:tblLook w:val="04A0"/>
      </w:tblPr>
      <w:tblGrid>
        <w:gridCol w:w="2388"/>
        <w:gridCol w:w="7188"/>
      </w:tblGrid>
      <w:tr w:rsidR="001F0228" w:rsidRPr="00935433" w:rsidTr="001F0228">
        <w:trPr>
          <w:trHeight w:val="945"/>
        </w:trPr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0228" w:rsidRPr="00935433" w:rsidRDefault="004D20A8" w:rsidP="00E32385">
            <w:pPr>
              <w:jc w:val="center"/>
              <w:rPr>
                <w:rFonts w:ascii="Times New Roman" w:eastAsia="Palatino Linotype" w:hAnsi="Times New Roman" w:cs="Times New Roman"/>
                <w:sz w:val="28"/>
                <w:szCs w:val="28"/>
                <w:u w:val="single"/>
              </w:rPr>
            </w:pPr>
            <w:r w:rsidRPr="004D20A8">
              <w:rPr>
                <w:rFonts w:ascii="Times New Roman" w:eastAsia="MS Mincho" w:hAnsi="Times New Roman" w:cs="Times New Roman"/>
                <w:noProof/>
                <w:sz w:val="28"/>
                <w:szCs w:val="28"/>
              </w:rPr>
            </w:r>
            <w:r w:rsidRPr="004D20A8">
              <w:rPr>
                <w:rFonts w:ascii="Times New Roman" w:eastAsia="MS Mincho" w:hAnsi="Times New Roman" w:cs="Times New Roman"/>
                <w:noProof/>
                <w:sz w:val="28"/>
                <w:szCs w:val="28"/>
              </w:rPr>
              <w:pict>
                <v:group id="Group 21" o:spid="_x0000_s1036" style="width:106.15pt;height:87.1pt;mso-position-horizontal-relative:char;mso-position-vertical-relative:line" coordorigin="2817,7951" coordsize="2505,16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3v0P4DAAD4CgAADgAAAGRycy9lMm9Eb2MueG1s1Fbbjts2EH0v0H8g+O61JEu2JKw22PVlUSBt&#10;AyRFn2mJurQSqZL0ytui/97hUHLkTdAGWzRA/SDzMpzLmTlD3r45dy154ko3UmTUv/Eo4SKXRSOq&#10;jP704bCIKdGGiYK1UvCMPnNN39x9+83t0Kc8kLVsC64IKBE6HfqM1sb06XKp85p3TN/IngvYLKXq&#10;mIGpqpaFYgNo79pl4Hnr5SBV0SuZc61hdec26R3qL0uemx/LUnND2oyCbwa/Cr9H+13e3bK0Uqyv&#10;m3x0g73Ci441AoxeVO2YYeSkmk9UdU2upJalucllt5Rl2eQcY4BofO9FNI9KnnqMpUqHqr/ABNC+&#10;wOnVavMfnt4p0hQZ3VAiWAcpQqsk8C02Q1+lIPKo+vf9O+UChOFbmf+qYXv5ct/OKydMjsP3sgB9&#10;7GQkYnMuVWdVQNTkjCl4vqSAnw3JYdH3k5W/jijJYc/3VqtNPCYpryGT9lwQ++ArbG+SCJ1kaV7v&#10;x/NB5E2H10FsQ1iy1BlGZ0fnbGRQcPojpvrfYfq+Zj3HVGkL2IgpFL/D9B4wQBESBA5XFJtA1Q5R&#10;IuS2ZqLi90rJoeasAK8wRPB9dsBONOTjHyH+DFQT0H8DFEt7pc0jlx2xg4wWchDo0pa1rTwZzCZ7&#10;eqsNVkQxBsmKX3xKyq4FBj2xlqzicL0ZGTaTCb5AZjWX8dfrz+kJ5zIg4mQg3aNnMJriGJlZHJq2&#10;JUqanxtTYzosvLipp2A06SWg7uGyVtVx2yoC0WT0gL+xpCrtjjlp37O/T4/Eu4fVHhMOztgj+Dea&#10;ahtBINkZjUJ3nOictRyo6FKOzQRdtqZaQQaofSvr7Mi2uWxe+YnKkDRgTc/FusZAs22bLqOxM4nt&#10;zxbaXhQ4Nqxp3RgOtwIp7orNUeYoi2coPMAQCQydHwa1VL9TMkAXzaj+7cQUp6T9TgCMiR+Gtu3i&#10;JIw2AUzUfOc432EiB1UZNRSAscOtca361KumqsGSy5aQlk9lY1wL0qnzanQWWP2V6J1M9P5gWfUg&#10;zyRYvWA3MWdYnxz/73geA/OwJcboAUsvPF9tgEyum0ZTKU6deOLHyHMF1yUWFzLI9c5JxNagkJZA&#10;WCe2NGYLY7Gg2bG8rQN4A/6ReMk+3sfhIgzW+0XoFcXi/rANF+uDv4l2q912u/P/tHb9MK2bouAC&#10;eeoeBbD4ZZ15fBe4e/RyH1/V/xVNrug8E1teu4GchVhsuLOQ/CD0HoJkcVjHm0VYhtEi2XjxwvOT&#10;h2TthUm4O1yH9LYRfHpgvD4k2wOSKIi+Vgu4ZMS6/xEKSDdggYnGm8leRo5z5nw8Q4HYG+r/0irw&#10;XQDPKwxvfAra99t8DuP5g/XuLwAAAP//AwBQSwMEFAAGAAgAAAAhAF/CjN/dAAAABQEAAA8AAABk&#10;cnMvZG93bnJldi54bWxMj0FrwkAQhe+F/odlCr3VTZTaNM1GRGxPIlQLpbcxOybB7GzIrkn89117&#10;sZfhDW9475tsMZpG9NS52rKCeBKBIC6srrlU8LV/f0pAOI+ssbFMCi7kYJHf32WYajvwJ/U7X4oQ&#10;wi5FBZX3bSqlKyoy6Ca2JQ7e0XYGfVi7UuoOhxBuGjmNork0WHNoqLClVUXFaXc2Cj4GHJazeN1v&#10;TsfV5Wf/vP3exKTU48O4fAPhafS3Y7jiB3TIA9PBnlk70SgIj/i/efWSl1cQhyDm0wRknsn/9Pkv&#10;AAAA//8DAFBLAQItABQABgAIAAAAIQDkmcPA+wAAAOEBAAATAAAAAAAAAAAAAAAAAAAAAABbQ29u&#10;dGVudF9UeXBlc10ueG1sUEsBAi0AFAAGAAgAAAAhACOyauHXAAAAlAEAAAsAAAAAAAAAAAAAAAAA&#10;LAEAAF9yZWxzLy5yZWxzUEsBAi0AFAAGAAgAAAAhAFr979D+AwAA+AoAAA4AAAAAAAAAAAAAAAAA&#10;LAIAAGRycy9lMm9Eb2MueG1sUEsBAi0AFAAGAAgAAAAhAF/CjN/dAAAABQEAAA8AAAAAAAAAAAAA&#10;AAAAVgYAAGRycy9kb3ducmV2LnhtbFBLBQYAAAAABAAEAPMAAABgBwAAAAA=&#10;">
                  <v:shapetype id="_x0000_t80" coordsize="21600,21600" o:spt="80" adj="14400,5400,18000,8100" path="m,l21600,,21600@0@5@0@5@2@4@2,10800,21600@1@2@3@2@3@0,0@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sum 21600 0 #1"/>
                      <v:f eqn="sum 21600 0 #3"/>
                      <v:f eqn="prod #0 1 2"/>
                    </v:formulas>
                    <v:path o:connecttype="custom" o:connectlocs="10800,0;0,@6;10800,21600;21600,@6" o:connectangles="270,180,90,0" textboxrect="0,0,21600,@0"/>
                    <v:handles>
                      <v:h position="topLeft,#0" yrange="0,@2"/>
                      <v:h position="#1,bottomRight" xrange="0,@3"/>
                      <v:h position="#3,#2" xrange="@1,10800" yrange="@0,21600"/>
                    </v:handles>
                  </v:shapetype>
                  <v:shape id="AutoShape 22" o:spid="_x0000_s1037" type="#_x0000_t80" style="position:absolute;left:2817;top:7951;width:2505;height:162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bS+HwQAA&#10;ANoAAAAPAAAAZHJzL2Rvd25yZXYueG1sRE/Pa8IwFL4L/g/hCbvZVGGjdEYZQ9HDYGu33h/NW1Nt&#10;XkqT1W5//XIQPH58vze7yXZipMG3jhWskhQEce10y42Cr8/DMgPhA7LGzjEp+CUPu+18tsFcuysX&#10;NJahETGEfY4KTAh9LqWvDVn0ieuJI/ftBoshwqGResBrDLedXKfpk7TYcmww2NOrofpS/lgFH72u&#10;z5N5K9q9ex9PVXb4Oz5WSj0sppdnEIGmcBff3CetIG6NV+INkNt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20vh8EAAADaAAAADwAAAAAAAAAAAAAAAACXAgAAZHJzL2Rvd25y&#10;ZXYueG1sUEsFBgAAAAAEAAQA9QAAAIUDAAAAAA==&#10;" strokeweight="2pt">
                    <v:fill color2="#8db3e2" rotate="t" focus="100%" type="gradien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38" type="#_x0000_t202" style="position:absolute;left:2881;top:7983;width:2373;height:105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  <v:textbox style="mso-next-textbox:#Text Box 23">
                      <w:txbxContent>
                        <w:p w:rsidR="00FE1A8D" w:rsidRDefault="00FE1A8D" w:rsidP="001F0228">
                          <w:pPr>
                            <w:jc w:val="center"/>
                          </w:pPr>
                          <w:r>
                            <w:t>Pick two factors and write them here.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378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0228" w:rsidRPr="00935433" w:rsidRDefault="004D20A8" w:rsidP="00E32385">
            <w:pPr>
              <w:jc w:val="center"/>
              <w:rPr>
                <w:rFonts w:ascii="Times New Roman" w:eastAsia="Palatino Linotype" w:hAnsi="Times New Roman" w:cs="Times New Roman"/>
                <w:sz w:val="28"/>
                <w:szCs w:val="28"/>
                <w:u w:val="single"/>
              </w:rPr>
            </w:pPr>
            <w:r w:rsidRPr="004D20A8">
              <w:rPr>
                <w:rFonts w:ascii="Times New Roman" w:eastAsia="MS Mincho" w:hAnsi="Times New Roman" w:cs="Times New Roman"/>
                <w:noProof/>
                <w:sz w:val="28"/>
                <w:szCs w:val="28"/>
              </w:rPr>
              <w:pict>
                <v:group id="_x0000_s1041" style="position:absolute;left:0;text-align:left;margin-left:101.6pt;margin-top:.3pt;width:160.45pt;height:87.9pt;z-index:251659264;mso-position-horizontal-relative:text;mso-position-vertical-relative:text" coordorigin="5863,5944" coordsize="3209,1758">
                  <v:shape id="AutoShape 25" o:spid="_x0000_s1039" type="#_x0000_t80" style="position:absolute;left:5863;top:5944;width:3129;height:175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bIAZwwAA&#10;ANoAAAAPAAAAZHJzL2Rvd25yZXYueG1sRI9Ba8JAFITvQv/D8gq9mU0LFkldRUpFD4XW2Nwf2dds&#10;avZtyK5J9Nd3BcHjMDPfMIvVaBvRU+drxwqekxQEcel0zZWCn8NmOgfhA7LGxjEpOJOH1fJhssBM&#10;u4H31OehEhHCPkMFJoQ2k9KXhiz6xLXE0ft1ncUQZVdJ3eEQ4baRL2n6Ki3WHBcMtvRuqDzmJ6vg&#10;u9Xl32g+9/WH++p3xXxz2c4KpZ4ex/UbiEBjuIdv7Z1WMIPrlX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bIAZwwAAANoAAAAPAAAAAAAAAAAAAAAAAJcCAABkcnMvZG93&#10;bnJldi54bWxQSwUGAAAAAAQABAD1AAAAhwMAAAAA&#10;" strokeweight="2pt">
                    <v:fill color2="#8db3e2" rotate="t" focus="100%" type="gradient"/>
                  </v:shape>
                  <v:shape id="Text Box 26" o:spid="_x0000_s1040" type="#_x0000_t202" style="position:absolute;left:5872;top:5967;width:3200;height:1524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  <v:textbox style="mso-next-textbox:#Text Box 26">
                      <w:txbxContent>
                        <w:p w:rsidR="00FE1A8D" w:rsidRDefault="00FE1A8D" w:rsidP="001F0228">
                          <w:pPr>
                            <w:jc w:val="center"/>
                          </w:pPr>
                          <w:r>
                            <w:t>Write a complete sentence that describes a relationship between the two factors here.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  <w:tr w:rsidR="001F0228" w:rsidRPr="00CB24EB" w:rsidTr="001F0228">
        <w:trPr>
          <w:trHeight w:val="566"/>
        </w:trPr>
        <w:tc>
          <w:tcPr>
            <w:tcW w:w="1220" w:type="pct"/>
            <w:tcBorders>
              <w:bottom w:val="single" w:sz="4" w:space="0" w:color="auto"/>
            </w:tcBorders>
          </w:tcPr>
          <w:p w:rsidR="001F0228" w:rsidRPr="00CB24EB" w:rsidRDefault="001F0228" w:rsidP="00E32385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CB24EB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F0228" w:rsidRPr="00CB24EB" w:rsidRDefault="001F0228" w:rsidP="00E32385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CB24EB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F0228" w:rsidRPr="00CB24EB" w:rsidTr="001F0228">
        <w:trPr>
          <w:trHeight w:val="566"/>
        </w:trPr>
        <w:tc>
          <w:tcPr>
            <w:tcW w:w="1220" w:type="pct"/>
          </w:tcPr>
          <w:p w:rsidR="001F0228" w:rsidRPr="00CB24EB" w:rsidRDefault="001F0228" w:rsidP="00E32385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CB24EB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F0228" w:rsidRPr="00CB24EB" w:rsidRDefault="001F0228" w:rsidP="00E32385">
            <w:pPr>
              <w:jc w:val="center"/>
              <w:rPr>
                <w:rFonts w:ascii="Times New Roman" w:eastAsia="Palatino Linotype" w:hAnsi="Times New Roman" w:cs="Times New Roman"/>
                <w:sz w:val="24"/>
                <w:szCs w:val="24"/>
              </w:rPr>
            </w:pPr>
          </w:p>
        </w:tc>
      </w:tr>
    </w:tbl>
    <w:p w:rsidR="00445B43" w:rsidRPr="00CB24EB" w:rsidRDefault="00445B43" w:rsidP="00445B43">
      <w:pPr>
        <w:spacing w:before="120" w:after="240"/>
        <w:ind w:left="720"/>
        <w:contextualSpacing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445B43" w:rsidRPr="00CB24EB" w:rsidRDefault="001F0228" w:rsidP="00445B43">
      <w:pPr>
        <w:numPr>
          <w:ilvl w:val="0"/>
          <w:numId w:val="20"/>
        </w:numPr>
        <w:spacing w:before="120" w:after="24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Use </w:t>
      </w:r>
      <w:r w:rsidRPr="00CB24EB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each</w:t>
      </w:r>
      <w:r w:rsidRPr="00CB24E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of the 10 factors in the list </w:t>
      </w:r>
      <w:r w:rsidRPr="00CB24EB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at least once</w:t>
      </w:r>
      <w:r w:rsidRPr="00CB24E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</w:t>
      </w:r>
    </w:p>
    <w:p w:rsidR="00185E0F" w:rsidRDefault="001F0228" w:rsidP="00445B43">
      <w:pPr>
        <w:numPr>
          <w:ilvl w:val="0"/>
          <w:numId w:val="20"/>
        </w:numPr>
        <w:spacing w:before="120" w:after="24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CB24E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You can use factors more than once, but you must write a </w:t>
      </w:r>
      <w:r w:rsidRPr="00CB24EB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different relationship</w:t>
      </w:r>
      <w:r w:rsidR="00E238C3" w:rsidRPr="00CB24E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CB24EB">
        <w:rPr>
          <w:rFonts w:ascii="Times New Roman" w:eastAsia="MS Mincho" w:hAnsi="Times New Roman" w:cs="Times New Roman"/>
          <w:sz w:val="24"/>
          <w:szCs w:val="24"/>
          <w:lang w:eastAsia="ja-JP"/>
        </w:rPr>
        <w:t>each time.</w:t>
      </w:r>
    </w:p>
    <w:p w:rsidR="0008514A" w:rsidRDefault="0008514A" w:rsidP="00445B43">
      <w:pPr>
        <w:numPr>
          <w:ilvl w:val="0"/>
          <w:numId w:val="20"/>
        </w:numPr>
        <w:spacing w:before="120" w:after="24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You should complete as many relationships as you can, up to 18.</w:t>
      </w:r>
    </w:p>
    <w:p w:rsidR="0008514A" w:rsidRPr="00CB24EB" w:rsidRDefault="0008514A" w:rsidP="0008514A">
      <w:pPr>
        <w:spacing w:before="120" w:after="240"/>
        <w:rPr>
          <w:rFonts w:ascii="Times New Roman" w:eastAsia="MS Mincho" w:hAnsi="Times New Roman" w:cs="Times New Roman"/>
          <w:sz w:val="24"/>
          <w:szCs w:val="24"/>
          <w:lang w:eastAsia="ja-JP"/>
        </w:rPr>
        <w:sectPr w:rsidR="0008514A" w:rsidRPr="00CB24EB" w:rsidSect="00935433">
          <w:footerReference w:type="default" r:id="rId8"/>
          <w:pgSz w:w="12240" w:h="15840"/>
          <w:pgMar w:top="1440" w:right="1440" w:bottom="1440" w:left="1440" w:header="576" w:footer="576" w:gutter="0"/>
          <w:cols w:space="720"/>
          <w:docGrid w:linePitch="360"/>
        </w:sect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lastRenderedPageBreak/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887622" w:rsidRDefault="00887622">
      <w:pPr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  <w:r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  <w:br w:type="page"/>
      </w: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lastRenderedPageBreak/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p w:rsidR="001B3AF3" w:rsidRPr="001B3AF3" w:rsidRDefault="001B3AF3" w:rsidP="001B3AF3">
      <w:pPr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  <w:r w:rsidRPr="001B3AF3"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  <w:br w:type="page"/>
      </w: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lastRenderedPageBreak/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after="0"/>
        <w:rPr>
          <w:rFonts w:ascii="Arial Black" w:eastAsia="MS Mincho" w:hAnsi="Arial Black" w:cs="Times New Roman"/>
          <w:bCs/>
          <w:color w:val="5B63B7"/>
          <w:sz w:val="16"/>
          <w:szCs w:val="16"/>
          <w:lang w:eastAsia="ja-JP"/>
        </w:rPr>
      </w:pPr>
    </w:p>
    <w:tbl>
      <w:tblPr>
        <w:tblStyle w:val="TableGrid"/>
        <w:tblW w:w="5000" w:type="pct"/>
        <w:tblLook w:val="04A0"/>
      </w:tblPr>
      <w:tblGrid>
        <w:gridCol w:w="2337"/>
        <w:gridCol w:w="7239"/>
      </w:tblGrid>
      <w:tr w:rsidR="001B3AF3" w:rsidRPr="001B3AF3" w:rsidTr="001B3AF3">
        <w:trPr>
          <w:trHeight w:val="845"/>
        </w:trPr>
        <w:tc>
          <w:tcPr>
            <w:tcW w:w="1220" w:type="pc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 w:val="restart"/>
            <w:tcBorders>
              <w:bottom w:val="single" w:sz="4" w:space="0" w:color="auto"/>
            </w:tcBorders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Relationship between these two factors</w:t>
            </w:r>
          </w:p>
        </w:tc>
      </w:tr>
      <w:tr w:rsidR="001B3AF3" w:rsidRPr="001B3AF3" w:rsidTr="001B3AF3">
        <w:trPr>
          <w:trHeight w:val="845"/>
        </w:trPr>
        <w:tc>
          <w:tcPr>
            <w:tcW w:w="1220" w:type="pct"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  <w:u w:val="single"/>
              </w:rPr>
            </w:pPr>
            <w:r w:rsidRPr="001B3AF3">
              <w:rPr>
                <w:rFonts w:ascii="Times New Roman" w:eastAsia="Palatino Linotype" w:hAnsi="Times New Roman" w:cs="Times New Roman"/>
                <w:u w:val="single"/>
              </w:rPr>
              <w:t>Factor</w:t>
            </w:r>
          </w:p>
        </w:tc>
        <w:tc>
          <w:tcPr>
            <w:tcW w:w="3780" w:type="pct"/>
            <w:vMerge/>
          </w:tcPr>
          <w:p w:rsidR="001B3AF3" w:rsidRPr="001B3AF3" w:rsidRDefault="001B3AF3" w:rsidP="001B3AF3">
            <w:pPr>
              <w:jc w:val="center"/>
              <w:rPr>
                <w:rFonts w:ascii="Times New Roman" w:eastAsia="Palatino Linotype" w:hAnsi="Times New Roman" w:cs="Times New Roman"/>
              </w:rPr>
            </w:pPr>
          </w:p>
        </w:tc>
      </w:tr>
    </w:tbl>
    <w:p w:rsidR="001B3AF3" w:rsidRPr="001B3AF3" w:rsidRDefault="001B3AF3" w:rsidP="001B3AF3">
      <w:pPr>
        <w:spacing w:before="240" w:after="0"/>
        <w:jc w:val="center"/>
        <w:rPr>
          <w:rFonts w:ascii="Times New Roman" w:eastAsia="MS Mincho" w:hAnsi="Times New Roman" w:cs="Times New Roman"/>
          <w:b/>
          <w:i/>
          <w:sz w:val="24"/>
          <w:szCs w:val="24"/>
          <w:lang w:eastAsia="ja-JP"/>
        </w:rPr>
      </w:pPr>
      <w:r w:rsidRPr="001B3AF3">
        <w:rPr>
          <w:rFonts w:ascii="Times New Roman" w:eastAsia="MS Mincho" w:hAnsi="Times New Roman" w:cs="Times New Roman"/>
          <w:b/>
          <w:i/>
          <w:sz w:val="24"/>
          <w:szCs w:val="24"/>
          <w:lang w:eastAsia="ja-JP"/>
        </w:rPr>
        <w:t>Did you use each of the 10 factors at least once? Check now before you finish your work.</w:t>
      </w:r>
    </w:p>
    <w:p w:rsidR="0060055C" w:rsidRPr="0060055C" w:rsidRDefault="00F12691" w:rsidP="0006259F">
      <w:pPr>
        <w:rPr>
          <w:rFonts w:ascii="Arial Black" w:eastAsia="MS Mincho" w:hAnsi="Arial Black" w:cs="Times New Roman"/>
          <w:bCs/>
          <w:color w:val="5B63B7"/>
          <w:sz w:val="24"/>
          <w:szCs w:val="24"/>
          <w:lang w:eastAsia="ja-JP"/>
        </w:rPr>
      </w:pPr>
      <w:r>
        <w:rPr>
          <w:rFonts w:ascii="Times New Roman" w:eastAsia="HGSMinchoE" w:hAnsi="Times New Roman" w:cs="Times New Roman"/>
          <w:b/>
          <w:bCs/>
          <w:sz w:val="28"/>
          <w:szCs w:val="28"/>
          <w:lang w:eastAsia="ja-JP"/>
        </w:rPr>
        <w:br w:type="page"/>
      </w:r>
    </w:p>
    <w:p w:rsidR="00123740" w:rsidRDefault="00123740" w:rsidP="00042A48">
      <w:pPr>
        <w:spacing w:before="120" w:after="0" w:line="240" w:lineRule="auto"/>
        <w:ind w:left="1080"/>
        <w:contextualSpacing/>
        <w:rPr>
          <w:rFonts w:ascii="Times New Roman" w:eastAsia="MS Mincho" w:hAnsi="Times New Roman" w:cs="Times New Roman"/>
          <w:i/>
          <w:color w:val="FF0000"/>
          <w:lang w:eastAsia="ja-JP"/>
        </w:rPr>
        <w:sectPr w:rsidR="00123740" w:rsidSect="00887622">
          <w:headerReference w:type="default" r:id="rId9"/>
          <w:headerReference w:type="first" r:id="rId10"/>
          <w:pgSz w:w="12240" w:h="15840"/>
          <w:pgMar w:top="1440" w:right="1440" w:bottom="1440" w:left="1440" w:header="576" w:footer="576" w:gutter="0"/>
          <w:cols w:space="720"/>
          <w:titlePg/>
          <w:docGrid w:linePitch="360"/>
        </w:sectPr>
      </w:pPr>
    </w:p>
    <w:p w:rsidR="00ED4B08" w:rsidRDefault="00ED4B08" w:rsidP="0052733D">
      <w:pP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  <w:r w:rsidRPr="002D6004"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  <w:lastRenderedPageBreak/>
        <w:t>Scoring Plan</w:t>
      </w:r>
    </w:p>
    <w:p w:rsidR="009F7209" w:rsidRDefault="009F7209" w:rsidP="009F7209">
      <w:pPr>
        <w:spacing w:before="120" w:after="60"/>
        <w:jc w:val="center"/>
        <w:rPr>
          <w:rFonts w:ascii="Arial Black" w:eastAsia="MS Mincho" w:hAnsi="Arial Black" w:cs="Times New Roman"/>
          <w:bCs/>
          <w:sz w:val="28"/>
          <w:szCs w:val="28"/>
          <w:lang w:eastAsia="ja-JP"/>
        </w:rPr>
      </w:pPr>
      <w:r w:rsidRPr="00D90F4D">
        <w:rPr>
          <w:rFonts w:ascii="Times New Roman" w:eastAsia="MS Mincho" w:hAnsi="Times New Roman" w:cs="Times New Roman"/>
          <w:b/>
          <w:lang w:eastAsia="ja-JP"/>
        </w:rPr>
        <w:t>Number</w:t>
      </w:r>
      <w:r>
        <w:rPr>
          <w:rFonts w:ascii="Times New Roman" w:eastAsia="MS Mincho" w:hAnsi="Times New Roman" w:cs="Times New Roman"/>
          <w:b/>
          <w:lang w:eastAsia="ja-JP"/>
        </w:rPr>
        <w:t xml:space="preserve"> of Relationships</w:t>
      </w:r>
    </w:p>
    <w:tbl>
      <w:tblPr>
        <w:tblStyle w:val="TableGrid"/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305"/>
        <w:gridCol w:w="1285"/>
      </w:tblGrid>
      <w:tr w:rsidR="009F7209" w:rsidTr="009F7209">
        <w:tc>
          <w:tcPr>
            <w:tcW w:w="4330" w:type="pct"/>
          </w:tcPr>
          <w:p w:rsidR="009F7209" w:rsidRDefault="009F7209" w:rsidP="009F7209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 earns one point for each of the 18 relationships that </w:t>
            </w:r>
          </w:p>
          <w:p w:rsidR="009F7209" w:rsidRDefault="009F7209" w:rsidP="009F7209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relates two of the listed factors and</w:t>
            </w:r>
          </w:p>
          <w:p w:rsidR="009F7209" w:rsidRDefault="009F7209" w:rsidP="009F7209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states</w:t>
            </w:r>
            <w:r w:rsidRPr="0018123C"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>n</w:t>
            </w:r>
            <w:r w:rsidRPr="0018123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accurate action or effect of one factor on the other, and</w:t>
            </w:r>
          </w:p>
          <w:p w:rsidR="009F7209" w:rsidRDefault="009F7209" w:rsidP="009F7209">
            <w:pPr>
              <w:pStyle w:val="ListParagraph"/>
              <w:numPr>
                <w:ilvl w:val="0"/>
                <w:numId w:val="21"/>
              </w:numPr>
              <w:spacing w:before="60" w:after="60"/>
              <w:rPr>
                <w:rFonts w:ascii="Times New Roman" w:hAnsi="Times New Roman" w:cs="Times New Roman"/>
              </w:rPr>
            </w:pPr>
            <w:proofErr w:type="gramStart"/>
            <w:r w:rsidRPr="000A50A9">
              <w:rPr>
                <w:rFonts w:ascii="Times New Roman" w:hAnsi="Times New Roman" w:cs="Times New Roman"/>
              </w:rPr>
              <w:t>is</w:t>
            </w:r>
            <w:proofErr w:type="gramEnd"/>
            <w:r w:rsidRPr="000A50A9">
              <w:rPr>
                <w:rFonts w:ascii="Times New Roman" w:hAnsi="Times New Roman" w:cs="Times New Roman"/>
              </w:rPr>
              <w:t xml:space="preserve"> not a restatement of a previously written relationship between the same two factors.</w:t>
            </w:r>
          </w:p>
          <w:p w:rsidR="009F7209" w:rsidRDefault="009F7209" w:rsidP="009F7209">
            <w:pPr>
              <w:spacing w:before="60" w:after="60"/>
              <w:rPr>
                <w:rFonts w:ascii="Times New Roman" w:hAnsi="Times New Roman" w:cs="Times New Roman"/>
              </w:rPr>
            </w:pPr>
            <w:r w:rsidRPr="003329F6">
              <w:rPr>
                <w:rFonts w:ascii="Times New Roman" w:hAnsi="Times New Roman" w:cs="Times New Roman"/>
              </w:rPr>
              <w:t>Examples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9F7209" w:rsidRPr="009F7209" w:rsidRDefault="009F7209" w:rsidP="009F7209">
            <w:pPr>
              <w:numPr>
                <w:ilvl w:val="0"/>
                <w:numId w:val="22"/>
              </w:numPr>
              <w:spacing w:before="60" w:after="60"/>
              <w:contextualSpacing/>
              <w:rPr>
                <w:rFonts w:ascii="Times New Roman" w:eastAsia="Palatino Linotype" w:hAnsi="Times New Roman" w:cs="Times New Roman"/>
              </w:rPr>
            </w:pPr>
            <w:r w:rsidRPr="009F7209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[Insert an appropriate example of relationships using pairs of the 10 biotic and </w:t>
            </w:r>
            <w:proofErr w:type="spellStart"/>
            <w:r w:rsidRPr="009F7209">
              <w:rPr>
                <w:rFonts w:ascii="Times New Roman" w:eastAsia="Palatino Linotype" w:hAnsi="Times New Roman" w:cs="Times New Roman"/>
                <w:i/>
                <w:color w:val="FF0000"/>
              </w:rPr>
              <w:t>abiotic</w:t>
            </w:r>
            <w:proofErr w:type="spellEnd"/>
            <w:r w:rsidRPr="009F7209">
              <w:rPr>
                <w:rFonts w:ascii="Times New Roman" w:eastAsia="Palatino Linotype" w:hAnsi="Times New Roman" w:cs="Times New Roman"/>
                <w:i/>
                <w:color w:val="FF0000"/>
              </w:rPr>
              <w:t xml:space="preserve"> factors you selected.]</w:t>
            </w:r>
          </w:p>
          <w:p w:rsidR="009F7209" w:rsidRPr="009F7209" w:rsidRDefault="009F7209" w:rsidP="009F7209">
            <w:pPr>
              <w:numPr>
                <w:ilvl w:val="0"/>
                <w:numId w:val="22"/>
              </w:numPr>
              <w:spacing w:before="60" w:after="60"/>
              <w:contextualSpacing/>
              <w:rPr>
                <w:rFonts w:ascii="Times New Roman" w:eastAsia="Palatino Linotype" w:hAnsi="Times New Roman" w:cs="Times New Roman"/>
              </w:rPr>
            </w:pPr>
            <w:r w:rsidRPr="009F7209">
              <w:rPr>
                <w:rFonts w:ascii="Times New Roman" w:eastAsia="Palatino Linotype" w:hAnsi="Times New Roman" w:cs="Times New Roman"/>
                <w:i/>
                <w:color w:val="FF0000"/>
              </w:rPr>
              <w:t>[Insert a second example.]</w:t>
            </w:r>
          </w:p>
          <w:p w:rsidR="009F7209" w:rsidRDefault="009F7209" w:rsidP="009F7209">
            <w:pPr>
              <w:pStyle w:val="ListParagraph"/>
              <w:numPr>
                <w:ilvl w:val="0"/>
                <w:numId w:val="22"/>
              </w:numPr>
              <w:spacing w:before="60" w:after="60"/>
              <w:rPr>
                <w:rFonts w:ascii="Times New Roman" w:hAnsi="Times New Roman" w:cs="Times New Roman"/>
              </w:rPr>
            </w:pPr>
            <w:r w:rsidRPr="009F7209">
              <w:rPr>
                <w:rFonts w:ascii="Times New Roman" w:eastAsia="Palatino Linotype" w:hAnsi="Times New Roman" w:cs="Times New Roman"/>
                <w:i/>
                <w:color w:val="FF0000"/>
              </w:rPr>
              <w:t>[Insert a third example.]</w:t>
            </w:r>
          </w:p>
          <w:p w:rsidR="009F7209" w:rsidRDefault="009F7209" w:rsidP="009F7209">
            <w:pPr>
              <w:spacing w:before="120" w:after="60"/>
              <w:rPr>
                <w:rFonts w:ascii="Times New Roman" w:hAnsi="Times New Roman" w:cs="Times New Roman"/>
              </w:rPr>
            </w:pPr>
            <w:r w:rsidRPr="004770F7">
              <w:rPr>
                <w:rFonts w:ascii="Times New Roman" w:hAnsi="Times New Roman" w:cs="Times New Roman"/>
                <w:b/>
              </w:rPr>
              <w:t>Note</w:t>
            </w:r>
            <w:r>
              <w:rPr>
                <w:rFonts w:ascii="Times New Roman" w:hAnsi="Times New Roman" w:cs="Times New Roman"/>
                <w:b/>
              </w:rPr>
              <w:t xml:space="preserve"> 1</w:t>
            </w:r>
            <w:r w:rsidRPr="004770F7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</w:rPr>
              <w:t xml:space="preserve"> A relationship between a biotic factor and another factor may only be accurate for a subset of those types of organisms. In these cases, award credit if the description written in the box is accurate for at least some of those types of organisms. </w:t>
            </w:r>
          </w:p>
          <w:p w:rsidR="009F7209" w:rsidRDefault="009F7209" w:rsidP="009F7209">
            <w:pPr>
              <w:spacing w:before="12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example, some fish eat aquatic plants, whereas others do not. If a student describes the relationship “fish eat aquatic plants,” that relationship should be awarded credit.</w:t>
            </w:r>
          </w:p>
          <w:p w:rsidR="009F7209" w:rsidRDefault="009F7209" w:rsidP="009F7209">
            <w:pPr>
              <w:spacing w:before="120" w:after="60"/>
              <w:rPr>
                <w:rFonts w:ascii="Times New Roman" w:hAnsi="Times New Roman" w:cs="Times New Roman"/>
              </w:rPr>
            </w:pPr>
            <w:r w:rsidRPr="00A16A44">
              <w:rPr>
                <w:rFonts w:ascii="Times New Roman" w:hAnsi="Times New Roman" w:cs="Times New Roman"/>
                <w:b/>
              </w:rPr>
              <w:t>Note</w:t>
            </w:r>
            <w:r>
              <w:rPr>
                <w:rFonts w:ascii="Times New Roman" w:hAnsi="Times New Roman" w:cs="Times New Roman"/>
                <w:b/>
              </w:rPr>
              <w:t xml:space="preserve"> 2</w:t>
            </w:r>
            <w:r w:rsidRPr="00A16A44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</w:rPr>
              <w:t xml:space="preserve"> The instructions to students indicate that each relationship should be written as a complete sentence. This is done to promote the articulation of each response, but the completeness of the sentence is not to be scored.</w:t>
            </w:r>
          </w:p>
        </w:tc>
        <w:tc>
          <w:tcPr>
            <w:tcW w:w="670" w:type="pct"/>
            <w:vAlign w:val="center"/>
          </w:tcPr>
          <w:p w:rsidR="009F7209" w:rsidRDefault="009F7209" w:rsidP="009F7209">
            <w:pPr>
              <w:jc w:val="center"/>
              <w:rPr>
                <w:rFonts w:ascii="Times New Roman" w:hAnsi="Times New Roman" w:cs="Times New Roman"/>
              </w:rPr>
            </w:pPr>
            <w:r w:rsidRPr="00AC2664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  <w:r w:rsidRPr="00AC2664">
              <w:rPr>
                <w:rFonts w:ascii="Times New Roman" w:hAnsi="Times New Roman" w:cs="Times New Roman"/>
              </w:rPr>
              <w:t xml:space="preserve"> pts. max</w:t>
            </w:r>
          </w:p>
        </w:tc>
      </w:tr>
    </w:tbl>
    <w:p w:rsidR="009F7209" w:rsidRDefault="009F7209" w:rsidP="009F7209">
      <w:pPr>
        <w:keepNext/>
        <w:spacing w:before="360" w:after="6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>
        <w:rPr>
          <w:rFonts w:ascii="Times New Roman" w:eastAsia="MS Mincho" w:hAnsi="Times New Roman" w:cs="Times New Roman"/>
          <w:b/>
          <w:lang w:eastAsia="ja-JP"/>
        </w:rPr>
        <w:t>Number of Factors</w:t>
      </w: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8305"/>
        <w:gridCol w:w="1285"/>
      </w:tblGrid>
      <w:tr w:rsidR="009F7209" w:rsidRPr="00AC2664" w:rsidTr="009F7209">
        <w:tc>
          <w:tcPr>
            <w:tcW w:w="8305" w:type="dxa"/>
            <w:shd w:val="clear" w:color="auto" w:fill="auto"/>
          </w:tcPr>
          <w:p w:rsidR="009F7209" w:rsidRDefault="009F7209" w:rsidP="009F7209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A valid relationship is given (i.e., one meeting the above criteria) for </w:t>
            </w:r>
            <w:r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[insert 1st factor]</w:t>
            </w: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. </w:t>
            </w:r>
          </w:p>
        </w:tc>
        <w:tc>
          <w:tcPr>
            <w:tcW w:w="1285" w:type="dxa"/>
            <w:vAlign w:val="center"/>
          </w:tcPr>
          <w:p w:rsidR="009F7209" w:rsidRPr="00AC2664" w:rsidRDefault="009F7209" w:rsidP="009F72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9F7209" w:rsidRPr="00AC2664" w:rsidTr="009F7209">
        <w:trPr>
          <w:trHeight w:val="382"/>
        </w:trPr>
        <w:tc>
          <w:tcPr>
            <w:tcW w:w="8305" w:type="dxa"/>
            <w:shd w:val="clear" w:color="auto" w:fill="auto"/>
          </w:tcPr>
          <w:p w:rsidR="009F7209" w:rsidRDefault="009F7209" w:rsidP="00343B60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A valid relationship is given for 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[insert </w:t>
            </w:r>
            <w:r w:rsidR="00343B60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2nd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 factor]</w:t>
            </w:r>
            <w:r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285" w:type="dxa"/>
            <w:vAlign w:val="center"/>
          </w:tcPr>
          <w:p w:rsidR="009F7209" w:rsidRPr="00AC2664" w:rsidRDefault="009F7209" w:rsidP="009F72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9F7209" w:rsidRPr="00AC2664" w:rsidTr="009F7209">
        <w:tc>
          <w:tcPr>
            <w:tcW w:w="8305" w:type="dxa"/>
            <w:shd w:val="clear" w:color="auto" w:fill="auto"/>
          </w:tcPr>
          <w:p w:rsidR="009F7209" w:rsidRDefault="009F7209" w:rsidP="00343B60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A valid relationship is given for 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[insert </w:t>
            </w:r>
            <w:r w:rsidR="00343B60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3rd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 factor]</w:t>
            </w:r>
            <w:r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285" w:type="dxa"/>
            <w:vAlign w:val="center"/>
          </w:tcPr>
          <w:p w:rsidR="009F7209" w:rsidRPr="00AC2664" w:rsidRDefault="009F7209" w:rsidP="009F72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9F7209" w:rsidRPr="00AC2664" w:rsidTr="009F7209">
        <w:tc>
          <w:tcPr>
            <w:tcW w:w="8305" w:type="dxa"/>
            <w:shd w:val="clear" w:color="auto" w:fill="auto"/>
          </w:tcPr>
          <w:p w:rsidR="009F7209" w:rsidRDefault="009F7209" w:rsidP="00343B60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A valid relationship is given for 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[insert </w:t>
            </w:r>
            <w:r w:rsidR="00343B60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4th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 factor]</w:t>
            </w:r>
            <w:r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285" w:type="dxa"/>
            <w:vAlign w:val="center"/>
          </w:tcPr>
          <w:p w:rsidR="009F7209" w:rsidRPr="00AC2664" w:rsidRDefault="009F7209" w:rsidP="009F72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9F7209" w:rsidRPr="00AC2664" w:rsidTr="009F7209">
        <w:tc>
          <w:tcPr>
            <w:tcW w:w="8305" w:type="dxa"/>
            <w:shd w:val="clear" w:color="auto" w:fill="auto"/>
          </w:tcPr>
          <w:p w:rsidR="009F7209" w:rsidRDefault="009F7209" w:rsidP="00343B60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A valid relationship is given for 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[insert </w:t>
            </w:r>
            <w:r w:rsidR="00343B60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5th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 factor]</w:t>
            </w:r>
            <w:r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285" w:type="dxa"/>
            <w:vAlign w:val="center"/>
          </w:tcPr>
          <w:p w:rsidR="009F7209" w:rsidRPr="00AC2664" w:rsidRDefault="009F7209" w:rsidP="009F72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9F7209" w:rsidRPr="00AC2664" w:rsidTr="009F7209">
        <w:tc>
          <w:tcPr>
            <w:tcW w:w="8305" w:type="dxa"/>
            <w:shd w:val="clear" w:color="auto" w:fill="auto"/>
          </w:tcPr>
          <w:p w:rsidR="009F7209" w:rsidRDefault="009F7209" w:rsidP="00343B60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A valid relationship is given for 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[insert </w:t>
            </w:r>
            <w:r w:rsidR="00343B60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6th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 factor]</w:t>
            </w:r>
            <w:r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285" w:type="dxa"/>
            <w:vAlign w:val="center"/>
          </w:tcPr>
          <w:p w:rsidR="009F7209" w:rsidRPr="00AC2664" w:rsidRDefault="009F7209" w:rsidP="009F72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9F7209" w:rsidRPr="00AC2664" w:rsidTr="009F7209">
        <w:tc>
          <w:tcPr>
            <w:tcW w:w="8305" w:type="dxa"/>
            <w:shd w:val="clear" w:color="auto" w:fill="auto"/>
          </w:tcPr>
          <w:p w:rsidR="009F7209" w:rsidRDefault="009F7209" w:rsidP="00343B60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A valid relationship is given for 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[insert </w:t>
            </w:r>
            <w:r w:rsidR="00343B60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7th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 factor]</w:t>
            </w:r>
            <w:r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285" w:type="dxa"/>
            <w:vAlign w:val="center"/>
          </w:tcPr>
          <w:p w:rsidR="009F7209" w:rsidRPr="00AC2664" w:rsidRDefault="009F7209" w:rsidP="009F72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9F7209" w:rsidRPr="00AC2664" w:rsidTr="009F7209">
        <w:tc>
          <w:tcPr>
            <w:tcW w:w="8305" w:type="dxa"/>
            <w:shd w:val="clear" w:color="auto" w:fill="auto"/>
          </w:tcPr>
          <w:p w:rsidR="009F7209" w:rsidRDefault="009F7209" w:rsidP="00343B60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A valid relationship is given for 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[insert </w:t>
            </w:r>
            <w:r w:rsidR="00343B60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8th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 factor]</w:t>
            </w:r>
            <w:r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285" w:type="dxa"/>
            <w:vAlign w:val="center"/>
          </w:tcPr>
          <w:p w:rsidR="009F7209" w:rsidRPr="00AC2664" w:rsidRDefault="009F7209" w:rsidP="009F72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9F7209" w:rsidRPr="00AC2664" w:rsidTr="009F7209">
        <w:tc>
          <w:tcPr>
            <w:tcW w:w="8305" w:type="dxa"/>
            <w:shd w:val="clear" w:color="auto" w:fill="auto"/>
          </w:tcPr>
          <w:p w:rsidR="009F7209" w:rsidRDefault="009F7209" w:rsidP="00343B60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A valid relationship is given for 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[insert </w:t>
            </w:r>
            <w:r w:rsidR="00343B60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9th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 factor]</w:t>
            </w:r>
            <w:r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285" w:type="dxa"/>
            <w:vAlign w:val="center"/>
          </w:tcPr>
          <w:p w:rsidR="009F7209" w:rsidRPr="00AC2664" w:rsidRDefault="009F7209" w:rsidP="009F72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  <w:tr w:rsidR="009F7209" w:rsidRPr="00AC2664" w:rsidTr="009F7209">
        <w:tc>
          <w:tcPr>
            <w:tcW w:w="8305" w:type="dxa"/>
            <w:shd w:val="clear" w:color="auto" w:fill="auto"/>
          </w:tcPr>
          <w:p w:rsidR="009F7209" w:rsidRDefault="009F7209" w:rsidP="00343B60">
            <w:pPr>
              <w:spacing w:line="320" w:lineRule="exact"/>
              <w:rPr>
                <w:rFonts w:ascii="Times New Roman" w:eastAsia="MS Mincho" w:hAnsi="Times New Roman" w:cs="Times New Roman"/>
                <w:lang w:eastAsia="ja-JP"/>
              </w:rPr>
            </w:pPr>
            <w:r w:rsidRPr="00741D1A">
              <w:rPr>
                <w:rFonts w:ascii="Times New Roman" w:eastAsia="MS Mincho" w:hAnsi="Times New Roman" w:cs="Times New Roman"/>
                <w:lang w:eastAsia="ja-JP"/>
              </w:rPr>
              <w:t xml:space="preserve">A valid relationship is given for 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[insert </w:t>
            </w:r>
            <w:r w:rsidR="00343B60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>10th</w:t>
            </w:r>
            <w:r w:rsidR="00343B60" w:rsidRPr="009F7209">
              <w:rPr>
                <w:rFonts w:ascii="Times New Roman" w:eastAsia="MS Mincho" w:hAnsi="Times New Roman" w:cs="Times New Roman"/>
                <w:i/>
                <w:color w:val="FF0000"/>
                <w:lang w:eastAsia="ja-JP"/>
              </w:rPr>
              <w:t xml:space="preserve"> factor]</w:t>
            </w:r>
            <w:r w:rsidRPr="00741D1A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1285" w:type="dxa"/>
            <w:vAlign w:val="center"/>
          </w:tcPr>
          <w:p w:rsidR="009F7209" w:rsidRPr="00AC2664" w:rsidRDefault="009F7209" w:rsidP="009F72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pt.</w:t>
            </w:r>
          </w:p>
        </w:tc>
      </w:tr>
    </w:tbl>
    <w:p w:rsidR="001B3AF3" w:rsidRDefault="001B3AF3" w:rsidP="0052733D">
      <w:pPr>
        <w:rPr>
          <w:rFonts w:ascii="Arial Black" w:eastAsia="MS Mincho" w:hAnsi="Arial Black" w:cs="Times New Roman"/>
          <w:bCs/>
          <w:color w:val="548DD4" w:themeColor="text2" w:themeTint="99"/>
          <w:sz w:val="24"/>
          <w:szCs w:val="24"/>
          <w:lang w:eastAsia="ja-JP"/>
        </w:rPr>
      </w:pPr>
    </w:p>
    <w:sectPr w:rsidR="001B3AF3" w:rsidSect="00123740">
      <w:headerReference w:type="default" r:id="rId11"/>
      <w:headerReference w:type="first" r:id="rId12"/>
      <w:pgSz w:w="12240" w:h="15840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592" w:rsidRDefault="00A20592" w:rsidP="0037083A">
      <w:pPr>
        <w:spacing w:after="0" w:line="240" w:lineRule="auto"/>
      </w:pPr>
      <w:r>
        <w:separator/>
      </w:r>
    </w:p>
  </w:endnote>
  <w:endnote w:type="continuationSeparator" w:id="0">
    <w:p w:rsidR="00A20592" w:rsidRDefault="00A20592" w:rsidP="0037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aramond">
    <w:altName w:val="A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A8D" w:rsidRDefault="00FE1A8D" w:rsidP="00536E57">
    <w:pPr>
      <w:pStyle w:val="Footer"/>
      <w:tabs>
        <w:tab w:val="clear" w:pos="4680"/>
        <w:tab w:val="left" w:pos="1440"/>
      </w:tabs>
    </w:pPr>
  </w:p>
  <w:p w:rsidR="00FE1A8D" w:rsidRDefault="00FE1A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592" w:rsidRDefault="00A20592" w:rsidP="0037083A">
      <w:pPr>
        <w:spacing w:after="0" w:line="240" w:lineRule="auto"/>
      </w:pPr>
      <w:r>
        <w:separator/>
      </w:r>
    </w:p>
  </w:footnote>
  <w:footnote w:type="continuationSeparator" w:id="0">
    <w:p w:rsidR="00A20592" w:rsidRDefault="00A20592" w:rsidP="0037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A8D" w:rsidRDefault="00FE1A8D">
    <w:pPr>
      <w:pStyle w:val="Header"/>
    </w:pPr>
    <w:r w:rsidRPr="00B84D15">
      <w:rPr>
        <w:rFonts w:ascii="Arial Black" w:hAnsi="Arial Black" w:cs="Arial"/>
        <w:sz w:val="28"/>
        <w:szCs w:val="28"/>
        <w:u w:val="single"/>
      </w:rPr>
      <w:t>Answer Sheet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21"/>
      <w:gridCol w:w="5255"/>
    </w:tblGrid>
    <w:tr w:rsidR="00FE1A8D" w:rsidTr="00185E0F">
      <w:tc>
        <w:tcPr>
          <w:tcW w:w="2256" w:type="pct"/>
        </w:tcPr>
        <w:p w:rsidR="00FE1A8D" w:rsidRPr="00B84D15" w:rsidRDefault="00FE1A8D" w:rsidP="00185E0F">
          <w:pPr>
            <w:pStyle w:val="Header"/>
            <w:rPr>
              <w:rFonts w:ascii="Arial Black" w:hAnsi="Arial Black" w:cs="Arial"/>
              <w:sz w:val="28"/>
              <w:szCs w:val="28"/>
              <w:u w:val="single"/>
            </w:rPr>
          </w:pPr>
          <w:r w:rsidRPr="00B84D15">
            <w:rPr>
              <w:rFonts w:ascii="Arial Black" w:hAnsi="Arial Black" w:cs="Arial"/>
              <w:sz w:val="28"/>
              <w:szCs w:val="28"/>
              <w:u w:val="single"/>
            </w:rPr>
            <w:t>Answer Sheet</w:t>
          </w:r>
        </w:p>
      </w:tc>
      <w:tc>
        <w:tcPr>
          <w:tcW w:w="2744" w:type="pct"/>
        </w:tcPr>
        <w:p w:rsidR="00FE1A8D" w:rsidRDefault="00FE1A8D" w:rsidP="00185E0F">
          <w:pPr>
            <w:pStyle w:val="Header"/>
            <w:jc w:val="right"/>
            <w:rPr>
              <w:rFonts w:ascii="Arial Black" w:hAnsi="Arial Black" w:cs="Arial"/>
              <w:sz w:val="28"/>
              <w:szCs w:val="28"/>
            </w:rPr>
          </w:pPr>
          <w:r>
            <w:rPr>
              <w:rFonts w:ascii="Arial Black" w:hAnsi="Arial Black" w:cs="Arial"/>
              <w:sz w:val="28"/>
              <w:szCs w:val="28"/>
            </w:rPr>
            <w:t>Name:____________</w:t>
          </w:r>
          <w:r w:rsidRPr="00B84D15">
            <w:rPr>
              <w:rFonts w:ascii="Arial Black" w:hAnsi="Arial Black" w:cs="Arial"/>
              <w:sz w:val="28"/>
              <w:szCs w:val="28"/>
            </w:rPr>
            <w:t>____________</w:t>
          </w:r>
        </w:p>
      </w:tc>
    </w:tr>
  </w:tbl>
  <w:p w:rsidR="00FE1A8D" w:rsidRDefault="00FE1A8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A8D" w:rsidRPr="00123740" w:rsidRDefault="00FE1A8D" w:rsidP="00123740">
    <w:pPr>
      <w:pStyle w:val="Header"/>
      <w:rPr>
        <w:szCs w:val="28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21"/>
      <w:gridCol w:w="5255"/>
    </w:tblGrid>
    <w:tr w:rsidR="00FE1A8D" w:rsidTr="00185E0F">
      <w:tc>
        <w:tcPr>
          <w:tcW w:w="2256" w:type="pct"/>
        </w:tcPr>
        <w:p w:rsidR="00FE1A8D" w:rsidRPr="00B84D15" w:rsidRDefault="00FE1A8D" w:rsidP="00185E0F">
          <w:pPr>
            <w:pStyle w:val="Header"/>
            <w:rPr>
              <w:rFonts w:ascii="Arial Black" w:hAnsi="Arial Black" w:cs="Arial"/>
              <w:sz w:val="28"/>
              <w:szCs w:val="28"/>
              <w:u w:val="single"/>
            </w:rPr>
          </w:pPr>
          <w:r w:rsidRPr="00B84D15">
            <w:rPr>
              <w:rFonts w:ascii="Arial Black" w:hAnsi="Arial Black" w:cs="Arial"/>
              <w:sz w:val="28"/>
              <w:szCs w:val="28"/>
              <w:u w:val="single"/>
            </w:rPr>
            <w:t>Answer Sheet</w:t>
          </w:r>
        </w:p>
      </w:tc>
      <w:tc>
        <w:tcPr>
          <w:tcW w:w="2744" w:type="pct"/>
        </w:tcPr>
        <w:p w:rsidR="00FE1A8D" w:rsidRDefault="00FE1A8D" w:rsidP="00185E0F">
          <w:pPr>
            <w:pStyle w:val="Header"/>
            <w:jc w:val="right"/>
            <w:rPr>
              <w:rFonts w:ascii="Arial Black" w:hAnsi="Arial Black" w:cs="Arial"/>
              <w:sz w:val="28"/>
              <w:szCs w:val="28"/>
            </w:rPr>
          </w:pPr>
          <w:r>
            <w:rPr>
              <w:rFonts w:ascii="Arial Black" w:hAnsi="Arial Black" w:cs="Arial"/>
              <w:sz w:val="28"/>
              <w:szCs w:val="28"/>
            </w:rPr>
            <w:t>Name:____________</w:t>
          </w:r>
          <w:r w:rsidRPr="00B84D15">
            <w:rPr>
              <w:rFonts w:ascii="Arial Black" w:hAnsi="Arial Black" w:cs="Arial"/>
              <w:sz w:val="28"/>
              <w:szCs w:val="28"/>
            </w:rPr>
            <w:t>____________</w:t>
          </w:r>
        </w:p>
      </w:tc>
    </w:tr>
  </w:tbl>
  <w:p w:rsidR="00FE1A8D" w:rsidRDefault="00FE1A8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08B4"/>
    <w:multiLevelType w:val="hybridMultilevel"/>
    <w:tmpl w:val="3B94F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31E26"/>
    <w:multiLevelType w:val="hybridMultilevel"/>
    <w:tmpl w:val="BE72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6E53C4"/>
    <w:multiLevelType w:val="hybridMultilevel"/>
    <w:tmpl w:val="99C6E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890314"/>
    <w:multiLevelType w:val="hybridMultilevel"/>
    <w:tmpl w:val="91BC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D1D24"/>
    <w:multiLevelType w:val="hybridMultilevel"/>
    <w:tmpl w:val="4CE8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91E8F"/>
    <w:multiLevelType w:val="hybridMultilevel"/>
    <w:tmpl w:val="35FC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6535B6"/>
    <w:multiLevelType w:val="hybridMultilevel"/>
    <w:tmpl w:val="8C0C1A60"/>
    <w:lvl w:ilvl="0" w:tplc="AAFC0716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FF66C2"/>
    <w:multiLevelType w:val="hybridMultilevel"/>
    <w:tmpl w:val="BCFE1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F2E3CCF"/>
    <w:multiLevelType w:val="hybridMultilevel"/>
    <w:tmpl w:val="3FA64A40"/>
    <w:lvl w:ilvl="0" w:tplc="AE2663FA">
      <w:start w:val="1"/>
      <w:numFmt w:val="decimal"/>
      <w:lvlText w:val="Step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7FB4D16"/>
    <w:multiLevelType w:val="hybridMultilevel"/>
    <w:tmpl w:val="0AACD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2A2026C"/>
    <w:multiLevelType w:val="hybridMultilevel"/>
    <w:tmpl w:val="5394B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359777D"/>
    <w:multiLevelType w:val="hybridMultilevel"/>
    <w:tmpl w:val="741A6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5A1600"/>
    <w:multiLevelType w:val="hybridMultilevel"/>
    <w:tmpl w:val="554C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1E3F87"/>
    <w:multiLevelType w:val="hybridMultilevel"/>
    <w:tmpl w:val="ACBA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B9660F"/>
    <w:multiLevelType w:val="hybridMultilevel"/>
    <w:tmpl w:val="125C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2015FD"/>
    <w:multiLevelType w:val="hybridMultilevel"/>
    <w:tmpl w:val="B778E84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6">
    <w:nsid w:val="5E634E6A"/>
    <w:multiLevelType w:val="hybridMultilevel"/>
    <w:tmpl w:val="D6669556"/>
    <w:lvl w:ilvl="0" w:tplc="6D141DF4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7">
    <w:nsid w:val="5F2F47DC"/>
    <w:multiLevelType w:val="hybridMultilevel"/>
    <w:tmpl w:val="82C2E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2B45F11"/>
    <w:multiLevelType w:val="hybridMultilevel"/>
    <w:tmpl w:val="D6422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865424F"/>
    <w:multiLevelType w:val="hybridMultilevel"/>
    <w:tmpl w:val="130A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C82544"/>
    <w:multiLevelType w:val="hybridMultilevel"/>
    <w:tmpl w:val="C6041A12"/>
    <w:lvl w:ilvl="0" w:tplc="603E9C14">
      <w:start w:val="1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0432CC"/>
    <w:multiLevelType w:val="hybridMultilevel"/>
    <w:tmpl w:val="0944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FD2756"/>
    <w:multiLevelType w:val="hybridMultilevel"/>
    <w:tmpl w:val="5394B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8"/>
  </w:num>
  <w:num w:numId="3">
    <w:abstractNumId w:val="22"/>
  </w:num>
  <w:num w:numId="4">
    <w:abstractNumId w:val="21"/>
  </w:num>
  <w:num w:numId="5">
    <w:abstractNumId w:val="1"/>
  </w:num>
  <w:num w:numId="6">
    <w:abstractNumId w:val="5"/>
  </w:num>
  <w:num w:numId="7">
    <w:abstractNumId w:val="13"/>
  </w:num>
  <w:num w:numId="8">
    <w:abstractNumId w:val="10"/>
  </w:num>
  <w:num w:numId="9">
    <w:abstractNumId w:val="2"/>
  </w:num>
  <w:num w:numId="10">
    <w:abstractNumId w:val="9"/>
  </w:num>
  <w:num w:numId="11">
    <w:abstractNumId w:val="20"/>
  </w:num>
  <w:num w:numId="12">
    <w:abstractNumId w:val="3"/>
  </w:num>
  <w:num w:numId="13">
    <w:abstractNumId w:val="12"/>
  </w:num>
  <w:num w:numId="14">
    <w:abstractNumId w:val="4"/>
  </w:num>
  <w:num w:numId="15">
    <w:abstractNumId w:val="8"/>
  </w:num>
  <w:num w:numId="16">
    <w:abstractNumId w:val="7"/>
  </w:num>
  <w:num w:numId="17">
    <w:abstractNumId w:val="14"/>
  </w:num>
  <w:num w:numId="18">
    <w:abstractNumId w:val="16"/>
  </w:num>
  <w:num w:numId="19">
    <w:abstractNumId w:val="0"/>
  </w:num>
  <w:num w:numId="20">
    <w:abstractNumId w:val="19"/>
  </w:num>
  <w:num w:numId="21">
    <w:abstractNumId w:val="15"/>
  </w:num>
  <w:num w:numId="22">
    <w:abstractNumId w:val="11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/>
  <w:rsids>
    <w:rsidRoot w:val="00223AA5"/>
    <w:rsid w:val="00005E78"/>
    <w:rsid w:val="00011EEB"/>
    <w:rsid w:val="00016F78"/>
    <w:rsid w:val="00027420"/>
    <w:rsid w:val="00042A48"/>
    <w:rsid w:val="00051EF7"/>
    <w:rsid w:val="00054B5F"/>
    <w:rsid w:val="000606F7"/>
    <w:rsid w:val="00060710"/>
    <w:rsid w:val="0006259F"/>
    <w:rsid w:val="00064F57"/>
    <w:rsid w:val="0008514A"/>
    <w:rsid w:val="0009221A"/>
    <w:rsid w:val="0009784C"/>
    <w:rsid w:val="000A21F2"/>
    <w:rsid w:val="000C073A"/>
    <w:rsid w:val="000C2D40"/>
    <w:rsid w:val="000C75EE"/>
    <w:rsid w:val="000C7AAE"/>
    <w:rsid w:val="000D0356"/>
    <w:rsid w:val="000E7584"/>
    <w:rsid w:val="00113367"/>
    <w:rsid w:val="00113964"/>
    <w:rsid w:val="001221C7"/>
    <w:rsid w:val="00123740"/>
    <w:rsid w:val="00134B65"/>
    <w:rsid w:val="00137432"/>
    <w:rsid w:val="00145785"/>
    <w:rsid w:val="001516FA"/>
    <w:rsid w:val="00167067"/>
    <w:rsid w:val="00167EF0"/>
    <w:rsid w:val="00185E0F"/>
    <w:rsid w:val="0019042D"/>
    <w:rsid w:val="001A2A27"/>
    <w:rsid w:val="001B3AF3"/>
    <w:rsid w:val="001D1751"/>
    <w:rsid w:val="001D2437"/>
    <w:rsid w:val="001D2871"/>
    <w:rsid w:val="001E2D30"/>
    <w:rsid w:val="001F0019"/>
    <w:rsid w:val="001F0228"/>
    <w:rsid w:val="001F7228"/>
    <w:rsid w:val="00216203"/>
    <w:rsid w:val="002213D0"/>
    <w:rsid w:val="00221F3B"/>
    <w:rsid w:val="002232B7"/>
    <w:rsid w:val="00223AA5"/>
    <w:rsid w:val="00226358"/>
    <w:rsid w:val="00230698"/>
    <w:rsid w:val="00233632"/>
    <w:rsid w:val="002502B7"/>
    <w:rsid w:val="0025256F"/>
    <w:rsid w:val="00253068"/>
    <w:rsid w:val="00253D3E"/>
    <w:rsid w:val="00253D59"/>
    <w:rsid w:val="002558F0"/>
    <w:rsid w:val="00271031"/>
    <w:rsid w:val="00280F38"/>
    <w:rsid w:val="0028126B"/>
    <w:rsid w:val="00291144"/>
    <w:rsid w:val="002A1485"/>
    <w:rsid w:val="002B17F9"/>
    <w:rsid w:val="002B321D"/>
    <w:rsid w:val="002B3E11"/>
    <w:rsid w:val="002D034D"/>
    <w:rsid w:val="002D6004"/>
    <w:rsid w:val="002E2269"/>
    <w:rsid w:val="002E6F54"/>
    <w:rsid w:val="002F2047"/>
    <w:rsid w:val="00307E98"/>
    <w:rsid w:val="00311864"/>
    <w:rsid w:val="003278CA"/>
    <w:rsid w:val="00330429"/>
    <w:rsid w:val="00343B60"/>
    <w:rsid w:val="00345FA1"/>
    <w:rsid w:val="00351ECF"/>
    <w:rsid w:val="00356B41"/>
    <w:rsid w:val="00357947"/>
    <w:rsid w:val="0037083A"/>
    <w:rsid w:val="00390EB5"/>
    <w:rsid w:val="0039501A"/>
    <w:rsid w:val="003960DA"/>
    <w:rsid w:val="003E6F52"/>
    <w:rsid w:val="003F0280"/>
    <w:rsid w:val="003F584D"/>
    <w:rsid w:val="003F71FB"/>
    <w:rsid w:val="004059E8"/>
    <w:rsid w:val="00417933"/>
    <w:rsid w:val="00427E78"/>
    <w:rsid w:val="00433A33"/>
    <w:rsid w:val="004347CD"/>
    <w:rsid w:val="00440123"/>
    <w:rsid w:val="00445B43"/>
    <w:rsid w:val="00475F11"/>
    <w:rsid w:val="00477F53"/>
    <w:rsid w:val="004815E8"/>
    <w:rsid w:val="00484391"/>
    <w:rsid w:val="00491EA8"/>
    <w:rsid w:val="004D12B4"/>
    <w:rsid w:val="004D20A8"/>
    <w:rsid w:val="004D3673"/>
    <w:rsid w:val="004E25E8"/>
    <w:rsid w:val="004F2D9D"/>
    <w:rsid w:val="00505961"/>
    <w:rsid w:val="00505CE4"/>
    <w:rsid w:val="00510409"/>
    <w:rsid w:val="0051487E"/>
    <w:rsid w:val="005176C7"/>
    <w:rsid w:val="0052733D"/>
    <w:rsid w:val="00532DA3"/>
    <w:rsid w:val="00536E57"/>
    <w:rsid w:val="0054077A"/>
    <w:rsid w:val="00543168"/>
    <w:rsid w:val="00552570"/>
    <w:rsid w:val="0057282A"/>
    <w:rsid w:val="00576FB8"/>
    <w:rsid w:val="005904AA"/>
    <w:rsid w:val="00595EAE"/>
    <w:rsid w:val="005A2B8F"/>
    <w:rsid w:val="005B1F9B"/>
    <w:rsid w:val="005B2DFE"/>
    <w:rsid w:val="005B32A9"/>
    <w:rsid w:val="005B4E5E"/>
    <w:rsid w:val="005C6433"/>
    <w:rsid w:val="005E261C"/>
    <w:rsid w:val="005E459C"/>
    <w:rsid w:val="005E6207"/>
    <w:rsid w:val="005E6E07"/>
    <w:rsid w:val="005F397D"/>
    <w:rsid w:val="0060055C"/>
    <w:rsid w:val="00605206"/>
    <w:rsid w:val="006122B0"/>
    <w:rsid w:val="00622A9A"/>
    <w:rsid w:val="0065099B"/>
    <w:rsid w:val="006543E8"/>
    <w:rsid w:val="0066673C"/>
    <w:rsid w:val="00667035"/>
    <w:rsid w:val="006751C2"/>
    <w:rsid w:val="00681795"/>
    <w:rsid w:val="00681865"/>
    <w:rsid w:val="0068186B"/>
    <w:rsid w:val="00681E89"/>
    <w:rsid w:val="00691D07"/>
    <w:rsid w:val="006A1AF7"/>
    <w:rsid w:val="006B72EA"/>
    <w:rsid w:val="006B7BAF"/>
    <w:rsid w:val="006C2625"/>
    <w:rsid w:val="006C654F"/>
    <w:rsid w:val="006D65F9"/>
    <w:rsid w:val="006E4F60"/>
    <w:rsid w:val="006F4DB0"/>
    <w:rsid w:val="00706703"/>
    <w:rsid w:val="007109AB"/>
    <w:rsid w:val="0071226E"/>
    <w:rsid w:val="00714ADA"/>
    <w:rsid w:val="007256E1"/>
    <w:rsid w:val="007314FA"/>
    <w:rsid w:val="0074146C"/>
    <w:rsid w:val="00742B29"/>
    <w:rsid w:val="007450B7"/>
    <w:rsid w:val="0077210D"/>
    <w:rsid w:val="007871B6"/>
    <w:rsid w:val="007963F7"/>
    <w:rsid w:val="00796897"/>
    <w:rsid w:val="007A3056"/>
    <w:rsid w:val="007B18FD"/>
    <w:rsid w:val="007B1B08"/>
    <w:rsid w:val="007C533B"/>
    <w:rsid w:val="007D234A"/>
    <w:rsid w:val="007E2EEF"/>
    <w:rsid w:val="007E2F2E"/>
    <w:rsid w:val="008075F1"/>
    <w:rsid w:val="00807DA8"/>
    <w:rsid w:val="00812D23"/>
    <w:rsid w:val="0081638F"/>
    <w:rsid w:val="00826C45"/>
    <w:rsid w:val="00833288"/>
    <w:rsid w:val="008550EF"/>
    <w:rsid w:val="00863620"/>
    <w:rsid w:val="00863A70"/>
    <w:rsid w:val="00875F6E"/>
    <w:rsid w:val="00881F79"/>
    <w:rsid w:val="00886741"/>
    <w:rsid w:val="00887622"/>
    <w:rsid w:val="00890BF9"/>
    <w:rsid w:val="008957ED"/>
    <w:rsid w:val="008B25C3"/>
    <w:rsid w:val="008B57C6"/>
    <w:rsid w:val="008C4AE1"/>
    <w:rsid w:val="008D4FD7"/>
    <w:rsid w:val="008F21AF"/>
    <w:rsid w:val="008F7131"/>
    <w:rsid w:val="009164C6"/>
    <w:rsid w:val="00920442"/>
    <w:rsid w:val="009338BD"/>
    <w:rsid w:val="00934D19"/>
    <w:rsid w:val="00935433"/>
    <w:rsid w:val="00936F1A"/>
    <w:rsid w:val="009447FE"/>
    <w:rsid w:val="00963462"/>
    <w:rsid w:val="009634C7"/>
    <w:rsid w:val="0097303D"/>
    <w:rsid w:val="00973E7E"/>
    <w:rsid w:val="00976454"/>
    <w:rsid w:val="0098589D"/>
    <w:rsid w:val="009E4B45"/>
    <w:rsid w:val="009E65F7"/>
    <w:rsid w:val="009F37C0"/>
    <w:rsid w:val="009F60B8"/>
    <w:rsid w:val="009F7209"/>
    <w:rsid w:val="00A00AC7"/>
    <w:rsid w:val="00A20592"/>
    <w:rsid w:val="00A26A27"/>
    <w:rsid w:val="00A32790"/>
    <w:rsid w:val="00A3441B"/>
    <w:rsid w:val="00A36D67"/>
    <w:rsid w:val="00A4307A"/>
    <w:rsid w:val="00A52933"/>
    <w:rsid w:val="00A5567A"/>
    <w:rsid w:val="00A628B2"/>
    <w:rsid w:val="00A65D07"/>
    <w:rsid w:val="00AA0F32"/>
    <w:rsid w:val="00B0490C"/>
    <w:rsid w:val="00B05297"/>
    <w:rsid w:val="00B16FEC"/>
    <w:rsid w:val="00B2543A"/>
    <w:rsid w:val="00B3005E"/>
    <w:rsid w:val="00B3277F"/>
    <w:rsid w:val="00B4049B"/>
    <w:rsid w:val="00B41CB1"/>
    <w:rsid w:val="00B43AAA"/>
    <w:rsid w:val="00B5279A"/>
    <w:rsid w:val="00B65A2C"/>
    <w:rsid w:val="00B8334A"/>
    <w:rsid w:val="00B849D4"/>
    <w:rsid w:val="00B84D15"/>
    <w:rsid w:val="00B85A91"/>
    <w:rsid w:val="00B91FA2"/>
    <w:rsid w:val="00BA5A86"/>
    <w:rsid w:val="00BB4F07"/>
    <w:rsid w:val="00BB73EE"/>
    <w:rsid w:val="00BB7DDB"/>
    <w:rsid w:val="00BC2714"/>
    <w:rsid w:val="00BC2CCB"/>
    <w:rsid w:val="00BE0830"/>
    <w:rsid w:val="00BF0F21"/>
    <w:rsid w:val="00BF52FE"/>
    <w:rsid w:val="00C0377A"/>
    <w:rsid w:val="00C0752A"/>
    <w:rsid w:val="00C10738"/>
    <w:rsid w:val="00C167FB"/>
    <w:rsid w:val="00C2296E"/>
    <w:rsid w:val="00C32038"/>
    <w:rsid w:val="00C443A8"/>
    <w:rsid w:val="00C50097"/>
    <w:rsid w:val="00C542B4"/>
    <w:rsid w:val="00C7513F"/>
    <w:rsid w:val="00C85D1D"/>
    <w:rsid w:val="00C86A83"/>
    <w:rsid w:val="00C87E3C"/>
    <w:rsid w:val="00C92033"/>
    <w:rsid w:val="00CA4F94"/>
    <w:rsid w:val="00CA7618"/>
    <w:rsid w:val="00CB24EB"/>
    <w:rsid w:val="00CB4D31"/>
    <w:rsid w:val="00CE0911"/>
    <w:rsid w:val="00CE4A84"/>
    <w:rsid w:val="00CF3B9C"/>
    <w:rsid w:val="00CF3E3A"/>
    <w:rsid w:val="00D12376"/>
    <w:rsid w:val="00D20706"/>
    <w:rsid w:val="00D3641A"/>
    <w:rsid w:val="00D56C2B"/>
    <w:rsid w:val="00D572DD"/>
    <w:rsid w:val="00D601E0"/>
    <w:rsid w:val="00D6515A"/>
    <w:rsid w:val="00D66874"/>
    <w:rsid w:val="00D75948"/>
    <w:rsid w:val="00D90B52"/>
    <w:rsid w:val="00D94160"/>
    <w:rsid w:val="00DA7EEC"/>
    <w:rsid w:val="00DB3A53"/>
    <w:rsid w:val="00DC0650"/>
    <w:rsid w:val="00DC1D79"/>
    <w:rsid w:val="00DD2035"/>
    <w:rsid w:val="00DD22E7"/>
    <w:rsid w:val="00DD3841"/>
    <w:rsid w:val="00DD44C1"/>
    <w:rsid w:val="00DD7AB1"/>
    <w:rsid w:val="00E02074"/>
    <w:rsid w:val="00E05A7E"/>
    <w:rsid w:val="00E1219D"/>
    <w:rsid w:val="00E238C3"/>
    <w:rsid w:val="00E26953"/>
    <w:rsid w:val="00E32385"/>
    <w:rsid w:val="00E375C8"/>
    <w:rsid w:val="00E64810"/>
    <w:rsid w:val="00EA1E3B"/>
    <w:rsid w:val="00EB6EF7"/>
    <w:rsid w:val="00ED05CF"/>
    <w:rsid w:val="00ED4B08"/>
    <w:rsid w:val="00ED63C1"/>
    <w:rsid w:val="00EE3B83"/>
    <w:rsid w:val="00EE6ED7"/>
    <w:rsid w:val="00EE6F58"/>
    <w:rsid w:val="00EF4F93"/>
    <w:rsid w:val="00F12691"/>
    <w:rsid w:val="00F12A75"/>
    <w:rsid w:val="00F33BCE"/>
    <w:rsid w:val="00F3434B"/>
    <w:rsid w:val="00F4464F"/>
    <w:rsid w:val="00F5133C"/>
    <w:rsid w:val="00F60B35"/>
    <w:rsid w:val="00F74B16"/>
    <w:rsid w:val="00F771C6"/>
    <w:rsid w:val="00F80573"/>
    <w:rsid w:val="00F974D8"/>
    <w:rsid w:val="00FA3143"/>
    <w:rsid w:val="00FA3D65"/>
    <w:rsid w:val="00FA451F"/>
    <w:rsid w:val="00FB7717"/>
    <w:rsid w:val="00FC07DD"/>
    <w:rsid w:val="00FC2A4F"/>
    <w:rsid w:val="00FD1294"/>
    <w:rsid w:val="00FE1A8D"/>
    <w:rsid w:val="00FE1B2F"/>
    <w:rsid w:val="00FF2B47"/>
    <w:rsid w:val="00FF2CDC"/>
    <w:rsid w:val="00FF5FBA"/>
    <w:rsid w:val="00FF6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01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83A"/>
  </w:style>
  <w:style w:type="paragraph" w:styleId="Footer">
    <w:name w:val="footer"/>
    <w:basedOn w:val="Normal"/>
    <w:link w:val="FooterChar"/>
    <w:uiPriority w:val="99"/>
    <w:unhideWhenUsed/>
    <w:rsid w:val="00370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83A"/>
  </w:style>
  <w:style w:type="paragraph" w:styleId="BalloonText">
    <w:name w:val="Balloon Text"/>
    <w:basedOn w:val="Normal"/>
    <w:link w:val="BalloonTextChar"/>
    <w:uiPriority w:val="99"/>
    <w:semiHidden/>
    <w:unhideWhenUsed/>
    <w:rsid w:val="008B5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7C6"/>
    <w:rPr>
      <w:rFonts w:ascii="Tahoma" w:hAnsi="Tahoma" w:cs="Tahoma"/>
      <w:sz w:val="16"/>
      <w:szCs w:val="16"/>
    </w:rPr>
  </w:style>
  <w:style w:type="character" w:customStyle="1" w:styleId="A4">
    <w:name w:val="A4"/>
    <w:uiPriority w:val="99"/>
    <w:rsid w:val="00054B5F"/>
    <w:rPr>
      <w:rFonts w:cs="AGaramond"/>
      <w:color w:val="221E1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A76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6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618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9F37C0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A09625-C484-4324-853F-B05131EFC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4401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LaMee</dc:creator>
  <cp:lastModifiedBy>Karen Hawkins</cp:lastModifiedBy>
  <cp:revision>4</cp:revision>
  <cp:lastPrinted>2012-08-16T19:20:00Z</cp:lastPrinted>
  <dcterms:created xsi:type="dcterms:W3CDTF">2012-11-28T19:51:00Z</dcterms:created>
  <dcterms:modified xsi:type="dcterms:W3CDTF">2012-12-18T22:07:00Z</dcterms:modified>
</cp:coreProperties>
</file>