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vlu18so0j6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ИСР</w:t>
      </w:r>
    </w:p>
    <w:p w:rsidR="00000000" w:rsidDel="00000000" w:rsidP="00000000" w:rsidRDefault="00000000" w:rsidRPr="00000000" w14:paraId="00000002">
      <w:pPr>
        <w:spacing w:after="24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частей работы:</w:t>
      </w:r>
    </w:p>
    <w:p w:rsidR="00000000" w:rsidDel="00000000" w:rsidP="00000000" w:rsidRDefault="00000000" w:rsidRPr="00000000" w14:paraId="00000004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http://docs.cntd.ru/document/1200144624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005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000000" w:rsidDel="00000000" w:rsidP="00000000" w:rsidRDefault="00000000" w:rsidRPr="00000000" w14:paraId="00000006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Представить выполненное задание в виде текста, оформленного в соответствии с ГОСТ «Общие требования к текстовым документам»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https://files.stroyinf.ru/Data/708/70827.pdf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отчетности: 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выполнения заданий  1.1-1.3 студент предоставляет разработанное техническое задание. Текстовый документ.</w:t>
      </w:r>
    </w:p>
    <w:p w:rsidR="00000000" w:rsidDel="00000000" w:rsidP="00000000" w:rsidRDefault="00000000" w:rsidRPr="00000000" w14:paraId="0000000A">
      <w:pPr>
        <w:spacing w:after="24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71.889276635695" w:type="dxa"/>
        <w:jc w:val="left"/>
        <w:tblInd w:w="100.0" w:type="pct"/>
        <w:tblLayout w:type="fixed"/>
        <w:tblLook w:val="0600"/>
      </w:tblPr>
      <w:tblGrid>
        <w:gridCol w:w="330"/>
        <w:gridCol w:w="600"/>
        <w:gridCol w:w="510"/>
        <w:gridCol w:w="1125"/>
        <w:gridCol w:w="734.3592287184574"/>
        <w:gridCol w:w="612.5300479172388"/>
        <w:gridCol w:w="555"/>
        <w:gridCol w:w="615"/>
        <w:gridCol w:w="285"/>
        <w:gridCol w:w="510"/>
        <w:gridCol w:w="315"/>
        <w:gridCol w:w="1230"/>
        <w:gridCol w:w="390"/>
        <w:gridCol w:w="390"/>
        <w:gridCol w:w="870"/>
        <w:tblGridChange w:id="0">
          <w:tblGrid>
            <w:gridCol w:w="330"/>
            <w:gridCol w:w="600"/>
            <w:gridCol w:w="510"/>
            <w:gridCol w:w="1125"/>
            <w:gridCol w:w="734.3592287184574"/>
            <w:gridCol w:w="612.5300479172388"/>
            <w:gridCol w:w="555"/>
            <w:gridCol w:w="615"/>
            <w:gridCol w:w="285"/>
            <w:gridCol w:w="510"/>
            <w:gridCol w:w="315"/>
            <w:gridCol w:w="1230"/>
            <w:gridCol w:w="390"/>
            <w:gridCol w:w="390"/>
            <w:gridCol w:w="8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44444"/>
                <w:sz w:val="28"/>
                <w:szCs w:val="28"/>
                <w:rtl w:val="0"/>
              </w:rPr>
              <w:t xml:space="preserve">СОГЛАСОВАНО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444444"/>
                <w:sz w:val="28"/>
                <w:szCs w:val="28"/>
                <w:rtl w:val="0"/>
              </w:rPr>
              <w:t xml:space="preserve">УТВЕРЖДАЮ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 _________________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 _________________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должность, головной исполнитель (исполнитель)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должность, заказчик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 _________________ 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  _________________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подпись, инициалы, фамилия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подпись, инициалы, фамилия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7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__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______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2022 г.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__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______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2022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г.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after="240" w:before="0" w:line="240" w:lineRule="auto"/>
              <w:jc w:val="both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1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gridSpan w:val="1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75.26855468749994" w:hRule="atLeast"/>
          <w:tblHeader w:val="0"/>
        </w:trPr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240" w:before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8"/>
                <w:szCs w:val="28"/>
                <w:rtl w:val="0"/>
              </w:rPr>
              <w:t xml:space="preserve">ТЕХНИЧЕСКОЕ ЗАДАНИЕ НА</w:t>
            </w:r>
          </w:p>
        </w:tc>
        <w:tc>
          <w:tcPr>
            <w:gridSpan w:val="6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44444"/>
                <w:sz w:val="28"/>
                <w:szCs w:val="28"/>
                <w:rtl w:val="0"/>
              </w:rPr>
              <w:t xml:space="preserve">ТП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7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6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ОКР, НИР, ТПр, ТП, ЭП</w:t>
            </w:r>
          </w:p>
        </w:tc>
        <w:tc>
          <w:tcPr>
            <w:gridSpan w:val="2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95.80566406249955" w:hRule="atLeast"/>
          <w:tblHeader w:val="0"/>
        </w:trPr>
        <w:tc>
          <w:tcPr>
            <w:gridSpan w:val="1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________________________________________________ 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наименование, шифр, регистрационный номер 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15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________________________________________________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after="240" w:before="0" w:line="240" w:lineRule="auto"/>
              <w:jc w:val="center"/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8"/>
                <w:szCs w:val="28"/>
                <w:rtl w:val="0"/>
              </w:rPr>
              <w:t xml:space="preserve">обозначение изделия</w:t>
            </w:r>
          </w:p>
        </w:tc>
      </w:tr>
    </w:tbl>
    <w:p w:rsidR="00000000" w:rsidDel="00000000" w:rsidP="00000000" w:rsidRDefault="00000000" w:rsidRPr="00000000" w14:paraId="000000E8">
      <w:pPr>
        <w:shd w:fill="ffffff" w:val="clear"/>
        <w:spacing w:after="24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веб-базированного сервиса "Интерактивная карта Петроградского района"</w:t>
      </w:r>
    </w:p>
    <w:p w:rsidR="00000000" w:rsidDel="00000000" w:rsidP="00000000" w:rsidRDefault="00000000" w:rsidRPr="00000000" w14:paraId="000000EA">
      <w:pPr>
        <w:shd w:fill="ffffff" w:val="clear"/>
        <w:spacing w:after="240" w:before="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EB">
      <w:pPr>
        <w:shd w:fill="ffffff" w:val="clear"/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 системы</w:t>
      </w:r>
    </w:p>
    <w:p w:rsidR="00000000" w:rsidDel="00000000" w:rsidP="00000000" w:rsidRDefault="00000000" w:rsidRPr="00000000" w14:paraId="000000EC">
      <w:pPr>
        <w:shd w:fill="ffffff" w:val="clear"/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Интерактивная карта Петроградского района.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before="0"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Соколова Анна Игоревна</w:t>
      </w:r>
    </w:p>
    <w:p w:rsidR="00000000" w:rsidDel="00000000" w:rsidP="00000000" w:rsidRDefault="00000000" w:rsidRPr="00000000" w14:paraId="000000EF">
      <w:pPr>
        <w:shd w:fill="ffffff" w:val="clear"/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Плановые сроки начала и окончания работы</w:t>
      </w:r>
    </w:p>
    <w:p w:rsidR="00000000" w:rsidDel="00000000" w:rsidP="00000000" w:rsidRDefault="00000000" w:rsidRPr="00000000" w14:paraId="000000F0">
      <w:pPr>
        <w:shd w:fill="ffffff" w:val="clear"/>
        <w:spacing w:after="240" w:before="0" w:line="240" w:lineRule="auto"/>
        <w:ind w:left="2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даты</w:t>
      </w:r>
    </w:p>
    <w:p w:rsidR="00000000" w:rsidDel="00000000" w:rsidP="00000000" w:rsidRDefault="00000000" w:rsidRPr="00000000" w14:paraId="000000F1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 по созданию веб-базированного сервиса – 1.02.2022 года.</w:t>
      </w:r>
    </w:p>
    <w:p w:rsidR="00000000" w:rsidDel="00000000" w:rsidP="00000000" w:rsidRDefault="00000000" w:rsidRPr="00000000" w14:paraId="000000F2">
      <w:pPr>
        <w:shd w:fill="ffffff" w:val="clear"/>
        <w:spacing w:after="240" w:before="0" w:line="240" w:lineRule="auto"/>
        <w:ind w:left="4320" w:hanging="21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F3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документации – до 15.02.2022</w:t>
      </w:r>
    </w:p>
    <w:p w:rsidR="00000000" w:rsidDel="00000000" w:rsidP="00000000" w:rsidRDefault="00000000" w:rsidRPr="00000000" w14:paraId="000000F4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макета проекта – до 01.03.2022</w:t>
      </w:r>
    </w:p>
    <w:p w:rsidR="00000000" w:rsidDel="00000000" w:rsidP="00000000" w:rsidRDefault="00000000" w:rsidRPr="00000000" w14:paraId="000000F5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сбор обратной связи – до 15.03.2022</w:t>
      </w:r>
    </w:p>
    <w:p w:rsidR="00000000" w:rsidDel="00000000" w:rsidP="00000000" w:rsidRDefault="00000000" w:rsidRPr="00000000" w14:paraId="000000F6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финальной версии ПО – до 15.04.2022</w:t>
      </w:r>
    </w:p>
    <w:p w:rsidR="00000000" w:rsidDel="00000000" w:rsidP="00000000" w:rsidRDefault="00000000" w:rsidRPr="00000000" w14:paraId="000000F7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эксплуатацию – до 25.04.2022</w:t>
      </w:r>
    </w:p>
    <w:p w:rsidR="00000000" w:rsidDel="00000000" w:rsidP="00000000" w:rsidRDefault="00000000" w:rsidRPr="00000000" w14:paraId="000000F8">
      <w:pPr>
        <w:shd w:fill="ffffff" w:val="clear"/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нормативно-технических документов, методических материалов, использованных при разработке ТЗ</w:t>
      </w:r>
    </w:p>
    <w:p w:rsidR="00000000" w:rsidDel="00000000" w:rsidP="00000000" w:rsidRDefault="00000000" w:rsidRPr="00000000" w14:paraId="000000F9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15.016-2016 Система разработки и постановки продукции на производство (СРПП)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15.201-78. Техническое задание. Требования к содержанию и оформлению;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 Единая система программной документации. Техническое задание. Требования к содержанию и оформлению;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34.602-89. Комплекс стандартов на автоматизированные системы. Автоматизированные системы. Стадии создания.</w:t>
      </w:r>
    </w:p>
    <w:p w:rsidR="00000000" w:rsidDel="00000000" w:rsidP="00000000" w:rsidRDefault="00000000" w:rsidRPr="00000000" w14:paraId="000000FE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fxt8tf99ic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</w:t>
        <w:tab/>
        <w:t xml:space="preserve">Основания для разработки</w:t>
      </w:r>
    </w:p>
    <w:p w:rsidR="00000000" w:rsidDel="00000000" w:rsidP="00000000" w:rsidRDefault="00000000" w:rsidRPr="00000000" w14:paraId="00000100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поступивший заказ на разработку веб-базированной интерактивной карты Петроградского района города Санкт-Петербурга.</w:t>
      </w:r>
    </w:p>
    <w:p w:rsidR="00000000" w:rsidDel="00000000" w:rsidP="00000000" w:rsidRDefault="00000000" w:rsidRPr="00000000" w14:paraId="00000101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заказу, Исполнитель обязан разработать и сделать доступным веб-сервис «Интерактивная карта Петроградского района» не позднее 25.04.2022.</w:t>
      </w:r>
    </w:p>
    <w:p w:rsidR="00000000" w:rsidDel="00000000" w:rsidP="00000000" w:rsidRDefault="00000000" w:rsidRPr="00000000" w14:paraId="00000102">
      <w:pPr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rc77uvqmvt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Назначение разработки</w:t>
      </w:r>
    </w:p>
    <w:p w:rsidR="00000000" w:rsidDel="00000000" w:rsidP="00000000" w:rsidRDefault="00000000" w:rsidRPr="00000000" w14:paraId="00000104">
      <w:pPr>
        <w:shd w:fill="ffffff" w:val="clear"/>
        <w:spacing w:after="240" w:before="0" w:line="240" w:lineRule="auto"/>
        <w:ind w:left="2880" w:hanging="14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</w:t>
        <w:tab/>
        <w:t xml:space="preserve">Функциональное назначение</w:t>
      </w:r>
    </w:p>
    <w:p w:rsidR="00000000" w:rsidDel="00000000" w:rsidP="00000000" w:rsidRDefault="00000000" w:rsidRPr="00000000" w14:paraId="00000105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Веб-базированный сервис «Интерактивная карта Петроградского района» предназначен для использования в режиме открытого доступа гостями и жителями города Санкт-Петербурга с целью изучения и ориентировки на местности.</w:t>
      </w:r>
    </w:p>
    <w:p w:rsidR="00000000" w:rsidDel="00000000" w:rsidP="00000000" w:rsidRDefault="00000000" w:rsidRPr="00000000" w14:paraId="00000106">
      <w:pPr>
        <w:shd w:fill="ffffff" w:val="clear"/>
        <w:spacing w:after="240" w:before="0" w:line="24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</w:t>
        <w:tab/>
        <w:tab/>
        <w:t xml:space="preserve">Эксплуатационное назначение</w:t>
      </w:r>
    </w:p>
    <w:p w:rsidR="00000000" w:rsidDel="00000000" w:rsidP="00000000" w:rsidRDefault="00000000" w:rsidRPr="00000000" w14:paraId="00000107">
      <w:pPr>
        <w:shd w:fill="ffffff" w:val="clear"/>
        <w:spacing w:after="240" w:before="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получает доступ к сервису через сеть Интернет. На электронной карте пользователь сможет изучать как открытую информацию, доступную сразу при посещении веб-сервиса, так и закрытую, которая будет доступна при наведении курсора или клика на отображаемый на карте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10B">
      <w:pPr>
        <w:shd w:fill="ffffff" w:val="clear"/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2. 1. </w:t>
        <w:tab/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hd w:fill="ffffff" w:val="clear"/>
        <w:spacing w:after="240" w:before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быть доступен пользователю удаленно за счет использователя клиент-серверной архитектуры;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hd w:fill="ffffff" w:val="clear"/>
        <w:spacing w:after="240" w:before="0" w:line="24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Электронная карта района, расположенная на веб-сервисе, должна быть интерактивной, что определяется как карта на которой представлена информация, привязанная к географическому контексту.</w:t>
      </w:r>
    </w:p>
    <w:p w:rsidR="00000000" w:rsidDel="00000000" w:rsidP="00000000" w:rsidRDefault="00000000" w:rsidRPr="00000000" w14:paraId="0000010E">
      <w:pPr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1qje26tmmd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</w:t>
        <w:tab/>
        <w:t xml:space="preserve"> Источники разработки</w:t>
      </w:r>
    </w:p>
    <w:p w:rsidR="00000000" w:rsidDel="00000000" w:rsidP="00000000" w:rsidRDefault="00000000" w:rsidRPr="00000000" w14:paraId="00000111">
      <w:pPr>
        <w:pStyle w:val="Heading3"/>
        <w:spacing w:after="240" w:before="0" w:line="240" w:lineRule="auto"/>
        <w:ind w:left="0"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526snu5fk3fg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Техническое задание разработано в соответствии с Комплексом стандартов и руководящих документов на автоматизированные системы с использованием следующих нормативно-технических документов: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15.016-2016 Система разработки и постановки продукции на производство (СРПП)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15.201-78. Техническое задание. Требования к содержанию и оформлению;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19.201 Единая система программной документации. Техническое задание. Требования к содержанию и оформлению;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hd w:fill="ffffff" w:val="clear"/>
        <w:spacing w:after="24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34.602-89. Комплекс стандартов на автоматизированные системы. Автоматизированные системы. Стадии создания;</w:t>
      </w:r>
    </w:p>
    <w:p w:rsidR="00000000" w:rsidDel="00000000" w:rsidP="00000000" w:rsidRDefault="00000000" w:rsidRPr="00000000" w14:paraId="00000116">
      <w:pPr>
        <w:spacing w:after="240" w:before="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cntd.ru/document/1200144624" TargetMode="External"/><Relationship Id="rId7" Type="http://schemas.openxmlformats.org/officeDocument/2006/relationships/hyperlink" Target="https://files.stroyinf.ru/Data/708/708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