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D68B6DE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1762A1AE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1C7D294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Rodrigo Calado</w:t>
            </w:r>
          </w:p>
        </w:tc>
        <w:tc>
          <w:tcPr>
            <w:tcW w:w="2996" w:type="dxa"/>
          </w:tcPr>
          <w:p w14:paraId="3C82D582" w14:textId="2D08D487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10B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10B7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10B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10B7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10B7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10B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10B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10B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10B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D878F83" w:rsidR="00F32322" w:rsidRPr="00D13A2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4B0B33B3" w14:textId="77777777" w:rsidR="00D13A27" w:rsidRPr="00D13A27" w:rsidRDefault="00D13A27" w:rsidP="00D13A27">
      <w:pPr>
        <w:pStyle w:val="PargrafodaLista"/>
        <w:ind w:left="572" w:firstLine="0"/>
        <w:rPr>
          <w:rFonts w:ascii="Calibri Light" w:eastAsia="Calibri Light" w:hAnsi="Calibri Light" w:cs="Calibri Light"/>
        </w:rPr>
      </w:pPr>
      <w:r w:rsidRPr="00D13A27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D13A27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D13A27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54998821" w14:textId="07CB416F" w:rsidR="00D13A27" w:rsidRDefault="00D13A27" w:rsidP="00D13A27">
      <w:pPr>
        <w:pStyle w:val="Ttulo2"/>
        <w:tabs>
          <w:tab w:val="left" w:pos="999"/>
          <w:tab w:val="left" w:pos="1000"/>
        </w:tabs>
        <w:ind w:left="572" w:firstLine="0"/>
      </w:pPr>
      <w:r w:rsidRPr="28A8241E">
        <w:rPr>
          <w:rFonts w:ascii="Calibri Light" w:eastAsia="Calibri Light" w:hAnsi="Calibri Light" w:cs="Calibri Light"/>
          <w:sz w:val="22"/>
          <w:szCs w:val="22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560366A" w:rsidR="00BA6393" w:rsidRDefault="00D13A2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5D59C369" w:rsidR="00BA6393" w:rsidRDefault="00D13A2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mobile capaz de atender ao sistema operacional android 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5F63C077" w:rsidR="00BA6393" w:rsidRDefault="00D13A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00A06D5E" w:rsidR="00BA6393" w:rsidRDefault="00D13A2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180AE969" w:rsidR="00BA6393" w:rsidRDefault="00D13A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335E78A" w:rsidR="00BA6393" w:rsidRDefault="00D13A2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80B6E6D" w:rsidR="00F32322" w:rsidRDefault="00D13A27" w:rsidP="00D13A27">
            <w:pPr>
              <w:pStyle w:val="TableParagraph"/>
              <w:spacing w:before="66" w:line="228" w:lineRule="auto"/>
              <w:ind w:left="0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Clientes</w:t>
            </w:r>
          </w:p>
        </w:tc>
        <w:tc>
          <w:tcPr>
            <w:tcW w:w="6245" w:type="dxa"/>
          </w:tcPr>
          <w:p w14:paraId="58D36F45" w14:textId="4E140AA1" w:rsidR="00F32322" w:rsidRDefault="00D13A2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que tem acesso aos pacotes no aplicativo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74334B1D" w:rsidR="00F32322" w:rsidRDefault="00D13A27" w:rsidP="00D13A27">
            <w:pPr>
              <w:pStyle w:val="TableParagraph"/>
              <w:spacing w:before="49"/>
              <w:ind w:left="0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Administradores</w:t>
            </w:r>
          </w:p>
        </w:tc>
        <w:tc>
          <w:tcPr>
            <w:tcW w:w="6245" w:type="dxa"/>
          </w:tcPr>
          <w:p w14:paraId="160B2DE1" w14:textId="77777777" w:rsidR="00F32322" w:rsidRDefault="00D13A2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</w:t>
            </w:r>
          </w:p>
          <w:p w14:paraId="65573392" w14:textId="285312F6" w:rsidR="00D13A27" w:rsidRDefault="00D13A2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5B8CBE65" w:rsidR="00F32322" w:rsidRPr="002C0C0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07147B1A" w14:textId="6705C8BB" w:rsidR="002C0C01" w:rsidRDefault="002C0C01" w:rsidP="002C0C01">
      <w:pPr>
        <w:pStyle w:val="Ttulo2"/>
        <w:tabs>
          <w:tab w:val="left" w:pos="999"/>
          <w:tab w:val="left" w:pos="1000"/>
        </w:tabs>
      </w:pPr>
    </w:p>
    <w:p w14:paraId="23024EDB" w14:textId="2160842E" w:rsidR="00F32322" w:rsidRDefault="002C0C01" w:rsidP="002C0C01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Api/Sisema web</w:t>
      </w:r>
    </w:p>
    <w:p w14:paraId="0EBB9F26" w14:textId="17010DF4" w:rsidR="002C0C01" w:rsidRDefault="002C0C01" w:rsidP="002C0C01">
      <w:pPr>
        <w:pStyle w:val="Corpodetexto"/>
        <w:spacing w:before="3"/>
        <w:ind w:left="572"/>
        <w:rPr>
          <w:sz w:val="18"/>
        </w:rPr>
      </w:pPr>
    </w:p>
    <w:p w14:paraId="1E810DFA" w14:textId="32B4A976" w:rsidR="002C0C01" w:rsidRDefault="002C0C01" w:rsidP="002C0C01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</w:p>
    <w:p w14:paraId="4335FC1A" w14:textId="3BF4317F" w:rsidR="002C0C01" w:rsidRDefault="002C0C01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220"/>
        <w:gridCol w:w="284"/>
        <w:gridCol w:w="2588"/>
      </w:tblGrid>
      <w:tr w:rsidR="003E1E96" w14:paraId="428C2B38" w14:textId="77777777" w:rsidTr="004C28A4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FE0378">
        <w:trPr>
          <w:trHeight w:val="270"/>
        </w:trPr>
        <w:tc>
          <w:tcPr>
            <w:tcW w:w="939" w:type="dxa"/>
          </w:tcPr>
          <w:p w14:paraId="1662D6BE" w14:textId="644F197A" w:rsidR="00BA6393" w:rsidRDefault="00FE037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050" w:type="dxa"/>
            <w:gridSpan w:val="3"/>
          </w:tcPr>
          <w:p w14:paraId="68D4F0DE" w14:textId="2203ED65" w:rsidR="00BA6393" w:rsidRDefault="004C28A4" w:rsidP="007C031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listagem de pacotes</w:t>
            </w:r>
          </w:p>
        </w:tc>
        <w:tc>
          <w:tcPr>
            <w:tcW w:w="2588" w:type="dxa"/>
          </w:tcPr>
          <w:p w14:paraId="4C29572E" w14:textId="3BCC50E7" w:rsidR="00BA6393" w:rsidRDefault="007C031D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FE0378">
        <w:trPr>
          <w:trHeight w:val="261"/>
        </w:trPr>
        <w:tc>
          <w:tcPr>
            <w:tcW w:w="939" w:type="dxa"/>
          </w:tcPr>
          <w:p w14:paraId="19607157" w14:textId="5ACDC24D" w:rsidR="00BA6393" w:rsidRDefault="0052257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050" w:type="dxa"/>
            <w:gridSpan w:val="3"/>
          </w:tcPr>
          <w:p w14:paraId="23E8C391" w14:textId="2A4EE9B1" w:rsidR="00BA6393" w:rsidRDefault="004C28A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</w:t>
            </w:r>
            <w:r w:rsidR="00FE0378">
              <w:rPr>
                <w:sz w:val="20"/>
              </w:rPr>
              <w:t xml:space="preserve"> (País/Mes)</w:t>
            </w:r>
          </w:p>
        </w:tc>
        <w:tc>
          <w:tcPr>
            <w:tcW w:w="2588" w:type="dxa"/>
          </w:tcPr>
          <w:p w14:paraId="33A3448E" w14:textId="646389D4" w:rsidR="00BA6393" w:rsidRDefault="007C031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</w:tr>
      <w:tr w:rsidR="00BA6393" w14:paraId="369B86DC" w14:textId="77777777" w:rsidTr="00FE0378">
        <w:trPr>
          <w:trHeight w:val="261"/>
        </w:trPr>
        <w:tc>
          <w:tcPr>
            <w:tcW w:w="939" w:type="dxa"/>
          </w:tcPr>
          <w:p w14:paraId="53F9545E" w14:textId="4CA2AF4A" w:rsidR="00BA6393" w:rsidRDefault="0052257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050" w:type="dxa"/>
            <w:gridSpan w:val="3"/>
          </w:tcPr>
          <w:p w14:paraId="1F268BBE" w14:textId="6B103B6B" w:rsidR="00BA6393" w:rsidRDefault="004C28A4" w:rsidP="007C031D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  <w:r w:rsidR="007C031D">
              <w:rPr>
                <w:sz w:val="20"/>
              </w:rPr>
              <w:t xml:space="preserve"> </w:t>
            </w:r>
          </w:p>
        </w:tc>
        <w:tc>
          <w:tcPr>
            <w:tcW w:w="2588" w:type="dxa"/>
          </w:tcPr>
          <w:p w14:paraId="24CBB996" w14:textId="43F98D4E" w:rsidR="00BA6393" w:rsidRDefault="007C031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FE0378">
        <w:trPr>
          <w:trHeight w:val="261"/>
        </w:trPr>
        <w:tc>
          <w:tcPr>
            <w:tcW w:w="939" w:type="dxa"/>
          </w:tcPr>
          <w:p w14:paraId="079177D3" w14:textId="3AA51C67" w:rsidR="00BA6393" w:rsidRDefault="0052257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050" w:type="dxa"/>
            <w:gridSpan w:val="3"/>
          </w:tcPr>
          <w:p w14:paraId="72AE7B38" w14:textId="6957A20E" w:rsidR="00BA6393" w:rsidRDefault="004C28A4" w:rsidP="007C03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  <w:r w:rsidR="007C031D">
              <w:rPr>
                <w:sz w:val="20"/>
              </w:rPr>
              <w:t xml:space="preserve"> </w:t>
            </w:r>
          </w:p>
        </w:tc>
        <w:tc>
          <w:tcPr>
            <w:tcW w:w="2588" w:type="dxa"/>
          </w:tcPr>
          <w:p w14:paraId="2AB9FB92" w14:textId="0BBE3025" w:rsidR="00BA6393" w:rsidRDefault="007C031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FE0378">
        <w:trPr>
          <w:trHeight w:val="261"/>
        </w:trPr>
        <w:tc>
          <w:tcPr>
            <w:tcW w:w="939" w:type="dxa"/>
          </w:tcPr>
          <w:p w14:paraId="3BCEC4A8" w14:textId="664AA839" w:rsidR="00BA6393" w:rsidRDefault="0052257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050" w:type="dxa"/>
            <w:gridSpan w:val="3"/>
          </w:tcPr>
          <w:p w14:paraId="065B2658" w14:textId="47A9FED4" w:rsidR="00BA6393" w:rsidRDefault="004C28A4" w:rsidP="007C03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  <w:r w:rsidR="00FE0378">
              <w:rPr>
                <w:sz w:val="20"/>
              </w:rPr>
              <w:t xml:space="preserve"> de administrador</w:t>
            </w:r>
            <w:r w:rsidR="007C031D">
              <w:rPr>
                <w:sz w:val="20"/>
              </w:rPr>
              <w:t xml:space="preserve"> </w:t>
            </w:r>
          </w:p>
        </w:tc>
        <w:tc>
          <w:tcPr>
            <w:tcW w:w="2588" w:type="dxa"/>
          </w:tcPr>
          <w:p w14:paraId="71DAB21E" w14:textId="23054808" w:rsidR="004C28A4" w:rsidRDefault="007C031D" w:rsidP="007C031D">
            <w:pPr>
              <w:pStyle w:val="TableParagraph"/>
              <w:spacing w:before="0" w:line="22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4C28A4" w14:paraId="2420A39D" w14:textId="77777777" w:rsidTr="00FE0378">
        <w:trPr>
          <w:trHeight w:val="261"/>
        </w:trPr>
        <w:tc>
          <w:tcPr>
            <w:tcW w:w="939" w:type="dxa"/>
          </w:tcPr>
          <w:p w14:paraId="5840931E" w14:textId="327420CD" w:rsidR="004C28A4" w:rsidRDefault="0052257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5050" w:type="dxa"/>
            <w:gridSpan w:val="3"/>
          </w:tcPr>
          <w:p w14:paraId="4058BB64" w14:textId="0046A314" w:rsidR="004C28A4" w:rsidRDefault="00FE0378" w:rsidP="007C03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</w:t>
            </w:r>
          </w:p>
        </w:tc>
        <w:tc>
          <w:tcPr>
            <w:tcW w:w="2588" w:type="dxa"/>
          </w:tcPr>
          <w:p w14:paraId="2719CED6" w14:textId="3B08B753" w:rsidR="004C28A4" w:rsidRDefault="007C031D" w:rsidP="007C031D">
            <w:pPr>
              <w:pStyle w:val="TableParagraph"/>
              <w:spacing w:before="0" w:line="22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FE0378" w14:paraId="66C4C8BE" w14:textId="77777777" w:rsidTr="00FE0378">
        <w:trPr>
          <w:trHeight w:val="261"/>
        </w:trPr>
        <w:tc>
          <w:tcPr>
            <w:tcW w:w="939" w:type="dxa"/>
          </w:tcPr>
          <w:p w14:paraId="13317689" w14:textId="77777777" w:rsidR="00FE0378" w:rsidRDefault="00FE0378" w:rsidP="00FE0378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5050" w:type="dxa"/>
            <w:gridSpan w:val="3"/>
          </w:tcPr>
          <w:p w14:paraId="6B9D1798" w14:textId="36B2A28F" w:rsidR="00FE0378" w:rsidRDefault="00FE0378" w:rsidP="00FE0378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2588" w:type="dxa"/>
          </w:tcPr>
          <w:p w14:paraId="049F1A68" w14:textId="77777777" w:rsidR="00FE0378" w:rsidRDefault="00FE0378" w:rsidP="00FE0378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38508A64" w:rsidR="00BA6393" w:rsidRDefault="00522575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6A71C788" w:rsidR="00BA6393" w:rsidRDefault="007C031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622C5B92" w:rsidR="00BA6393" w:rsidRDefault="007C031D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28093445" w:rsidR="00BA6393" w:rsidRDefault="007C03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918B034" w:rsidR="00BA6393" w:rsidRDefault="007C03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Minimo 8 caracteres/conter letras e numeros</w:t>
            </w:r>
          </w:p>
        </w:tc>
        <w:tc>
          <w:tcPr>
            <w:tcW w:w="1958" w:type="dxa"/>
          </w:tcPr>
          <w:p w14:paraId="04A72D96" w14:textId="364986B7" w:rsidR="00BA6393" w:rsidRDefault="007C03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36"/>
        <w:gridCol w:w="3827"/>
        <w:gridCol w:w="3968"/>
      </w:tblGrid>
      <w:tr w:rsidR="00F32322" w14:paraId="2C97F0A8" w14:textId="77777777" w:rsidTr="00522575">
        <w:trPr>
          <w:trHeight w:val="359"/>
        </w:trPr>
        <w:tc>
          <w:tcPr>
            <w:tcW w:w="83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827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3968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522575" w14:paraId="2326554B" w14:textId="77777777" w:rsidTr="00522575">
        <w:trPr>
          <w:trHeight w:val="198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5160484" w:rsidR="00522575" w:rsidRDefault="00522575" w:rsidP="0052257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CEB3258" w:rsidR="00522575" w:rsidRDefault="00522575" w:rsidP="007C031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 xml:space="preserve">Listagem de pacotes ativos </w:t>
            </w:r>
          </w:p>
        </w:tc>
        <w:tc>
          <w:tcPr>
            <w:tcW w:w="396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34EE821" w:rsidR="00522575" w:rsidRDefault="007C031D" w:rsidP="005225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522575" w14:paraId="46096127" w14:textId="77777777" w:rsidTr="0052257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2808D2C8" w:rsidR="00522575" w:rsidRDefault="007C031D" w:rsidP="0052257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82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5EE8792C" w:rsidR="00522575" w:rsidRDefault="007C031D" w:rsidP="005225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ADM pode acessar o sistema web</w:t>
            </w:r>
          </w:p>
        </w:tc>
        <w:tc>
          <w:tcPr>
            <w:tcW w:w="396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39E8CE4" w:rsidR="00522575" w:rsidRDefault="007C031D" w:rsidP="005225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0CDDB896" w:rsidR="00BA6393" w:rsidRDefault="007C031D" w:rsidP="003E3852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de 512gb de mem</w:t>
            </w:r>
            <w:r w:rsidR="003E3852">
              <w:rPr>
                <w:sz w:val="20"/>
              </w:rPr>
              <w:t>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1560D31A" w:rsidR="00BA6393" w:rsidRDefault="003E385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4DBAC86D" w:rsidR="00BA6393" w:rsidRDefault="003E3852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ACF43F1" w:rsidR="00BA6393" w:rsidRDefault="003E3852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264E1358" w:rsidR="00BA6393" w:rsidRDefault="00EE126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0602ED">
              <w:rPr>
                <w:i/>
                <w:sz w:val="20"/>
              </w:rPr>
              <w:t>001</w:t>
            </w:r>
          </w:p>
        </w:tc>
        <w:tc>
          <w:tcPr>
            <w:tcW w:w="2638" w:type="dxa"/>
          </w:tcPr>
          <w:p w14:paraId="638D4B52" w14:textId="4D34E899" w:rsidR="00BA6393" w:rsidRDefault="003E385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225" w:type="dxa"/>
          </w:tcPr>
          <w:p w14:paraId="3E8F71C4" w14:textId="73E6C7AC" w:rsidR="00BA6393" w:rsidRDefault="00EE126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visualizar todos os pacote em uma tabela, onde poderá visualizar a imagem, nome, país e os botões para a al</w:t>
            </w:r>
            <w:r w:rsidR="00157143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 xml:space="preserve">eração referentes a cada pacote 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7AC0409" w:rsidR="00BA6393" w:rsidRDefault="00EE126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0602ED">
              <w:rPr>
                <w:i/>
                <w:sz w:val="20"/>
              </w:rPr>
              <w:t>002</w:t>
            </w:r>
          </w:p>
        </w:tc>
        <w:tc>
          <w:tcPr>
            <w:tcW w:w="2638" w:type="dxa"/>
          </w:tcPr>
          <w:p w14:paraId="04F239B5" w14:textId="7E718658" w:rsidR="00BA6393" w:rsidRDefault="003E385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9C8BAD" w14:textId="08839E91" w:rsidR="00BA6393" w:rsidRDefault="00EE126D" w:rsidP="00EE126D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cadastrar os pacotes com a url da imagem, datas de início e término, nome, país, descrição e status, todos os campos são obrigatórios 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45C5E847" w:rsidR="00BA6393" w:rsidRDefault="00EE126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0602ED">
              <w:rPr>
                <w:i/>
                <w:sz w:val="20"/>
              </w:rPr>
              <w:t>00</w:t>
            </w:r>
            <w:r w:rsidR="000602ED">
              <w:rPr>
                <w:i/>
                <w:sz w:val="20"/>
              </w:rPr>
              <w:t>3</w:t>
            </w:r>
          </w:p>
        </w:tc>
        <w:tc>
          <w:tcPr>
            <w:tcW w:w="2638" w:type="dxa"/>
          </w:tcPr>
          <w:p w14:paraId="0F016615" w14:textId="551112D1" w:rsidR="00BA6393" w:rsidRDefault="003E3852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225" w:type="dxa"/>
          </w:tcPr>
          <w:p w14:paraId="43B5F6FD" w14:textId="7CD404DF" w:rsidR="00BA6393" w:rsidRDefault="00EE126D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</w:t>
            </w:r>
            <w:r w:rsidR="00157143">
              <w:rPr>
                <w:i/>
                <w:sz w:val="20"/>
              </w:rPr>
              <w:t xml:space="preserve"> acessar uma pagina onde poderá atualizar as informações referentes a cada pacote, mantem-se a obrigatoriedade para todos os campos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73E0CED" w:rsidR="00BA6393" w:rsidRDefault="00EE126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0602ED">
              <w:rPr>
                <w:i/>
                <w:sz w:val="20"/>
              </w:rPr>
              <w:t>00</w:t>
            </w:r>
            <w:r w:rsidR="000602ED">
              <w:rPr>
                <w:i/>
                <w:sz w:val="20"/>
              </w:rPr>
              <w:t>4</w:t>
            </w:r>
          </w:p>
        </w:tc>
        <w:tc>
          <w:tcPr>
            <w:tcW w:w="2638" w:type="dxa"/>
          </w:tcPr>
          <w:p w14:paraId="3FBB421D" w14:textId="3E13FCB8" w:rsidR="00BA6393" w:rsidRDefault="003E385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225" w:type="dxa"/>
          </w:tcPr>
          <w:p w14:paraId="0DE432F9" w14:textId="7F8462F2" w:rsidR="00BA6393" w:rsidRDefault="0015714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Os clientes irão acessar uma página onde poderão realizar uma filtragem, listando apenas os pacotes que contem o mês referente ao desejado</w:t>
            </w:r>
          </w:p>
        </w:tc>
      </w:tr>
      <w:tr w:rsidR="0015714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DC0E040" w:rsidR="00157143" w:rsidRDefault="00157143" w:rsidP="0015714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>
              <w:rPr>
                <w:i/>
                <w:sz w:val="20"/>
              </w:rPr>
              <w:t>5</w:t>
            </w:r>
          </w:p>
        </w:tc>
        <w:tc>
          <w:tcPr>
            <w:tcW w:w="2638" w:type="dxa"/>
          </w:tcPr>
          <w:p w14:paraId="13A8AB52" w14:textId="56B76EF8" w:rsidR="00157143" w:rsidRDefault="00157143" w:rsidP="0015714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225" w:type="dxa"/>
          </w:tcPr>
          <w:p w14:paraId="48C1318B" w14:textId="03BCF1AD" w:rsidR="00157143" w:rsidRDefault="00157143" w:rsidP="0015714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Os clientes irão acessar uma página onde poderão realizar uma filtragem, listando apenas os pacotes que contem o país de destino referente ao desejado</w:t>
            </w:r>
          </w:p>
        </w:tc>
      </w:tr>
      <w:tr w:rsidR="0015714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589C343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</w:t>
            </w:r>
            <w:r>
              <w:rPr>
                <w:i/>
                <w:sz w:val="20"/>
              </w:rPr>
              <w:t>00</w:t>
            </w:r>
            <w:r>
              <w:rPr>
                <w:i/>
                <w:sz w:val="20"/>
              </w:rPr>
              <w:t>6</w:t>
            </w:r>
          </w:p>
        </w:tc>
        <w:tc>
          <w:tcPr>
            <w:tcW w:w="2638" w:type="dxa"/>
          </w:tcPr>
          <w:p w14:paraId="44BCE284" w14:textId="365CA322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mês+País</w:t>
            </w:r>
          </w:p>
        </w:tc>
        <w:tc>
          <w:tcPr>
            <w:tcW w:w="4225" w:type="dxa"/>
          </w:tcPr>
          <w:p w14:paraId="1D4AAB03" w14:textId="61109019" w:rsidR="00157143" w:rsidRDefault="00157143" w:rsidP="0015714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clientes irão acessar uma página onde poderão realizar uma filtragem, listando apenas os pacotes que contem o país de destino</w:t>
            </w:r>
            <w:r>
              <w:rPr>
                <w:i/>
                <w:sz w:val="20"/>
              </w:rPr>
              <w:t xml:space="preserve"> e o mês</w:t>
            </w:r>
            <w:r>
              <w:rPr>
                <w:i/>
                <w:sz w:val="20"/>
              </w:rPr>
              <w:t xml:space="preserve"> referente</w:t>
            </w:r>
            <w:r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 ao desejado</w:t>
            </w:r>
          </w:p>
        </w:tc>
      </w:tr>
      <w:tr w:rsidR="00157143" w14:paraId="5DD9AF89" w14:textId="77777777" w:rsidTr="00BA6393">
        <w:trPr>
          <w:trHeight w:val="57"/>
        </w:trPr>
        <w:tc>
          <w:tcPr>
            <w:tcW w:w="1752" w:type="dxa"/>
          </w:tcPr>
          <w:p w14:paraId="1D88EA80" w14:textId="3F2BCF09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>
              <w:rPr>
                <w:i/>
                <w:sz w:val="20"/>
              </w:rPr>
              <w:t>7</w:t>
            </w:r>
          </w:p>
        </w:tc>
        <w:tc>
          <w:tcPr>
            <w:tcW w:w="2638" w:type="dxa"/>
          </w:tcPr>
          <w:p w14:paraId="2898FD14" w14:textId="074950B1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1031B42C" w14:textId="645D7BB4" w:rsidR="00157143" w:rsidRDefault="00157143" w:rsidP="0015714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 alterar o status do pacote, tornando-o ativo ou inativo, a partir de um botão na área de listagem</w:t>
            </w:r>
          </w:p>
        </w:tc>
      </w:tr>
      <w:tr w:rsidR="00157143" w14:paraId="53B666C7" w14:textId="77777777" w:rsidTr="00BA6393">
        <w:trPr>
          <w:trHeight w:val="57"/>
        </w:trPr>
        <w:tc>
          <w:tcPr>
            <w:tcW w:w="1752" w:type="dxa"/>
          </w:tcPr>
          <w:p w14:paraId="26793BD9" w14:textId="0493834A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>
              <w:rPr>
                <w:i/>
                <w:sz w:val="20"/>
              </w:rPr>
              <w:t>8</w:t>
            </w:r>
          </w:p>
        </w:tc>
        <w:tc>
          <w:tcPr>
            <w:tcW w:w="2638" w:type="dxa"/>
          </w:tcPr>
          <w:p w14:paraId="13F9AB82" w14:textId="3FCD4562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Logar no sistema</w:t>
            </w:r>
          </w:p>
        </w:tc>
        <w:tc>
          <w:tcPr>
            <w:tcW w:w="4225" w:type="dxa"/>
          </w:tcPr>
          <w:p w14:paraId="6C354C20" w14:textId="0B606642" w:rsidR="00157143" w:rsidRDefault="00157143" w:rsidP="0015714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irá acessar as suas permissões no sistema a partir de um login realizado na página inicial, sendo necessario o preenchimento dos dados de e-mail e senha do usuario administrador</w:t>
            </w:r>
          </w:p>
        </w:tc>
      </w:tr>
      <w:tr w:rsidR="00157143" w14:paraId="09AA3975" w14:textId="77777777" w:rsidTr="00BA6393">
        <w:trPr>
          <w:trHeight w:val="57"/>
        </w:trPr>
        <w:tc>
          <w:tcPr>
            <w:tcW w:w="1752" w:type="dxa"/>
          </w:tcPr>
          <w:p w14:paraId="50D5CCC9" w14:textId="47E7CC1D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>
              <w:rPr>
                <w:i/>
                <w:sz w:val="20"/>
              </w:rPr>
              <w:t>9</w:t>
            </w:r>
          </w:p>
        </w:tc>
        <w:tc>
          <w:tcPr>
            <w:tcW w:w="2638" w:type="dxa"/>
          </w:tcPr>
          <w:p w14:paraId="351E1948" w14:textId="1B7AD716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Logout do sistema</w:t>
            </w:r>
          </w:p>
        </w:tc>
        <w:tc>
          <w:tcPr>
            <w:tcW w:w="4225" w:type="dxa"/>
          </w:tcPr>
          <w:p w14:paraId="5EBCBCF7" w14:textId="77777777" w:rsidR="00157143" w:rsidRDefault="00157143" w:rsidP="0015714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157143" w14:paraId="1DBA3781" w14:textId="77777777" w:rsidTr="00BA6393">
        <w:trPr>
          <w:trHeight w:val="57"/>
        </w:trPr>
        <w:tc>
          <w:tcPr>
            <w:tcW w:w="1752" w:type="dxa"/>
          </w:tcPr>
          <w:p w14:paraId="4E7E4EED" w14:textId="626D058B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5EA6B73B" w14:textId="72E5B90E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3CD04A2B" w14:textId="1C64AE59" w:rsidR="00157143" w:rsidRDefault="00157143" w:rsidP="00157143">
            <w:pPr>
              <w:pStyle w:val="TableParagraph"/>
              <w:spacing w:before="0"/>
              <w:ind w:left="0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clientes poderão ter acesso a mais informações relacionadas aos pacotes</w:t>
            </w:r>
            <w:r w:rsidR="001472C9">
              <w:rPr>
                <w:i/>
                <w:sz w:val="20"/>
              </w:rPr>
              <w:t xml:space="preserve"> ao seleciona-los, sendo redirecionados a uma  página  que apresentará apenas o pacote selecionado</w:t>
            </w:r>
          </w:p>
        </w:tc>
      </w:tr>
      <w:tr w:rsidR="00157143" w14:paraId="5AD4E5BC" w14:textId="77777777" w:rsidTr="00BA6393">
        <w:trPr>
          <w:trHeight w:val="57"/>
        </w:trPr>
        <w:tc>
          <w:tcPr>
            <w:tcW w:w="1752" w:type="dxa"/>
          </w:tcPr>
          <w:p w14:paraId="696E5C6F" w14:textId="47A1AFEC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638" w:type="dxa"/>
          </w:tcPr>
          <w:p w14:paraId="49DCFF8A" w14:textId="54D5407E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E-mail</w:t>
            </w:r>
          </w:p>
        </w:tc>
        <w:tc>
          <w:tcPr>
            <w:tcW w:w="4225" w:type="dxa"/>
          </w:tcPr>
          <w:p w14:paraId="3E443C95" w14:textId="51AE947F" w:rsidR="00157143" w:rsidRDefault="001472C9" w:rsidP="00453AEA">
            <w:pPr>
              <w:pStyle w:val="TableParagraph"/>
              <w:spacing w:before="0"/>
              <w:ind w:left="0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Os clientes poderão ser direcionados ao e-mail a partir de um botão presente na pagina</w:t>
            </w:r>
            <w:r w:rsidR="00453AEA">
              <w:rPr>
                <w:i/>
                <w:sz w:val="20"/>
              </w:rPr>
              <w:t xml:space="preserve"> de seleção do pacote</w:t>
            </w:r>
            <w:r>
              <w:rPr>
                <w:i/>
                <w:sz w:val="20"/>
              </w:rPr>
              <w:t>, para que possam realizar o contato com a empresa e adquirir o pacote desejado</w:t>
            </w:r>
          </w:p>
        </w:tc>
      </w:tr>
      <w:tr w:rsidR="00157143" w14:paraId="5C87C7C6" w14:textId="77777777" w:rsidTr="00BA6393">
        <w:trPr>
          <w:trHeight w:val="57"/>
        </w:trPr>
        <w:tc>
          <w:tcPr>
            <w:tcW w:w="1752" w:type="dxa"/>
          </w:tcPr>
          <w:p w14:paraId="45E835AA" w14:textId="1EF33BB2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785F8E00" w14:textId="5D828389" w:rsidR="00157143" w:rsidRDefault="0015714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04D78EA3" w14:textId="5F88BCE1" w:rsidR="00157143" w:rsidRDefault="001472C9" w:rsidP="00453AE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clientes poder</w:t>
            </w:r>
            <w:r>
              <w:rPr>
                <w:i/>
                <w:sz w:val="20"/>
              </w:rPr>
              <w:t>ão ser direcionados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ao seu aplicativo de discagem a partir </w:t>
            </w:r>
            <w:r>
              <w:rPr>
                <w:i/>
                <w:sz w:val="20"/>
              </w:rPr>
              <w:t>de um botão presente na pagina</w:t>
            </w:r>
            <w:r w:rsidR="00453AEA">
              <w:rPr>
                <w:i/>
                <w:sz w:val="20"/>
              </w:rPr>
              <w:t xml:space="preserve"> de seleção do pacote</w:t>
            </w:r>
            <w:r>
              <w:rPr>
                <w:i/>
                <w:sz w:val="20"/>
              </w:rPr>
              <w:t>, para que possam realizar o contato com a empresa e adquirir o pacote desejado</w:t>
            </w:r>
          </w:p>
        </w:tc>
      </w:tr>
      <w:tr w:rsidR="00A32B03" w14:paraId="1AF9253B" w14:textId="77777777" w:rsidTr="00BA6393">
        <w:trPr>
          <w:trHeight w:val="57"/>
        </w:trPr>
        <w:tc>
          <w:tcPr>
            <w:tcW w:w="1752" w:type="dxa"/>
          </w:tcPr>
          <w:p w14:paraId="0DC3D169" w14:textId="38C41BF2" w:rsidR="00A32B03" w:rsidRDefault="00A32B0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UC013</w:t>
            </w:r>
          </w:p>
        </w:tc>
        <w:tc>
          <w:tcPr>
            <w:tcW w:w="2638" w:type="dxa"/>
          </w:tcPr>
          <w:p w14:paraId="2C455AE6" w14:textId="54DAFE9C" w:rsidR="00A32B03" w:rsidRDefault="00A32B03" w:rsidP="0015714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Pacotes Detalhes clientes</w:t>
            </w:r>
          </w:p>
        </w:tc>
        <w:tc>
          <w:tcPr>
            <w:tcW w:w="4225" w:type="dxa"/>
          </w:tcPr>
          <w:p w14:paraId="7BBCF468" w14:textId="3FD8FE6D" w:rsidR="00A32B03" w:rsidRDefault="00A32B03" w:rsidP="00453AE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clientes poderão ter acesso a mais informações relacionadas aos pacotes ao seleciona-los, sendo redirecionados a uma  página  que apresentará apenas o pacote selecionado</w:t>
            </w:r>
            <w:bookmarkStart w:id="15" w:name="_GoBack"/>
            <w:bookmarkEnd w:id="15"/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1DBA9" w14:textId="77777777" w:rsidR="00810B76" w:rsidRDefault="00810B76">
      <w:r>
        <w:separator/>
      </w:r>
    </w:p>
  </w:endnote>
  <w:endnote w:type="continuationSeparator" w:id="0">
    <w:p w14:paraId="56DC0091" w14:textId="77777777" w:rsidR="00810B76" w:rsidRDefault="0081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B8465A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23B0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B8465A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23B0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ADCE8" w14:textId="77777777" w:rsidR="00810B76" w:rsidRDefault="00810B76">
      <w:r>
        <w:separator/>
      </w:r>
    </w:p>
  </w:footnote>
  <w:footnote w:type="continuationSeparator" w:id="0">
    <w:p w14:paraId="195F1FA9" w14:textId="77777777" w:rsidR="00810B76" w:rsidRDefault="0081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602ED"/>
    <w:rsid w:val="000D5BD6"/>
    <w:rsid w:val="000D600C"/>
    <w:rsid w:val="001472C9"/>
    <w:rsid w:val="00157143"/>
    <w:rsid w:val="001B3F8C"/>
    <w:rsid w:val="001F5B05"/>
    <w:rsid w:val="002C0C01"/>
    <w:rsid w:val="00337D5A"/>
    <w:rsid w:val="003E1E96"/>
    <w:rsid w:val="003E3852"/>
    <w:rsid w:val="00453AEA"/>
    <w:rsid w:val="004C28A4"/>
    <w:rsid w:val="00522575"/>
    <w:rsid w:val="00656AA8"/>
    <w:rsid w:val="007C031D"/>
    <w:rsid w:val="00810B76"/>
    <w:rsid w:val="008E5919"/>
    <w:rsid w:val="00A32B03"/>
    <w:rsid w:val="00BA6393"/>
    <w:rsid w:val="00D13A27"/>
    <w:rsid w:val="00D1445F"/>
    <w:rsid w:val="00EB23B0"/>
    <w:rsid w:val="00EE126D"/>
    <w:rsid w:val="00F24EE6"/>
    <w:rsid w:val="00F32322"/>
    <w:rsid w:val="00F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988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Rodrigo José Galvão Calado</cp:lastModifiedBy>
  <cp:revision>6</cp:revision>
  <dcterms:created xsi:type="dcterms:W3CDTF">2019-07-23T23:15:00Z</dcterms:created>
  <dcterms:modified xsi:type="dcterms:W3CDTF">2020-01-27T14:28:00Z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