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BC24" w14:textId="77777777" w:rsidR="004544C6" w:rsidRDefault="004544C6" w:rsidP="004544C6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14:paraId="342A872C" w14:textId="77777777" w:rsidR="004544C6" w:rsidRDefault="004544C6" w:rsidP="004544C6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CC70D2" wp14:editId="7E110054">
            <wp:simplePos x="0" y="0"/>
            <wp:positionH relativeFrom="column">
              <wp:posOffset>66675</wp:posOffset>
            </wp:positionH>
            <wp:positionV relativeFrom="paragraph">
              <wp:posOffset>18415</wp:posOffset>
            </wp:positionV>
            <wp:extent cx="1114425" cy="1019810"/>
            <wp:effectExtent l="0" t="0" r="0" b="0"/>
            <wp:wrapNone/>
            <wp:docPr id="29" name="Picture 29" descr="logo upper 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upper m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1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Rockwell Condensed" w:hAnsi="Rockwell Condensed"/>
          <w:sz w:val="28"/>
          <w:szCs w:val="28"/>
        </w:rPr>
        <w:t>Republic of the Philippines</w:t>
      </w:r>
    </w:p>
    <w:p w14:paraId="5E907182" w14:textId="77777777" w:rsidR="004544C6" w:rsidRDefault="004544C6" w:rsidP="004544C6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Province of Cotabato</w:t>
      </w:r>
    </w:p>
    <w:p w14:paraId="665F6FDA" w14:textId="77777777" w:rsidR="004544C6" w:rsidRDefault="004544C6" w:rsidP="004544C6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Municipality of Aleosan</w:t>
      </w:r>
    </w:p>
    <w:p w14:paraId="7652E00C" w14:textId="77777777" w:rsidR="004544C6" w:rsidRDefault="004544C6" w:rsidP="004544C6">
      <w:pPr>
        <w:spacing w:after="0"/>
        <w:ind w:left="72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 xml:space="preserve">                         Barangay of Upper Mingading</w:t>
      </w:r>
    </w:p>
    <w:p w14:paraId="646A351A" w14:textId="77777777" w:rsidR="004544C6" w:rsidRDefault="004544C6" w:rsidP="004544C6">
      <w:pPr>
        <w:spacing w:after="0"/>
        <w:ind w:left="720"/>
        <w:rPr>
          <w:rFonts w:ascii="Rockwell Condensed" w:hAnsi="Rockwell Condensed"/>
          <w:sz w:val="28"/>
          <w:szCs w:val="28"/>
        </w:rPr>
      </w:pPr>
    </w:p>
    <w:p w14:paraId="59841351" w14:textId="77777777" w:rsidR="004544C6" w:rsidRDefault="004544C6" w:rsidP="004544C6">
      <w:pPr>
        <w:spacing w:after="0"/>
        <w:jc w:val="center"/>
        <w:rPr>
          <w:rFonts w:ascii="Rockwell Condensed" w:hAnsi="Rockwell Condensed"/>
          <w:sz w:val="24"/>
          <w:szCs w:val="24"/>
        </w:rPr>
      </w:pPr>
    </w:p>
    <w:p w14:paraId="3AE5E158" w14:textId="77777777" w:rsidR="004544C6" w:rsidRDefault="004544C6" w:rsidP="004544C6">
      <w:pP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OFFICE OF THE PUNONG BARANGAY</w:t>
      </w:r>
    </w:p>
    <w:p w14:paraId="2002BB6C" w14:textId="77777777" w:rsidR="004544C6" w:rsidRDefault="004544C6" w:rsidP="004544C6">
      <w:pPr>
        <w:pBdr>
          <w:bottom w:val="single" w:sz="12" w:space="1" w:color="auto"/>
        </w:pBd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</w:p>
    <w:p w14:paraId="23DCD888" w14:textId="77777777" w:rsidR="004544C6" w:rsidRDefault="004544C6" w:rsidP="004544C6">
      <w:pP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</w:p>
    <w:p w14:paraId="6A6B9905" w14:textId="77777777" w:rsidR="004544C6" w:rsidRDefault="004544C6" w:rsidP="004544C6">
      <w:pPr>
        <w:spacing w:after="0" w:line="240" w:lineRule="auto"/>
        <w:jc w:val="center"/>
        <w:rPr>
          <w:rFonts w:ascii="Rockwell Condensed" w:hAnsi="Rockwell Condensed"/>
          <w:sz w:val="24"/>
          <w:szCs w:val="24"/>
          <w:u w:val="single"/>
        </w:rPr>
      </w:pPr>
      <w:r>
        <w:rPr>
          <w:rFonts w:ascii="Rockwell Condensed" w:hAnsi="Rockwell Condensed"/>
          <w:sz w:val="32"/>
          <w:szCs w:val="32"/>
          <w:u w:val="single"/>
        </w:rPr>
        <w:t>C E R T I F I C A T I O N</w:t>
      </w:r>
    </w:p>
    <w:p w14:paraId="3CDA36D3" w14:textId="77777777" w:rsidR="004544C6" w:rsidRDefault="004544C6" w:rsidP="004544C6">
      <w:pPr>
        <w:spacing w:after="0" w:line="240" w:lineRule="auto"/>
        <w:jc w:val="center"/>
        <w:rPr>
          <w:rFonts w:ascii="Rockwell Condensed" w:hAnsi="Rockwell Condensed"/>
        </w:rPr>
      </w:pPr>
    </w:p>
    <w:p w14:paraId="1A76069C" w14:textId="77777777" w:rsidR="004544C6" w:rsidRDefault="004544C6" w:rsidP="004544C6">
      <w:pPr>
        <w:jc w:val="center"/>
        <w:rPr>
          <w:rFonts w:ascii="Rockwell Condensed" w:hAnsi="Rockwell Condensed"/>
        </w:rPr>
      </w:pPr>
    </w:p>
    <w:p w14:paraId="3CE84CDD" w14:textId="77777777" w:rsidR="004544C6" w:rsidRDefault="004544C6" w:rsidP="004544C6">
      <w:pPr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TO WHOM IT MAY CONCERN:</w:t>
      </w:r>
    </w:p>
    <w:p w14:paraId="36D98AFC" w14:textId="019D2D2C" w:rsidR="004544C6" w:rsidRPr="00904159" w:rsidRDefault="004544C6" w:rsidP="004544C6">
      <w:pPr>
        <w:jc w:val="both"/>
        <w:rPr>
          <w:rFonts w:ascii="Rockwell Condensed" w:hAnsi="Rockwell Condensed"/>
          <w:sz w:val="28"/>
          <w:szCs w:val="28"/>
          <w:u w:val="single"/>
        </w:rPr>
      </w:pPr>
      <w:r>
        <w:rPr>
          <w:rFonts w:ascii="Rockwell Condensed" w:hAnsi="Rockwell Condensed"/>
          <w:sz w:val="28"/>
          <w:szCs w:val="28"/>
        </w:rPr>
        <w:tab/>
        <w:t>THIS IS TO CERTIFY that</w:t>
      </w:r>
      <w:r>
        <w:rPr>
          <w:rFonts w:ascii="Rockwell Condensed" w:hAnsi="Rockwell Condensed"/>
          <w:b/>
          <w:sz w:val="28"/>
          <w:szCs w:val="28"/>
        </w:rPr>
        <w:t xml:space="preserve"> </w:t>
      </w:r>
      <w:r>
        <w:rPr>
          <w:rFonts w:ascii="Rockwell Condensed" w:hAnsi="Rockwell Condensed"/>
          <w:b/>
          <w:sz w:val="28"/>
          <w:szCs w:val="28"/>
          <w:u w:val="single"/>
        </w:rPr>
        <w:t xml:space="preserve"> </w:t>
      </w:r>
      <w:r w:rsidR="004535D2">
        <w:rPr>
          <w:rFonts w:ascii="Rockwell Condensed" w:hAnsi="Rockwell Condensed"/>
          <w:b/>
          <w:sz w:val="28"/>
          <w:szCs w:val="28"/>
          <w:u w:val="single"/>
        </w:rPr>
        <w:t>Russel Jay C. Calamba</w:t>
      </w:r>
      <w:r>
        <w:rPr>
          <w:rFonts w:ascii="Rockwell Condensed" w:hAnsi="Rockwell Condensed"/>
          <w:b/>
          <w:sz w:val="28"/>
          <w:szCs w:val="28"/>
        </w:rPr>
        <w:t>,</w:t>
      </w:r>
      <w:r>
        <w:rPr>
          <w:rFonts w:ascii="Rockwell Condensed" w:hAnsi="Rockwell Condensed"/>
          <w:sz w:val="28"/>
          <w:szCs w:val="28"/>
        </w:rPr>
        <w:t xml:space="preserve"> </w:t>
      </w:r>
      <w:r w:rsidR="004535D2">
        <w:rPr>
          <w:rFonts w:ascii="Rockwell Condensed" w:hAnsi="Rockwell Condensed"/>
          <w:b/>
          <w:sz w:val="28"/>
          <w:szCs w:val="28"/>
          <w:u w:val="single"/>
        </w:rPr>
        <w:t>26</w:t>
      </w:r>
      <w:r>
        <w:rPr>
          <w:rFonts w:ascii="Rockwell Condensed" w:hAnsi="Rockwell Condensed"/>
          <w:b/>
          <w:sz w:val="28"/>
          <w:szCs w:val="28"/>
          <w:u w:val="single"/>
        </w:rPr>
        <w:t xml:space="preserve"> </w:t>
      </w:r>
      <w:r>
        <w:rPr>
          <w:rFonts w:ascii="Rockwell Condensed" w:hAnsi="Rockwell Condensed"/>
          <w:sz w:val="28"/>
          <w:szCs w:val="28"/>
        </w:rPr>
        <w:t xml:space="preserve">yrs. old </w:t>
      </w:r>
      <w:r w:rsidRPr="004535D2">
        <w:rPr>
          <w:rFonts w:ascii="Rockwell Condensed" w:hAnsi="Rockwell Condensed"/>
          <w:b/>
          <w:bCs/>
          <w:sz w:val="28"/>
          <w:szCs w:val="28"/>
          <w:u w:val="single"/>
        </w:rPr>
        <w:t>single</w:t>
      </w:r>
      <w:r>
        <w:rPr>
          <w:rFonts w:ascii="Rockwell Condensed" w:hAnsi="Rockwell Condensed"/>
          <w:sz w:val="28"/>
          <w:szCs w:val="28"/>
        </w:rPr>
        <w:t>/</w:t>
      </w:r>
      <w:r w:rsidRPr="004535D2">
        <w:rPr>
          <w:rFonts w:ascii="Rockwell Condensed" w:hAnsi="Rockwell Condensed"/>
          <w:bCs/>
          <w:sz w:val="28"/>
          <w:szCs w:val="28"/>
        </w:rPr>
        <w:t>married</w:t>
      </w:r>
      <w:r>
        <w:rPr>
          <w:rFonts w:ascii="Rockwell Condensed" w:hAnsi="Rockwell Condensed"/>
          <w:sz w:val="28"/>
          <w:szCs w:val="28"/>
        </w:rPr>
        <w:t xml:space="preserve">/Widow and a bonafide resident of </w:t>
      </w:r>
      <w:r w:rsidRPr="004535D2">
        <w:rPr>
          <w:rFonts w:ascii="Rockwell Condensed" w:hAnsi="Rockwell Condensed"/>
          <w:sz w:val="28"/>
          <w:szCs w:val="28"/>
          <w:u w:val="single"/>
        </w:rPr>
        <w:t>Purok  Buklod</w:t>
      </w:r>
      <w:r>
        <w:rPr>
          <w:rFonts w:ascii="Rockwell Condensed" w:hAnsi="Rockwell Condensed"/>
          <w:sz w:val="28"/>
          <w:szCs w:val="28"/>
          <w:u w:val="single"/>
        </w:rPr>
        <w:t>,</w:t>
      </w:r>
      <w:r>
        <w:rPr>
          <w:rFonts w:ascii="Rockwell Condensed" w:hAnsi="Rockwell Condensed"/>
          <w:sz w:val="28"/>
          <w:szCs w:val="28"/>
        </w:rPr>
        <w:t xml:space="preserve"> Upper Mingading, Aleosan, Cotabato  a low income earner family and considered as indigent</w:t>
      </w:r>
      <w:r>
        <w:rPr>
          <w:rFonts w:ascii="Rockwell Condensed" w:hAnsi="Rockwell Condensed"/>
          <w:sz w:val="28"/>
          <w:szCs w:val="28"/>
          <w:u w:val="single"/>
        </w:rPr>
        <w:t>.</w:t>
      </w:r>
    </w:p>
    <w:p w14:paraId="52B5B113" w14:textId="77777777" w:rsidR="004544C6" w:rsidRDefault="004544C6" w:rsidP="004544C6">
      <w:pPr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  <w:t>This certification is issued upon the request of above-named person  and for whatever legal purpose it may serve best.</w:t>
      </w:r>
    </w:p>
    <w:p w14:paraId="1F570357" w14:textId="3CAA2583" w:rsidR="004544C6" w:rsidRDefault="004544C6" w:rsidP="004544C6">
      <w:pPr>
        <w:jc w:val="both"/>
        <w:rPr>
          <w:rFonts w:ascii="Rockwell Condensed" w:hAnsi="Rockwell Condensed"/>
          <w:sz w:val="28"/>
          <w:szCs w:val="28"/>
          <w:u w:val="single"/>
        </w:rPr>
      </w:pPr>
      <w:r>
        <w:rPr>
          <w:rFonts w:ascii="Rockwell Condensed" w:hAnsi="Rockwell Condensed"/>
          <w:sz w:val="28"/>
          <w:szCs w:val="28"/>
        </w:rPr>
        <w:tab/>
        <w:t xml:space="preserve">Issued this </w:t>
      </w:r>
      <w:r>
        <w:rPr>
          <w:rFonts w:ascii="Rockwell Condensed" w:hAnsi="Rockwell Condensed"/>
          <w:sz w:val="28"/>
          <w:szCs w:val="28"/>
          <w:u w:val="single"/>
        </w:rPr>
        <w:t xml:space="preserve">   </w:t>
      </w:r>
      <w:r w:rsidR="004535D2">
        <w:rPr>
          <w:rFonts w:ascii="Rockwell Condensed" w:hAnsi="Rockwell Condensed"/>
          <w:sz w:val="28"/>
          <w:szCs w:val="28"/>
          <w:u w:val="single"/>
        </w:rPr>
        <w:t>10</w:t>
      </w:r>
      <w:r>
        <w:rPr>
          <w:rFonts w:ascii="Rockwell Condensed" w:hAnsi="Rockwell Condensed"/>
          <w:sz w:val="28"/>
          <w:szCs w:val="28"/>
          <w:u w:val="single"/>
        </w:rPr>
        <w:t xml:space="preserve"> </w:t>
      </w:r>
      <w:r>
        <w:rPr>
          <w:rFonts w:ascii="Rockwell Condensed" w:hAnsi="Rockwell Condensed"/>
          <w:sz w:val="28"/>
          <w:szCs w:val="28"/>
        </w:rPr>
        <w:t xml:space="preserve">   day of </w:t>
      </w:r>
      <w:r>
        <w:rPr>
          <w:rFonts w:ascii="Rockwell Condensed" w:hAnsi="Rockwell Condensed"/>
          <w:sz w:val="28"/>
          <w:szCs w:val="28"/>
          <w:u w:val="single"/>
        </w:rPr>
        <w:t xml:space="preserve">_ </w:t>
      </w:r>
      <w:r w:rsidR="004535D2">
        <w:rPr>
          <w:rFonts w:ascii="Rockwell Condensed" w:hAnsi="Rockwell Condensed"/>
          <w:sz w:val="28"/>
          <w:szCs w:val="28"/>
          <w:u w:val="single"/>
        </w:rPr>
        <w:t>August 2026</w:t>
      </w:r>
      <w:r>
        <w:rPr>
          <w:rFonts w:ascii="Rockwell Condensed" w:hAnsi="Rockwell Condensed"/>
          <w:sz w:val="28"/>
          <w:szCs w:val="28"/>
          <w:u w:val="single"/>
        </w:rPr>
        <w:t xml:space="preserve"> </w:t>
      </w:r>
      <w:r>
        <w:rPr>
          <w:rFonts w:ascii="Rockwell Condensed" w:hAnsi="Rockwell Condensed"/>
          <w:sz w:val="28"/>
          <w:szCs w:val="28"/>
        </w:rPr>
        <w:t>at Barangay Upper Mingading, Aleosan, Cotabato.</w:t>
      </w:r>
    </w:p>
    <w:p w14:paraId="6827E77C" w14:textId="77777777" w:rsidR="004544C6" w:rsidRDefault="004544C6" w:rsidP="004544C6">
      <w:pPr>
        <w:jc w:val="both"/>
        <w:rPr>
          <w:rFonts w:ascii="Rockwell Condensed" w:hAnsi="Rockwell Condensed"/>
          <w:sz w:val="28"/>
          <w:szCs w:val="28"/>
        </w:rPr>
      </w:pPr>
    </w:p>
    <w:p w14:paraId="5DE879CE" w14:textId="77777777" w:rsidR="004544C6" w:rsidRDefault="004544C6" w:rsidP="004544C6">
      <w:pPr>
        <w:spacing w:after="0"/>
        <w:jc w:val="both"/>
        <w:rPr>
          <w:rFonts w:ascii="Rockwell Condensed" w:hAnsi="Rockwell Condensed"/>
          <w:b/>
          <w:sz w:val="32"/>
          <w:szCs w:val="32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b/>
          <w:sz w:val="32"/>
          <w:szCs w:val="32"/>
          <w:u w:val="single"/>
        </w:rPr>
        <w:t>MAMERTO C. CLARITO</w:t>
      </w:r>
    </w:p>
    <w:p w14:paraId="3A95B40B" w14:textId="77777777" w:rsidR="004544C6" w:rsidRDefault="004544C6" w:rsidP="004544C6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  <w:t xml:space="preserve">       Punong Barangay</w:t>
      </w:r>
    </w:p>
    <w:p w14:paraId="1C28EC88" w14:textId="77777777" w:rsidR="004544C6" w:rsidRDefault="004544C6" w:rsidP="004544C6">
      <w:pPr>
        <w:spacing w:after="0"/>
        <w:jc w:val="both"/>
        <w:rPr>
          <w:rFonts w:ascii="Rockwell Condensed" w:hAnsi="Rockwell Condensed"/>
          <w:sz w:val="28"/>
          <w:szCs w:val="28"/>
        </w:rPr>
      </w:pPr>
    </w:p>
    <w:p w14:paraId="6906CB69" w14:textId="77777777" w:rsidR="004544C6" w:rsidRDefault="004544C6" w:rsidP="004544C6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Brgy. Seal/25</w:t>
      </w:r>
    </w:p>
    <w:p w14:paraId="44B66937" w14:textId="77777777" w:rsidR="004544C6" w:rsidRDefault="004544C6" w:rsidP="004544C6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O. R. No.     ______</w:t>
      </w:r>
    </w:p>
    <w:p w14:paraId="24EF364D" w14:textId="77777777" w:rsidR="004544C6" w:rsidRDefault="004544C6" w:rsidP="004544C6">
      <w:pPr>
        <w:spacing w:after="0"/>
        <w:jc w:val="both"/>
        <w:rPr>
          <w:rFonts w:ascii="Rockwell Condensed" w:hAnsi="Rockwell Condensed"/>
          <w:sz w:val="28"/>
          <w:szCs w:val="28"/>
          <w:u w:val="single"/>
        </w:rPr>
      </w:pPr>
      <w:r>
        <w:rPr>
          <w:rFonts w:ascii="Rockwell Condensed" w:hAnsi="Rockwell Condensed"/>
          <w:sz w:val="28"/>
          <w:szCs w:val="28"/>
        </w:rPr>
        <w:t>Date Issued:  ______</w:t>
      </w:r>
    </w:p>
    <w:p w14:paraId="08030137" w14:textId="77777777" w:rsidR="004544C6" w:rsidRDefault="004544C6" w:rsidP="004544C6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 xml:space="preserve">CTC No. </w:t>
      </w:r>
      <w:r>
        <w:rPr>
          <w:rFonts w:ascii="Rockwell Condensed" w:hAnsi="Rockwell Condensed"/>
          <w:i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 xml:space="preserve">    ______</w:t>
      </w:r>
    </w:p>
    <w:p w14:paraId="76525B44" w14:textId="77777777" w:rsidR="004544C6" w:rsidRDefault="004544C6" w:rsidP="004544C6">
      <w:pPr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Date Issued:  ______</w:t>
      </w:r>
    </w:p>
    <w:p w14:paraId="50843A0F" w14:textId="77777777" w:rsidR="004544C6" w:rsidRDefault="004544C6" w:rsidP="004544C6">
      <w:pPr>
        <w:rPr>
          <w:rFonts w:ascii="Rockwell Condensed" w:hAnsi="Rockwell Condensed"/>
          <w:sz w:val="28"/>
          <w:szCs w:val="28"/>
        </w:rPr>
      </w:pPr>
    </w:p>
    <w:p w14:paraId="7BB4431D" w14:textId="77777777" w:rsidR="004544C6" w:rsidRDefault="004544C6" w:rsidP="004544C6">
      <w:pPr>
        <w:rPr>
          <w:rFonts w:ascii="Rockwell Condensed" w:hAnsi="Rockwell Condensed"/>
          <w:sz w:val="28"/>
          <w:szCs w:val="28"/>
        </w:rPr>
      </w:pPr>
    </w:p>
    <w:p w14:paraId="4D7F9E6E" w14:textId="77777777" w:rsidR="004544C6" w:rsidRDefault="004544C6" w:rsidP="004544C6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14:paraId="33EDB535" w14:textId="77777777" w:rsidR="00394ADC" w:rsidRDefault="00394ADC"/>
    <w:sectPr w:rsidR="00394A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C6"/>
    <w:rsid w:val="00394ADC"/>
    <w:rsid w:val="004535D2"/>
    <w:rsid w:val="004544C6"/>
    <w:rsid w:val="00F7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01396"/>
  <w15:chartTrackingRefBased/>
  <w15:docId w15:val="{21592CEA-F7E7-4495-A0C0-62B00EE6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4C6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Cabaya</dc:creator>
  <cp:keywords/>
  <dc:description/>
  <cp:lastModifiedBy>RUSSEL Calamba</cp:lastModifiedBy>
  <cp:revision>3</cp:revision>
  <dcterms:created xsi:type="dcterms:W3CDTF">2026-05-22T02:25:00Z</dcterms:created>
  <dcterms:modified xsi:type="dcterms:W3CDTF">2026-08-10T09:51:00Z</dcterms:modified>
</cp:coreProperties>
</file>