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6B2DF" w14:textId="77777777" w:rsidR="00482762" w:rsidRDefault="00000000">
      <w:pPr>
        <w:pStyle w:val="Nadpis1"/>
        <w:jc w:val="center"/>
      </w:pPr>
      <w:r>
        <w:t xml:space="preserve">Převodníky z binárního do </w:t>
      </w:r>
      <w:proofErr w:type="spellStart"/>
      <w:r>
        <w:t>Grayova</w:t>
      </w:r>
      <w:proofErr w:type="spellEnd"/>
      <w:r>
        <w:t xml:space="preserve"> kódu a zpět</w:t>
      </w:r>
    </w:p>
    <w:p w14:paraId="4488DE84" w14:textId="77777777" w:rsidR="00482762" w:rsidRDefault="00482762"/>
    <w:p w14:paraId="51CD4F0F" w14:textId="77777777" w:rsidR="00482762" w:rsidRDefault="00000000">
      <w:pPr>
        <w:pStyle w:val="Nadpis2"/>
      </w:pPr>
      <w:r>
        <w:t>Úkol měření</w:t>
      </w:r>
    </w:p>
    <w:p w14:paraId="4C5EDBDF" w14:textId="77777777" w:rsidR="00482762" w:rsidRDefault="00000000">
      <w:pPr>
        <w:numPr>
          <w:ilvl w:val="0"/>
          <w:numId w:val="3"/>
        </w:numPr>
        <w:spacing w:after="0" w:line="240" w:lineRule="auto"/>
      </w:pPr>
      <w:r>
        <w:t>V rámci domácí přípravy se seznamte se základními druhy kódů a důvody použití kódování.</w:t>
      </w:r>
    </w:p>
    <w:p w14:paraId="6E25E9A7" w14:textId="77777777" w:rsidR="00482762" w:rsidRDefault="00000000">
      <w:pPr>
        <w:numPr>
          <w:ilvl w:val="0"/>
          <w:numId w:val="3"/>
        </w:numPr>
        <w:spacing w:after="0" w:line="240" w:lineRule="auto"/>
      </w:pPr>
      <w:r>
        <w:t>V rámci domácí přípravy definujte na základě převodní tabulky mezi oběma kódy převodní funkce pro oba směry převodu pomocí daného typu hradla.</w:t>
      </w:r>
    </w:p>
    <w:p w14:paraId="3F819E3C" w14:textId="77777777" w:rsidR="00482762" w:rsidRDefault="00000000">
      <w:pPr>
        <w:numPr>
          <w:ilvl w:val="0"/>
          <w:numId w:val="3"/>
        </w:numPr>
        <w:spacing w:after="0" w:line="240" w:lineRule="auto"/>
      </w:pPr>
      <w:r>
        <w:t xml:space="preserve">Navrhněte strukturu převodníku čísla v binárním kódu na </w:t>
      </w:r>
      <w:proofErr w:type="spellStart"/>
      <w:r>
        <w:t>Grayův</w:t>
      </w:r>
      <w:proofErr w:type="spellEnd"/>
      <w:r>
        <w:t xml:space="preserve"> kód.</w:t>
      </w:r>
    </w:p>
    <w:p w14:paraId="6AA0334B" w14:textId="77777777" w:rsidR="00482762" w:rsidRDefault="00000000">
      <w:pPr>
        <w:numPr>
          <w:ilvl w:val="0"/>
          <w:numId w:val="3"/>
        </w:numPr>
        <w:spacing w:after="0" w:line="240" w:lineRule="auto"/>
      </w:pPr>
      <w:r>
        <w:t>Navrhněte strukturu převodníku pro zpětný převod.</w:t>
      </w:r>
    </w:p>
    <w:p w14:paraId="1EDCB9BC" w14:textId="77777777" w:rsidR="00482762" w:rsidRDefault="00000000">
      <w:pPr>
        <w:numPr>
          <w:ilvl w:val="0"/>
          <w:numId w:val="3"/>
        </w:numPr>
        <w:spacing w:after="0" w:line="240" w:lineRule="auto"/>
      </w:pPr>
      <w:r>
        <w:t xml:space="preserve">Realizujte zapojení navržené struktury pro převod z binárního do </w:t>
      </w:r>
      <w:proofErr w:type="spellStart"/>
      <w:r>
        <w:t>Grayova</w:t>
      </w:r>
      <w:proofErr w:type="spellEnd"/>
      <w:r>
        <w:t xml:space="preserve"> kódu a ověřte, zda funkce odpovídá definiční tabulce.</w:t>
      </w:r>
    </w:p>
    <w:p w14:paraId="14CE33F2" w14:textId="77777777" w:rsidR="00482762" w:rsidRDefault="00000000">
      <w:pPr>
        <w:numPr>
          <w:ilvl w:val="0"/>
          <w:numId w:val="3"/>
        </w:numPr>
        <w:spacing w:after="0" w:line="240" w:lineRule="auto"/>
      </w:pPr>
      <w:r>
        <w:t>Realizujte zapojení navržené struktury pro opačný převod a ověřte, zda funkce odpovídá definiční tabulce.</w:t>
      </w:r>
    </w:p>
    <w:p w14:paraId="45AB8BCD" w14:textId="77777777" w:rsidR="00482762" w:rsidRDefault="00000000">
      <w:pPr>
        <w:numPr>
          <w:ilvl w:val="0"/>
          <w:numId w:val="3"/>
        </w:numPr>
        <w:spacing w:after="0" w:line="240" w:lineRule="auto"/>
      </w:pPr>
      <w:r>
        <w:t>Proveďte zhodnocení a závěr měření.</w:t>
      </w:r>
    </w:p>
    <w:p w14:paraId="611F1CD9" w14:textId="77777777" w:rsidR="00482762" w:rsidRDefault="00482762"/>
    <w:p w14:paraId="01A2A7D3" w14:textId="77777777" w:rsidR="00482762" w:rsidRDefault="00000000">
      <w:pPr>
        <w:pStyle w:val="Nadpis2"/>
      </w:pPr>
      <w:r>
        <w:t>Obecná část</w:t>
      </w:r>
    </w:p>
    <w:p w14:paraId="580CE7D9" w14:textId="77777777" w:rsidR="00482762" w:rsidRDefault="00000000">
      <w:pPr>
        <w:spacing w:line="240" w:lineRule="auto"/>
      </w:pPr>
      <w:r>
        <w:t>Kódování informací provádíme zpravidla pro zlepšení podmínek přenosu informace, různé druhy kódů používáme pro různé přenosy dat mezi zařízeními. Datové přenosy mohou být synchronní nebo asynchronní, mohou být realizovány na různých technologiích (metalická vedení, optická vlákna, bezdrátový přenos).</w:t>
      </w:r>
    </w:p>
    <w:p w14:paraId="02275165" w14:textId="77777777" w:rsidR="00482762" w:rsidRDefault="00000000">
      <w:pPr>
        <w:spacing w:line="240" w:lineRule="auto"/>
      </w:pPr>
      <w:r>
        <w:t xml:space="preserve">Součástí přenosu je také bezpečnost, na přijímací straně musíme být schopni rozlišit, zda data přišla nepoškozena. Mezi základní nástroje pro ověření konzistentnosti dat </w:t>
      </w:r>
      <w:proofErr w:type="gramStart"/>
      <w:r>
        <w:t>patří</w:t>
      </w:r>
      <w:proofErr w:type="gramEnd"/>
      <w:r>
        <w:t xml:space="preserve"> tzv. parita, vyšším nástrojem jsou třeba tzv. CRC kódy. Poškození přenosové trasy lze zpravidla na přijímací straně detekovat. Napadení přenosu („odposlech“) však nemusí být vždy u přijímače patrné.</w:t>
      </w:r>
    </w:p>
    <w:p w14:paraId="396A3B4D" w14:textId="77777777" w:rsidR="00482762" w:rsidRDefault="00000000">
      <w:pPr>
        <w:pStyle w:val="Nadpis3"/>
      </w:pPr>
      <w:proofErr w:type="spellStart"/>
      <w:r>
        <w:t>Grayův</w:t>
      </w:r>
      <w:proofErr w:type="spellEnd"/>
      <w:r>
        <w:t xml:space="preserve"> kód</w:t>
      </w:r>
    </w:p>
    <w:p w14:paraId="3B71C7E0" w14:textId="77777777" w:rsidR="00482762" w:rsidRDefault="00000000">
      <w:pPr>
        <w:spacing w:line="240" w:lineRule="auto"/>
      </w:pPr>
      <w:r>
        <w:t>Při použití běžného binárního kódu se při přechodu mezi sousedními čísly mění více bitů (příkladem může být přechod z čísla 011 na 100).</w:t>
      </w:r>
    </w:p>
    <w:p w14:paraId="170DB11F" w14:textId="77777777" w:rsidR="00482762" w:rsidRDefault="00482762">
      <w:pPr>
        <w:spacing w:line="240" w:lineRule="auto"/>
      </w:pPr>
    </w:p>
    <w:p w14:paraId="0350B673" w14:textId="77777777" w:rsidR="00482762" w:rsidRDefault="00000000">
      <w:pPr>
        <w:spacing w:line="240" w:lineRule="auto"/>
      </w:pPr>
      <w:r>
        <w:t>V případě, že pracujeme s nesynchronizovanými zařízeními (např. snímače polohy nebo natočení s navazujícím A/D převodníkem), může nastat požadavek čtení údaje právě v době, kdy dochází ke změně mezi jednotlivými stavy.</w:t>
      </w:r>
    </w:p>
    <w:p w14:paraId="4A74187E" w14:textId="77777777" w:rsidR="00482762" w:rsidRDefault="00482762">
      <w:pPr>
        <w:spacing w:line="240" w:lineRule="auto"/>
      </w:pPr>
    </w:p>
    <w:p w14:paraId="62DC74E3" w14:textId="77777777" w:rsidR="00482762" w:rsidRDefault="00000000">
      <w:pPr>
        <w:spacing w:line="240" w:lineRule="auto"/>
      </w:pPr>
      <w:r>
        <w:t>Vzhledem k tomu, nelze zajistit, že čtení z výstupů nastalo v době mezi přechodnými ději, dokonce ani to, že na výstupech bitů budou přechodné děje ve stejných okamžicích, může být výsledkem čtení ve výše uvedeném případě jakýkoli stav mezi 000 a 111. Na takto zkreslenou informaci samozřejmě řídicí logika zareaguje, následným jevem může být kmitání pohonů apod.</w:t>
      </w:r>
    </w:p>
    <w:p w14:paraId="3E7D1483" w14:textId="77777777" w:rsidR="00482762" w:rsidRDefault="00482762">
      <w:pPr>
        <w:spacing w:line="240" w:lineRule="auto"/>
      </w:pPr>
    </w:p>
    <w:p w14:paraId="5F88BC94" w14:textId="77777777" w:rsidR="00482762" w:rsidRDefault="00000000">
      <w:pPr>
        <w:spacing w:line="240" w:lineRule="auto"/>
      </w:pPr>
      <w:bookmarkStart w:id="0" w:name="_gjdgxs" w:colFirst="0" w:colLast="0"/>
      <w:bookmarkEnd w:id="0"/>
      <w:proofErr w:type="spellStart"/>
      <w:r>
        <w:t>Grayův</w:t>
      </w:r>
      <w:proofErr w:type="spellEnd"/>
      <w:r>
        <w:t xml:space="preserve"> kód se vyznačuje tím, že sousední stavy se od sebe odlišují pouze v jednom bitu. Pravděpodobnost, že nastanou výše uvedené jevy, je pak značně minimalizována.</w:t>
      </w:r>
    </w:p>
    <w:p w14:paraId="1BB7758D" w14:textId="77777777" w:rsidR="00482762" w:rsidRDefault="00482762">
      <w:pPr>
        <w:spacing w:line="240" w:lineRule="auto"/>
      </w:pPr>
    </w:p>
    <w:p w14:paraId="68255865" w14:textId="77777777" w:rsidR="00482762" w:rsidRDefault="00000000">
      <w:pPr>
        <w:keepNext/>
        <w:pBdr>
          <w:top w:val="nil"/>
          <w:left w:val="nil"/>
          <w:bottom w:val="nil"/>
          <w:right w:val="nil"/>
          <w:between w:val="nil"/>
        </w:pBdr>
        <w:spacing w:line="240" w:lineRule="auto"/>
        <w:rPr>
          <w:b/>
          <w:color w:val="4F81BD"/>
          <w:sz w:val="18"/>
          <w:szCs w:val="18"/>
        </w:rPr>
      </w:pPr>
      <w:r>
        <w:rPr>
          <w:b/>
          <w:color w:val="4F81BD"/>
          <w:sz w:val="18"/>
          <w:szCs w:val="18"/>
        </w:rPr>
        <w:lastRenderedPageBreak/>
        <w:t xml:space="preserve">Tabulka 1: Definice převodu z binárního kódu do kódu </w:t>
      </w:r>
      <w:proofErr w:type="spellStart"/>
      <w:r>
        <w:rPr>
          <w:b/>
          <w:color w:val="4F81BD"/>
          <w:sz w:val="18"/>
          <w:szCs w:val="18"/>
        </w:rPr>
        <w:t>Grayova</w:t>
      </w:r>
      <w:proofErr w:type="spellEnd"/>
      <w:r>
        <w:rPr>
          <w:b/>
          <w:color w:val="4F81BD"/>
          <w:sz w:val="18"/>
          <w:szCs w:val="18"/>
        </w:rPr>
        <w:t>, definice zpětného převodu</w:t>
      </w:r>
    </w:p>
    <w:tbl>
      <w:tblPr>
        <w:tblStyle w:val="a"/>
        <w:tblW w:w="9212" w:type="dxa"/>
        <w:tblInd w:w="-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023"/>
        <w:gridCol w:w="1023"/>
        <w:gridCol w:w="1023"/>
        <w:gridCol w:w="1023"/>
        <w:gridCol w:w="1024"/>
        <w:gridCol w:w="1024"/>
        <w:gridCol w:w="1024"/>
        <w:gridCol w:w="1024"/>
        <w:gridCol w:w="1024"/>
      </w:tblGrid>
      <w:tr w:rsidR="00482762" w14:paraId="6EEE5F33" w14:textId="77777777">
        <w:trPr>
          <w:cantSplit/>
          <w:tblHeader/>
        </w:trPr>
        <w:tc>
          <w:tcPr>
            <w:tcW w:w="1023" w:type="dxa"/>
          </w:tcPr>
          <w:p w14:paraId="7BBD010A" w14:textId="77777777" w:rsidR="00482762" w:rsidRDefault="00000000">
            <w:pPr>
              <w:spacing w:line="240" w:lineRule="auto"/>
              <w:jc w:val="center"/>
              <w:rPr>
                <w:b/>
              </w:rPr>
            </w:pPr>
            <w:r>
              <w:rPr>
                <w:b/>
              </w:rPr>
              <w:t>Číslo</w:t>
            </w:r>
          </w:p>
        </w:tc>
        <w:tc>
          <w:tcPr>
            <w:tcW w:w="1023" w:type="dxa"/>
          </w:tcPr>
          <w:p w14:paraId="1CDDE17C" w14:textId="77777777" w:rsidR="00482762" w:rsidRDefault="00000000">
            <w:pPr>
              <w:spacing w:line="240" w:lineRule="auto"/>
              <w:jc w:val="center"/>
              <w:rPr>
                <w:b/>
              </w:rPr>
            </w:pPr>
            <w:r>
              <w:rPr>
                <w:b/>
              </w:rPr>
              <w:t>D</w:t>
            </w:r>
          </w:p>
        </w:tc>
        <w:tc>
          <w:tcPr>
            <w:tcW w:w="1023" w:type="dxa"/>
          </w:tcPr>
          <w:p w14:paraId="07200779" w14:textId="77777777" w:rsidR="00482762" w:rsidRDefault="00000000">
            <w:pPr>
              <w:spacing w:line="240" w:lineRule="auto"/>
              <w:jc w:val="center"/>
              <w:rPr>
                <w:b/>
              </w:rPr>
            </w:pPr>
            <w:r>
              <w:rPr>
                <w:b/>
              </w:rPr>
              <w:t>C</w:t>
            </w:r>
          </w:p>
        </w:tc>
        <w:tc>
          <w:tcPr>
            <w:tcW w:w="1023" w:type="dxa"/>
          </w:tcPr>
          <w:p w14:paraId="72CB73FC" w14:textId="77777777" w:rsidR="00482762" w:rsidRDefault="00000000">
            <w:pPr>
              <w:spacing w:line="240" w:lineRule="auto"/>
              <w:jc w:val="center"/>
              <w:rPr>
                <w:b/>
              </w:rPr>
            </w:pPr>
            <w:r>
              <w:rPr>
                <w:b/>
              </w:rPr>
              <w:t>B</w:t>
            </w:r>
          </w:p>
        </w:tc>
        <w:tc>
          <w:tcPr>
            <w:tcW w:w="1024" w:type="dxa"/>
          </w:tcPr>
          <w:p w14:paraId="022D923F" w14:textId="77777777" w:rsidR="00482762" w:rsidRDefault="00000000">
            <w:pPr>
              <w:spacing w:line="240" w:lineRule="auto"/>
              <w:jc w:val="center"/>
              <w:rPr>
                <w:b/>
              </w:rPr>
            </w:pPr>
            <w:r>
              <w:rPr>
                <w:b/>
              </w:rPr>
              <w:t>A</w:t>
            </w:r>
          </w:p>
        </w:tc>
        <w:tc>
          <w:tcPr>
            <w:tcW w:w="1024" w:type="dxa"/>
          </w:tcPr>
          <w:p w14:paraId="29502C91" w14:textId="77777777" w:rsidR="00482762" w:rsidRDefault="00000000">
            <w:pPr>
              <w:spacing w:line="240" w:lineRule="auto"/>
              <w:jc w:val="center"/>
              <w:rPr>
                <w:b/>
              </w:rPr>
            </w:pPr>
            <w:r>
              <w:rPr>
                <w:b/>
              </w:rPr>
              <w:t>D´</w:t>
            </w:r>
          </w:p>
        </w:tc>
        <w:tc>
          <w:tcPr>
            <w:tcW w:w="1024" w:type="dxa"/>
          </w:tcPr>
          <w:p w14:paraId="03CA7A91" w14:textId="77777777" w:rsidR="00482762" w:rsidRDefault="00000000">
            <w:pPr>
              <w:spacing w:line="240" w:lineRule="auto"/>
              <w:jc w:val="center"/>
              <w:rPr>
                <w:b/>
              </w:rPr>
            </w:pPr>
            <w:r>
              <w:rPr>
                <w:b/>
              </w:rPr>
              <w:t>C´</w:t>
            </w:r>
          </w:p>
        </w:tc>
        <w:tc>
          <w:tcPr>
            <w:tcW w:w="1024" w:type="dxa"/>
          </w:tcPr>
          <w:p w14:paraId="09CCC686" w14:textId="77777777" w:rsidR="00482762" w:rsidRDefault="00000000">
            <w:pPr>
              <w:spacing w:line="240" w:lineRule="auto"/>
              <w:jc w:val="center"/>
              <w:rPr>
                <w:b/>
              </w:rPr>
            </w:pPr>
            <w:r>
              <w:rPr>
                <w:b/>
              </w:rPr>
              <w:t>B´</w:t>
            </w:r>
          </w:p>
        </w:tc>
        <w:tc>
          <w:tcPr>
            <w:tcW w:w="1024" w:type="dxa"/>
          </w:tcPr>
          <w:p w14:paraId="0FE8BEDA" w14:textId="77777777" w:rsidR="00482762" w:rsidRDefault="00000000">
            <w:pPr>
              <w:spacing w:line="240" w:lineRule="auto"/>
              <w:jc w:val="center"/>
              <w:rPr>
                <w:b/>
              </w:rPr>
            </w:pPr>
            <w:r>
              <w:rPr>
                <w:b/>
              </w:rPr>
              <w:t>A´</w:t>
            </w:r>
          </w:p>
        </w:tc>
      </w:tr>
      <w:tr w:rsidR="00482762" w14:paraId="4AD25DBC" w14:textId="77777777">
        <w:tc>
          <w:tcPr>
            <w:tcW w:w="1023" w:type="dxa"/>
          </w:tcPr>
          <w:p w14:paraId="49C71599" w14:textId="77777777" w:rsidR="00482762" w:rsidRDefault="00000000">
            <w:pPr>
              <w:spacing w:line="240" w:lineRule="auto"/>
              <w:jc w:val="center"/>
              <w:rPr>
                <w:b/>
              </w:rPr>
            </w:pPr>
            <w:r>
              <w:rPr>
                <w:b/>
              </w:rPr>
              <w:t>0</w:t>
            </w:r>
          </w:p>
        </w:tc>
        <w:tc>
          <w:tcPr>
            <w:tcW w:w="1023" w:type="dxa"/>
          </w:tcPr>
          <w:p w14:paraId="759461F9" w14:textId="77777777" w:rsidR="00482762" w:rsidRDefault="00000000">
            <w:pPr>
              <w:spacing w:line="240" w:lineRule="auto"/>
              <w:jc w:val="center"/>
              <w:rPr>
                <w:b/>
              </w:rPr>
            </w:pPr>
            <w:r>
              <w:rPr>
                <w:b/>
              </w:rPr>
              <w:t>0</w:t>
            </w:r>
          </w:p>
        </w:tc>
        <w:tc>
          <w:tcPr>
            <w:tcW w:w="1023" w:type="dxa"/>
          </w:tcPr>
          <w:p w14:paraId="587F9407" w14:textId="77777777" w:rsidR="00482762" w:rsidRDefault="00000000">
            <w:pPr>
              <w:spacing w:line="240" w:lineRule="auto"/>
              <w:jc w:val="center"/>
              <w:rPr>
                <w:b/>
              </w:rPr>
            </w:pPr>
            <w:r>
              <w:rPr>
                <w:b/>
              </w:rPr>
              <w:t>0</w:t>
            </w:r>
          </w:p>
        </w:tc>
        <w:tc>
          <w:tcPr>
            <w:tcW w:w="1023" w:type="dxa"/>
          </w:tcPr>
          <w:p w14:paraId="315EB313" w14:textId="77777777" w:rsidR="00482762" w:rsidRDefault="00000000">
            <w:pPr>
              <w:spacing w:line="240" w:lineRule="auto"/>
              <w:jc w:val="center"/>
              <w:rPr>
                <w:b/>
              </w:rPr>
            </w:pPr>
            <w:r>
              <w:rPr>
                <w:b/>
              </w:rPr>
              <w:t>0</w:t>
            </w:r>
          </w:p>
        </w:tc>
        <w:tc>
          <w:tcPr>
            <w:tcW w:w="1024" w:type="dxa"/>
          </w:tcPr>
          <w:p w14:paraId="1908B446" w14:textId="77777777" w:rsidR="00482762" w:rsidRDefault="00000000">
            <w:pPr>
              <w:spacing w:line="240" w:lineRule="auto"/>
              <w:jc w:val="center"/>
              <w:rPr>
                <w:b/>
              </w:rPr>
            </w:pPr>
            <w:r>
              <w:rPr>
                <w:b/>
              </w:rPr>
              <w:t>0</w:t>
            </w:r>
          </w:p>
        </w:tc>
        <w:tc>
          <w:tcPr>
            <w:tcW w:w="1024" w:type="dxa"/>
          </w:tcPr>
          <w:p w14:paraId="7DF8A922" w14:textId="77777777" w:rsidR="00482762" w:rsidRDefault="00000000">
            <w:pPr>
              <w:spacing w:line="240" w:lineRule="auto"/>
              <w:jc w:val="center"/>
              <w:rPr>
                <w:b/>
              </w:rPr>
            </w:pPr>
            <w:r>
              <w:rPr>
                <w:b/>
              </w:rPr>
              <w:t>0</w:t>
            </w:r>
          </w:p>
        </w:tc>
        <w:tc>
          <w:tcPr>
            <w:tcW w:w="1024" w:type="dxa"/>
          </w:tcPr>
          <w:p w14:paraId="477D7709" w14:textId="77777777" w:rsidR="00482762" w:rsidRDefault="00000000">
            <w:pPr>
              <w:spacing w:line="240" w:lineRule="auto"/>
              <w:jc w:val="center"/>
              <w:rPr>
                <w:b/>
              </w:rPr>
            </w:pPr>
            <w:r>
              <w:rPr>
                <w:b/>
              </w:rPr>
              <w:t>0</w:t>
            </w:r>
          </w:p>
        </w:tc>
        <w:tc>
          <w:tcPr>
            <w:tcW w:w="1024" w:type="dxa"/>
          </w:tcPr>
          <w:p w14:paraId="334C6D83" w14:textId="77777777" w:rsidR="00482762" w:rsidRDefault="00000000">
            <w:pPr>
              <w:spacing w:line="240" w:lineRule="auto"/>
              <w:jc w:val="center"/>
              <w:rPr>
                <w:b/>
              </w:rPr>
            </w:pPr>
            <w:r>
              <w:rPr>
                <w:b/>
              </w:rPr>
              <w:t>0</w:t>
            </w:r>
          </w:p>
        </w:tc>
        <w:tc>
          <w:tcPr>
            <w:tcW w:w="1024" w:type="dxa"/>
          </w:tcPr>
          <w:p w14:paraId="1611FAE2" w14:textId="77777777" w:rsidR="00482762" w:rsidRDefault="00000000">
            <w:pPr>
              <w:spacing w:line="240" w:lineRule="auto"/>
              <w:jc w:val="center"/>
              <w:rPr>
                <w:b/>
              </w:rPr>
            </w:pPr>
            <w:r>
              <w:rPr>
                <w:b/>
              </w:rPr>
              <w:t>0</w:t>
            </w:r>
          </w:p>
        </w:tc>
      </w:tr>
      <w:tr w:rsidR="00482762" w14:paraId="1BA682E4" w14:textId="77777777">
        <w:tc>
          <w:tcPr>
            <w:tcW w:w="1023" w:type="dxa"/>
          </w:tcPr>
          <w:p w14:paraId="0362C087" w14:textId="77777777" w:rsidR="00482762" w:rsidRDefault="00000000">
            <w:pPr>
              <w:spacing w:line="240" w:lineRule="auto"/>
              <w:jc w:val="center"/>
              <w:rPr>
                <w:b/>
              </w:rPr>
            </w:pPr>
            <w:r>
              <w:rPr>
                <w:b/>
              </w:rPr>
              <w:t>1</w:t>
            </w:r>
          </w:p>
        </w:tc>
        <w:tc>
          <w:tcPr>
            <w:tcW w:w="1023" w:type="dxa"/>
          </w:tcPr>
          <w:p w14:paraId="7E80BC9A" w14:textId="77777777" w:rsidR="00482762" w:rsidRDefault="00000000">
            <w:pPr>
              <w:spacing w:line="240" w:lineRule="auto"/>
              <w:jc w:val="center"/>
              <w:rPr>
                <w:b/>
              </w:rPr>
            </w:pPr>
            <w:r>
              <w:rPr>
                <w:b/>
              </w:rPr>
              <w:t>0</w:t>
            </w:r>
          </w:p>
        </w:tc>
        <w:tc>
          <w:tcPr>
            <w:tcW w:w="1023" w:type="dxa"/>
          </w:tcPr>
          <w:p w14:paraId="2BD05DAD" w14:textId="77777777" w:rsidR="00482762" w:rsidRDefault="00000000">
            <w:pPr>
              <w:spacing w:line="240" w:lineRule="auto"/>
              <w:jc w:val="center"/>
              <w:rPr>
                <w:b/>
              </w:rPr>
            </w:pPr>
            <w:r>
              <w:rPr>
                <w:b/>
              </w:rPr>
              <w:t>0</w:t>
            </w:r>
          </w:p>
        </w:tc>
        <w:tc>
          <w:tcPr>
            <w:tcW w:w="1023" w:type="dxa"/>
          </w:tcPr>
          <w:p w14:paraId="73A687E4" w14:textId="77777777" w:rsidR="00482762" w:rsidRDefault="00000000">
            <w:pPr>
              <w:spacing w:line="240" w:lineRule="auto"/>
              <w:jc w:val="center"/>
              <w:rPr>
                <w:b/>
              </w:rPr>
            </w:pPr>
            <w:r>
              <w:rPr>
                <w:b/>
              </w:rPr>
              <w:t>0</w:t>
            </w:r>
          </w:p>
        </w:tc>
        <w:tc>
          <w:tcPr>
            <w:tcW w:w="1024" w:type="dxa"/>
          </w:tcPr>
          <w:p w14:paraId="56B8320F" w14:textId="77777777" w:rsidR="00482762" w:rsidRDefault="00000000">
            <w:pPr>
              <w:spacing w:line="240" w:lineRule="auto"/>
              <w:jc w:val="center"/>
              <w:rPr>
                <w:b/>
              </w:rPr>
            </w:pPr>
            <w:r>
              <w:rPr>
                <w:b/>
              </w:rPr>
              <w:t>1</w:t>
            </w:r>
          </w:p>
        </w:tc>
        <w:tc>
          <w:tcPr>
            <w:tcW w:w="1024" w:type="dxa"/>
          </w:tcPr>
          <w:p w14:paraId="73654994" w14:textId="77777777" w:rsidR="00482762" w:rsidRDefault="00000000">
            <w:pPr>
              <w:spacing w:line="240" w:lineRule="auto"/>
              <w:jc w:val="center"/>
              <w:rPr>
                <w:b/>
              </w:rPr>
            </w:pPr>
            <w:r>
              <w:rPr>
                <w:b/>
              </w:rPr>
              <w:t>0</w:t>
            </w:r>
          </w:p>
        </w:tc>
        <w:tc>
          <w:tcPr>
            <w:tcW w:w="1024" w:type="dxa"/>
          </w:tcPr>
          <w:p w14:paraId="0FC4B4B2" w14:textId="77777777" w:rsidR="00482762" w:rsidRDefault="00000000">
            <w:pPr>
              <w:spacing w:line="240" w:lineRule="auto"/>
              <w:jc w:val="center"/>
              <w:rPr>
                <w:b/>
              </w:rPr>
            </w:pPr>
            <w:r>
              <w:rPr>
                <w:b/>
              </w:rPr>
              <w:t>0</w:t>
            </w:r>
          </w:p>
        </w:tc>
        <w:tc>
          <w:tcPr>
            <w:tcW w:w="1024" w:type="dxa"/>
          </w:tcPr>
          <w:p w14:paraId="0854C2F2" w14:textId="77777777" w:rsidR="00482762" w:rsidRDefault="00000000">
            <w:pPr>
              <w:spacing w:line="240" w:lineRule="auto"/>
              <w:jc w:val="center"/>
              <w:rPr>
                <w:b/>
              </w:rPr>
            </w:pPr>
            <w:r>
              <w:rPr>
                <w:b/>
              </w:rPr>
              <w:t>0</w:t>
            </w:r>
          </w:p>
        </w:tc>
        <w:tc>
          <w:tcPr>
            <w:tcW w:w="1024" w:type="dxa"/>
          </w:tcPr>
          <w:p w14:paraId="36C76CD2" w14:textId="77777777" w:rsidR="00482762" w:rsidRDefault="00000000">
            <w:pPr>
              <w:spacing w:line="240" w:lineRule="auto"/>
              <w:jc w:val="center"/>
              <w:rPr>
                <w:b/>
              </w:rPr>
            </w:pPr>
            <w:r>
              <w:rPr>
                <w:b/>
              </w:rPr>
              <w:t>1</w:t>
            </w:r>
          </w:p>
        </w:tc>
      </w:tr>
      <w:tr w:rsidR="00482762" w14:paraId="4F5EC273" w14:textId="77777777">
        <w:tc>
          <w:tcPr>
            <w:tcW w:w="1023" w:type="dxa"/>
          </w:tcPr>
          <w:p w14:paraId="5DF82D0F" w14:textId="77777777" w:rsidR="00482762" w:rsidRDefault="00000000">
            <w:pPr>
              <w:spacing w:line="240" w:lineRule="auto"/>
              <w:jc w:val="center"/>
              <w:rPr>
                <w:b/>
              </w:rPr>
            </w:pPr>
            <w:r>
              <w:rPr>
                <w:b/>
              </w:rPr>
              <w:t>2</w:t>
            </w:r>
          </w:p>
        </w:tc>
        <w:tc>
          <w:tcPr>
            <w:tcW w:w="1023" w:type="dxa"/>
          </w:tcPr>
          <w:p w14:paraId="14E57630" w14:textId="77777777" w:rsidR="00482762" w:rsidRDefault="00000000">
            <w:pPr>
              <w:spacing w:line="240" w:lineRule="auto"/>
              <w:jc w:val="center"/>
              <w:rPr>
                <w:b/>
              </w:rPr>
            </w:pPr>
            <w:r>
              <w:rPr>
                <w:b/>
              </w:rPr>
              <w:t>0</w:t>
            </w:r>
          </w:p>
        </w:tc>
        <w:tc>
          <w:tcPr>
            <w:tcW w:w="1023" w:type="dxa"/>
          </w:tcPr>
          <w:p w14:paraId="41F3CBD4" w14:textId="77777777" w:rsidR="00482762" w:rsidRDefault="00000000">
            <w:pPr>
              <w:spacing w:line="240" w:lineRule="auto"/>
              <w:jc w:val="center"/>
              <w:rPr>
                <w:b/>
              </w:rPr>
            </w:pPr>
            <w:r>
              <w:rPr>
                <w:b/>
              </w:rPr>
              <w:t>0</w:t>
            </w:r>
          </w:p>
        </w:tc>
        <w:tc>
          <w:tcPr>
            <w:tcW w:w="1023" w:type="dxa"/>
          </w:tcPr>
          <w:p w14:paraId="40DF6D4A" w14:textId="77777777" w:rsidR="00482762" w:rsidRDefault="00000000">
            <w:pPr>
              <w:spacing w:line="240" w:lineRule="auto"/>
              <w:jc w:val="center"/>
              <w:rPr>
                <w:b/>
              </w:rPr>
            </w:pPr>
            <w:r>
              <w:rPr>
                <w:b/>
              </w:rPr>
              <w:t>1</w:t>
            </w:r>
          </w:p>
        </w:tc>
        <w:tc>
          <w:tcPr>
            <w:tcW w:w="1024" w:type="dxa"/>
          </w:tcPr>
          <w:p w14:paraId="56709197" w14:textId="77777777" w:rsidR="00482762" w:rsidRDefault="00000000">
            <w:pPr>
              <w:spacing w:line="240" w:lineRule="auto"/>
              <w:jc w:val="center"/>
              <w:rPr>
                <w:b/>
              </w:rPr>
            </w:pPr>
            <w:r>
              <w:rPr>
                <w:b/>
              </w:rPr>
              <w:t>0</w:t>
            </w:r>
          </w:p>
        </w:tc>
        <w:tc>
          <w:tcPr>
            <w:tcW w:w="1024" w:type="dxa"/>
          </w:tcPr>
          <w:p w14:paraId="378E224D" w14:textId="77777777" w:rsidR="00482762" w:rsidRDefault="00000000">
            <w:pPr>
              <w:spacing w:line="240" w:lineRule="auto"/>
              <w:jc w:val="center"/>
              <w:rPr>
                <w:b/>
              </w:rPr>
            </w:pPr>
            <w:r>
              <w:rPr>
                <w:b/>
              </w:rPr>
              <w:t>0</w:t>
            </w:r>
          </w:p>
        </w:tc>
        <w:tc>
          <w:tcPr>
            <w:tcW w:w="1024" w:type="dxa"/>
          </w:tcPr>
          <w:p w14:paraId="62C6B2A5" w14:textId="77777777" w:rsidR="00482762" w:rsidRDefault="00000000">
            <w:pPr>
              <w:spacing w:line="240" w:lineRule="auto"/>
              <w:jc w:val="center"/>
              <w:rPr>
                <w:b/>
              </w:rPr>
            </w:pPr>
            <w:r>
              <w:rPr>
                <w:b/>
              </w:rPr>
              <w:t>0</w:t>
            </w:r>
          </w:p>
        </w:tc>
        <w:tc>
          <w:tcPr>
            <w:tcW w:w="1024" w:type="dxa"/>
          </w:tcPr>
          <w:p w14:paraId="7BC05980" w14:textId="77777777" w:rsidR="00482762" w:rsidRDefault="00000000">
            <w:pPr>
              <w:spacing w:line="240" w:lineRule="auto"/>
              <w:jc w:val="center"/>
              <w:rPr>
                <w:b/>
              </w:rPr>
            </w:pPr>
            <w:r>
              <w:rPr>
                <w:b/>
              </w:rPr>
              <w:t>1</w:t>
            </w:r>
          </w:p>
        </w:tc>
        <w:tc>
          <w:tcPr>
            <w:tcW w:w="1024" w:type="dxa"/>
          </w:tcPr>
          <w:p w14:paraId="1D36837B" w14:textId="77777777" w:rsidR="00482762" w:rsidRDefault="00000000">
            <w:pPr>
              <w:spacing w:line="240" w:lineRule="auto"/>
              <w:jc w:val="center"/>
              <w:rPr>
                <w:b/>
              </w:rPr>
            </w:pPr>
            <w:r>
              <w:rPr>
                <w:b/>
              </w:rPr>
              <w:t>1</w:t>
            </w:r>
          </w:p>
        </w:tc>
      </w:tr>
      <w:tr w:rsidR="00482762" w14:paraId="1AF1DC34" w14:textId="77777777">
        <w:tc>
          <w:tcPr>
            <w:tcW w:w="1023" w:type="dxa"/>
          </w:tcPr>
          <w:p w14:paraId="01569B89" w14:textId="77777777" w:rsidR="00482762" w:rsidRDefault="00000000">
            <w:pPr>
              <w:spacing w:line="240" w:lineRule="auto"/>
              <w:jc w:val="center"/>
              <w:rPr>
                <w:b/>
              </w:rPr>
            </w:pPr>
            <w:r>
              <w:rPr>
                <w:b/>
              </w:rPr>
              <w:t>3</w:t>
            </w:r>
          </w:p>
        </w:tc>
        <w:tc>
          <w:tcPr>
            <w:tcW w:w="1023" w:type="dxa"/>
          </w:tcPr>
          <w:p w14:paraId="72997D81" w14:textId="77777777" w:rsidR="00482762" w:rsidRDefault="00000000">
            <w:pPr>
              <w:spacing w:line="240" w:lineRule="auto"/>
              <w:jc w:val="center"/>
              <w:rPr>
                <w:b/>
              </w:rPr>
            </w:pPr>
            <w:r>
              <w:rPr>
                <w:b/>
              </w:rPr>
              <w:t>0</w:t>
            </w:r>
          </w:p>
        </w:tc>
        <w:tc>
          <w:tcPr>
            <w:tcW w:w="1023" w:type="dxa"/>
          </w:tcPr>
          <w:p w14:paraId="0570BA8D" w14:textId="77777777" w:rsidR="00482762" w:rsidRDefault="00000000">
            <w:pPr>
              <w:spacing w:line="240" w:lineRule="auto"/>
              <w:jc w:val="center"/>
              <w:rPr>
                <w:b/>
              </w:rPr>
            </w:pPr>
            <w:r>
              <w:rPr>
                <w:b/>
              </w:rPr>
              <w:t>0</w:t>
            </w:r>
          </w:p>
        </w:tc>
        <w:tc>
          <w:tcPr>
            <w:tcW w:w="1023" w:type="dxa"/>
          </w:tcPr>
          <w:p w14:paraId="50B15577" w14:textId="77777777" w:rsidR="00482762" w:rsidRDefault="00000000">
            <w:pPr>
              <w:spacing w:line="240" w:lineRule="auto"/>
              <w:jc w:val="center"/>
              <w:rPr>
                <w:b/>
              </w:rPr>
            </w:pPr>
            <w:r>
              <w:rPr>
                <w:b/>
              </w:rPr>
              <w:t>1</w:t>
            </w:r>
          </w:p>
        </w:tc>
        <w:tc>
          <w:tcPr>
            <w:tcW w:w="1024" w:type="dxa"/>
          </w:tcPr>
          <w:p w14:paraId="3E289072" w14:textId="77777777" w:rsidR="00482762" w:rsidRDefault="00000000">
            <w:pPr>
              <w:spacing w:line="240" w:lineRule="auto"/>
              <w:jc w:val="center"/>
              <w:rPr>
                <w:b/>
              </w:rPr>
            </w:pPr>
            <w:r>
              <w:rPr>
                <w:b/>
              </w:rPr>
              <w:t>1</w:t>
            </w:r>
          </w:p>
        </w:tc>
        <w:tc>
          <w:tcPr>
            <w:tcW w:w="1024" w:type="dxa"/>
          </w:tcPr>
          <w:p w14:paraId="353A3391" w14:textId="77777777" w:rsidR="00482762" w:rsidRDefault="00000000">
            <w:pPr>
              <w:spacing w:line="240" w:lineRule="auto"/>
              <w:jc w:val="center"/>
              <w:rPr>
                <w:b/>
              </w:rPr>
            </w:pPr>
            <w:r>
              <w:rPr>
                <w:b/>
              </w:rPr>
              <w:t>0</w:t>
            </w:r>
          </w:p>
        </w:tc>
        <w:tc>
          <w:tcPr>
            <w:tcW w:w="1024" w:type="dxa"/>
          </w:tcPr>
          <w:p w14:paraId="14D90677" w14:textId="77777777" w:rsidR="00482762" w:rsidRDefault="00000000">
            <w:pPr>
              <w:spacing w:line="240" w:lineRule="auto"/>
              <w:jc w:val="center"/>
              <w:rPr>
                <w:b/>
              </w:rPr>
            </w:pPr>
            <w:r>
              <w:rPr>
                <w:b/>
              </w:rPr>
              <w:t>0</w:t>
            </w:r>
          </w:p>
        </w:tc>
        <w:tc>
          <w:tcPr>
            <w:tcW w:w="1024" w:type="dxa"/>
          </w:tcPr>
          <w:p w14:paraId="64D9ACF7" w14:textId="77777777" w:rsidR="00482762" w:rsidRDefault="00000000">
            <w:pPr>
              <w:spacing w:line="240" w:lineRule="auto"/>
              <w:jc w:val="center"/>
              <w:rPr>
                <w:b/>
              </w:rPr>
            </w:pPr>
            <w:r>
              <w:rPr>
                <w:b/>
              </w:rPr>
              <w:t>1</w:t>
            </w:r>
          </w:p>
        </w:tc>
        <w:tc>
          <w:tcPr>
            <w:tcW w:w="1024" w:type="dxa"/>
          </w:tcPr>
          <w:p w14:paraId="0DCD603E" w14:textId="77777777" w:rsidR="00482762" w:rsidRDefault="00000000">
            <w:pPr>
              <w:spacing w:line="240" w:lineRule="auto"/>
              <w:jc w:val="center"/>
              <w:rPr>
                <w:b/>
              </w:rPr>
            </w:pPr>
            <w:r>
              <w:rPr>
                <w:b/>
              </w:rPr>
              <w:t>0</w:t>
            </w:r>
          </w:p>
        </w:tc>
      </w:tr>
      <w:tr w:rsidR="00482762" w14:paraId="6B274398" w14:textId="77777777">
        <w:tc>
          <w:tcPr>
            <w:tcW w:w="1023" w:type="dxa"/>
          </w:tcPr>
          <w:p w14:paraId="4B997AC6" w14:textId="77777777" w:rsidR="00482762" w:rsidRDefault="00000000">
            <w:pPr>
              <w:spacing w:line="240" w:lineRule="auto"/>
              <w:jc w:val="center"/>
              <w:rPr>
                <w:b/>
              </w:rPr>
            </w:pPr>
            <w:r>
              <w:rPr>
                <w:b/>
              </w:rPr>
              <w:t>4</w:t>
            </w:r>
          </w:p>
        </w:tc>
        <w:tc>
          <w:tcPr>
            <w:tcW w:w="1023" w:type="dxa"/>
          </w:tcPr>
          <w:p w14:paraId="5A07ED7F" w14:textId="77777777" w:rsidR="00482762" w:rsidRDefault="00000000">
            <w:pPr>
              <w:spacing w:line="240" w:lineRule="auto"/>
              <w:jc w:val="center"/>
              <w:rPr>
                <w:b/>
              </w:rPr>
            </w:pPr>
            <w:r>
              <w:rPr>
                <w:b/>
              </w:rPr>
              <w:t>0</w:t>
            </w:r>
          </w:p>
        </w:tc>
        <w:tc>
          <w:tcPr>
            <w:tcW w:w="1023" w:type="dxa"/>
          </w:tcPr>
          <w:p w14:paraId="7D2F0CBB" w14:textId="77777777" w:rsidR="00482762" w:rsidRDefault="00000000">
            <w:pPr>
              <w:spacing w:line="240" w:lineRule="auto"/>
              <w:jc w:val="center"/>
              <w:rPr>
                <w:b/>
              </w:rPr>
            </w:pPr>
            <w:r>
              <w:rPr>
                <w:b/>
              </w:rPr>
              <w:t>1</w:t>
            </w:r>
          </w:p>
        </w:tc>
        <w:tc>
          <w:tcPr>
            <w:tcW w:w="1023" w:type="dxa"/>
          </w:tcPr>
          <w:p w14:paraId="11085BD8" w14:textId="77777777" w:rsidR="00482762" w:rsidRDefault="00000000">
            <w:pPr>
              <w:spacing w:line="240" w:lineRule="auto"/>
              <w:jc w:val="center"/>
              <w:rPr>
                <w:b/>
              </w:rPr>
            </w:pPr>
            <w:r>
              <w:rPr>
                <w:b/>
              </w:rPr>
              <w:t>0</w:t>
            </w:r>
          </w:p>
        </w:tc>
        <w:tc>
          <w:tcPr>
            <w:tcW w:w="1024" w:type="dxa"/>
          </w:tcPr>
          <w:p w14:paraId="08B83554" w14:textId="77777777" w:rsidR="00482762" w:rsidRDefault="00000000">
            <w:pPr>
              <w:spacing w:line="240" w:lineRule="auto"/>
              <w:jc w:val="center"/>
              <w:rPr>
                <w:b/>
              </w:rPr>
            </w:pPr>
            <w:r>
              <w:rPr>
                <w:b/>
              </w:rPr>
              <w:t>0</w:t>
            </w:r>
          </w:p>
        </w:tc>
        <w:tc>
          <w:tcPr>
            <w:tcW w:w="1024" w:type="dxa"/>
          </w:tcPr>
          <w:p w14:paraId="1DE29269" w14:textId="77777777" w:rsidR="00482762" w:rsidRDefault="00000000">
            <w:pPr>
              <w:spacing w:line="240" w:lineRule="auto"/>
              <w:jc w:val="center"/>
              <w:rPr>
                <w:b/>
              </w:rPr>
            </w:pPr>
            <w:r>
              <w:rPr>
                <w:b/>
              </w:rPr>
              <w:t>0</w:t>
            </w:r>
          </w:p>
        </w:tc>
        <w:tc>
          <w:tcPr>
            <w:tcW w:w="1024" w:type="dxa"/>
          </w:tcPr>
          <w:p w14:paraId="18179725" w14:textId="77777777" w:rsidR="00482762" w:rsidRDefault="00000000">
            <w:pPr>
              <w:spacing w:line="240" w:lineRule="auto"/>
              <w:jc w:val="center"/>
              <w:rPr>
                <w:b/>
              </w:rPr>
            </w:pPr>
            <w:r>
              <w:rPr>
                <w:b/>
              </w:rPr>
              <w:t>1</w:t>
            </w:r>
          </w:p>
        </w:tc>
        <w:tc>
          <w:tcPr>
            <w:tcW w:w="1024" w:type="dxa"/>
          </w:tcPr>
          <w:p w14:paraId="5C0E277A" w14:textId="77777777" w:rsidR="00482762" w:rsidRDefault="00000000">
            <w:pPr>
              <w:spacing w:line="240" w:lineRule="auto"/>
              <w:jc w:val="center"/>
              <w:rPr>
                <w:b/>
              </w:rPr>
            </w:pPr>
            <w:r>
              <w:rPr>
                <w:b/>
              </w:rPr>
              <w:t>1</w:t>
            </w:r>
          </w:p>
        </w:tc>
        <w:tc>
          <w:tcPr>
            <w:tcW w:w="1024" w:type="dxa"/>
          </w:tcPr>
          <w:p w14:paraId="260D66A3" w14:textId="77777777" w:rsidR="00482762" w:rsidRDefault="00000000">
            <w:pPr>
              <w:spacing w:line="240" w:lineRule="auto"/>
              <w:jc w:val="center"/>
              <w:rPr>
                <w:b/>
              </w:rPr>
            </w:pPr>
            <w:r>
              <w:rPr>
                <w:b/>
              </w:rPr>
              <w:t>0</w:t>
            </w:r>
          </w:p>
        </w:tc>
      </w:tr>
      <w:tr w:rsidR="00482762" w14:paraId="0405150B" w14:textId="77777777">
        <w:tc>
          <w:tcPr>
            <w:tcW w:w="1023" w:type="dxa"/>
          </w:tcPr>
          <w:p w14:paraId="5C5909E4" w14:textId="77777777" w:rsidR="00482762" w:rsidRDefault="00000000">
            <w:pPr>
              <w:spacing w:line="240" w:lineRule="auto"/>
              <w:jc w:val="center"/>
              <w:rPr>
                <w:b/>
              </w:rPr>
            </w:pPr>
            <w:r>
              <w:rPr>
                <w:b/>
              </w:rPr>
              <w:t>5</w:t>
            </w:r>
          </w:p>
        </w:tc>
        <w:tc>
          <w:tcPr>
            <w:tcW w:w="1023" w:type="dxa"/>
          </w:tcPr>
          <w:p w14:paraId="5EDD4A6A" w14:textId="77777777" w:rsidR="00482762" w:rsidRDefault="00000000">
            <w:pPr>
              <w:spacing w:line="240" w:lineRule="auto"/>
              <w:jc w:val="center"/>
              <w:rPr>
                <w:b/>
              </w:rPr>
            </w:pPr>
            <w:r>
              <w:rPr>
                <w:b/>
              </w:rPr>
              <w:t>0</w:t>
            </w:r>
          </w:p>
        </w:tc>
        <w:tc>
          <w:tcPr>
            <w:tcW w:w="1023" w:type="dxa"/>
          </w:tcPr>
          <w:p w14:paraId="6A7CB57F" w14:textId="77777777" w:rsidR="00482762" w:rsidRDefault="00000000">
            <w:pPr>
              <w:spacing w:line="240" w:lineRule="auto"/>
              <w:jc w:val="center"/>
              <w:rPr>
                <w:b/>
              </w:rPr>
            </w:pPr>
            <w:r>
              <w:rPr>
                <w:b/>
              </w:rPr>
              <w:t>1</w:t>
            </w:r>
          </w:p>
        </w:tc>
        <w:tc>
          <w:tcPr>
            <w:tcW w:w="1023" w:type="dxa"/>
          </w:tcPr>
          <w:p w14:paraId="4D4BC60B" w14:textId="77777777" w:rsidR="00482762" w:rsidRDefault="00000000">
            <w:pPr>
              <w:spacing w:line="240" w:lineRule="auto"/>
              <w:jc w:val="center"/>
              <w:rPr>
                <w:b/>
              </w:rPr>
            </w:pPr>
            <w:r>
              <w:rPr>
                <w:b/>
              </w:rPr>
              <w:t>0</w:t>
            </w:r>
          </w:p>
        </w:tc>
        <w:tc>
          <w:tcPr>
            <w:tcW w:w="1024" w:type="dxa"/>
          </w:tcPr>
          <w:p w14:paraId="6EF965F7" w14:textId="77777777" w:rsidR="00482762" w:rsidRDefault="00000000">
            <w:pPr>
              <w:spacing w:line="240" w:lineRule="auto"/>
              <w:jc w:val="center"/>
              <w:rPr>
                <w:b/>
              </w:rPr>
            </w:pPr>
            <w:r>
              <w:rPr>
                <w:b/>
              </w:rPr>
              <w:t>1</w:t>
            </w:r>
          </w:p>
        </w:tc>
        <w:tc>
          <w:tcPr>
            <w:tcW w:w="1024" w:type="dxa"/>
          </w:tcPr>
          <w:p w14:paraId="70C9A9FE" w14:textId="77777777" w:rsidR="00482762" w:rsidRDefault="00000000">
            <w:pPr>
              <w:spacing w:line="240" w:lineRule="auto"/>
              <w:jc w:val="center"/>
              <w:rPr>
                <w:b/>
              </w:rPr>
            </w:pPr>
            <w:r>
              <w:rPr>
                <w:b/>
              </w:rPr>
              <w:t>0</w:t>
            </w:r>
          </w:p>
        </w:tc>
        <w:tc>
          <w:tcPr>
            <w:tcW w:w="1024" w:type="dxa"/>
          </w:tcPr>
          <w:p w14:paraId="038B5975" w14:textId="77777777" w:rsidR="00482762" w:rsidRDefault="00000000">
            <w:pPr>
              <w:spacing w:line="240" w:lineRule="auto"/>
              <w:jc w:val="center"/>
              <w:rPr>
                <w:b/>
              </w:rPr>
            </w:pPr>
            <w:r>
              <w:rPr>
                <w:b/>
              </w:rPr>
              <w:t>1</w:t>
            </w:r>
          </w:p>
        </w:tc>
        <w:tc>
          <w:tcPr>
            <w:tcW w:w="1024" w:type="dxa"/>
          </w:tcPr>
          <w:p w14:paraId="13F38B70" w14:textId="77777777" w:rsidR="00482762" w:rsidRDefault="00000000">
            <w:pPr>
              <w:spacing w:line="240" w:lineRule="auto"/>
              <w:jc w:val="center"/>
              <w:rPr>
                <w:b/>
              </w:rPr>
            </w:pPr>
            <w:r>
              <w:rPr>
                <w:b/>
              </w:rPr>
              <w:t>1</w:t>
            </w:r>
          </w:p>
        </w:tc>
        <w:tc>
          <w:tcPr>
            <w:tcW w:w="1024" w:type="dxa"/>
          </w:tcPr>
          <w:p w14:paraId="0139086E" w14:textId="77777777" w:rsidR="00482762" w:rsidRDefault="00000000">
            <w:pPr>
              <w:spacing w:line="240" w:lineRule="auto"/>
              <w:jc w:val="center"/>
              <w:rPr>
                <w:b/>
              </w:rPr>
            </w:pPr>
            <w:r>
              <w:rPr>
                <w:b/>
              </w:rPr>
              <w:t>1</w:t>
            </w:r>
          </w:p>
        </w:tc>
      </w:tr>
      <w:tr w:rsidR="00482762" w14:paraId="65B0F938" w14:textId="77777777">
        <w:tc>
          <w:tcPr>
            <w:tcW w:w="1023" w:type="dxa"/>
          </w:tcPr>
          <w:p w14:paraId="5204F980" w14:textId="77777777" w:rsidR="00482762" w:rsidRDefault="00000000">
            <w:pPr>
              <w:spacing w:line="240" w:lineRule="auto"/>
              <w:jc w:val="center"/>
              <w:rPr>
                <w:b/>
              </w:rPr>
            </w:pPr>
            <w:r>
              <w:rPr>
                <w:b/>
              </w:rPr>
              <w:t>6</w:t>
            </w:r>
          </w:p>
        </w:tc>
        <w:tc>
          <w:tcPr>
            <w:tcW w:w="1023" w:type="dxa"/>
          </w:tcPr>
          <w:p w14:paraId="23E472CF" w14:textId="77777777" w:rsidR="00482762" w:rsidRDefault="00000000">
            <w:pPr>
              <w:spacing w:line="240" w:lineRule="auto"/>
              <w:jc w:val="center"/>
              <w:rPr>
                <w:b/>
              </w:rPr>
            </w:pPr>
            <w:r>
              <w:rPr>
                <w:b/>
              </w:rPr>
              <w:t>0</w:t>
            </w:r>
          </w:p>
        </w:tc>
        <w:tc>
          <w:tcPr>
            <w:tcW w:w="1023" w:type="dxa"/>
          </w:tcPr>
          <w:p w14:paraId="0E15387C" w14:textId="77777777" w:rsidR="00482762" w:rsidRDefault="00000000">
            <w:pPr>
              <w:spacing w:line="240" w:lineRule="auto"/>
              <w:jc w:val="center"/>
              <w:rPr>
                <w:b/>
              </w:rPr>
            </w:pPr>
            <w:r>
              <w:rPr>
                <w:b/>
              </w:rPr>
              <w:t>1</w:t>
            </w:r>
          </w:p>
        </w:tc>
        <w:tc>
          <w:tcPr>
            <w:tcW w:w="1023" w:type="dxa"/>
          </w:tcPr>
          <w:p w14:paraId="5F2492E2" w14:textId="77777777" w:rsidR="00482762" w:rsidRDefault="00000000">
            <w:pPr>
              <w:spacing w:line="240" w:lineRule="auto"/>
              <w:jc w:val="center"/>
              <w:rPr>
                <w:b/>
              </w:rPr>
            </w:pPr>
            <w:r>
              <w:rPr>
                <w:b/>
              </w:rPr>
              <w:t>1</w:t>
            </w:r>
          </w:p>
        </w:tc>
        <w:tc>
          <w:tcPr>
            <w:tcW w:w="1024" w:type="dxa"/>
          </w:tcPr>
          <w:p w14:paraId="1923DDE4" w14:textId="77777777" w:rsidR="00482762" w:rsidRDefault="00000000">
            <w:pPr>
              <w:spacing w:line="240" w:lineRule="auto"/>
              <w:jc w:val="center"/>
              <w:rPr>
                <w:b/>
              </w:rPr>
            </w:pPr>
            <w:r>
              <w:rPr>
                <w:b/>
              </w:rPr>
              <w:t>0</w:t>
            </w:r>
          </w:p>
        </w:tc>
        <w:tc>
          <w:tcPr>
            <w:tcW w:w="1024" w:type="dxa"/>
          </w:tcPr>
          <w:p w14:paraId="10043BFD" w14:textId="77777777" w:rsidR="00482762" w:rsidRDefault="00000000">
            <w:pPr>
              <w:spacing w:line="240" w:lineRule="auto"/>
              <w:jc w:val="center"/>
              <w:rPr>
                <w:b/>
              </w:rPr>
            </w:pPr>
            <w:r>
              <w:rPr>
                <w:b/>
              </w:rPr>
              <w:t>0</w:t>
            </w:r>
          </w:p>
        </w:tc>
        <w:tc>
          <w:tcPr>
            <w:tcW w:w="1024" w:type="dxa"/>
          </w:tcPr>
          <w:p w14:paraId="0D7E0951" w14:textId="77777777" w:rsidR="00482762" w:rsidRDefault="00000000">
            <w:pPr>
              <w:spacing w:line="240" w:lineRule="auto"/>
              <w:jc w:val="center"/>
              <w:rPr>
                <w:b/>
              </w:rPr>
            </w:pPr>
            <w:r>
              <w:rPr>
                <w:b/>
              </w:rPr>
              <w:t>1</w:t>
            </w:r>
          </w:p>
        </w:tc>
        <w:tc>
          <w:tcPr>
            <w:tcW w:w="1024" w:type="dxa"/>
          </w:tcPr>
          <w:p w14:paraId="373828F1" w14:textId="77777777" w:rsidR="00482762" w:rsidRDefault="00000000">
            <w:pPr>
              <w:spacing w:line="240" w:lineRule="auto"/>
              <w:jc w:val="center"/>
              <w:rPr>
                <w:b/>
              </w:rPr>
            </w:pPr>
            <w:r>
              <w:rPr>
                <w:b/>
              </w:rPr>
              <w:t>0</w:t>
            </w:r>
          </w:p>
        </w:tc>
        <w:tc>
          <w:tcPr>
            <w:tcW w:w="1024" w:type="dxa"/>
          </w:tcPr>
          <w:p w14:paraId="00876817" w14:textId="77777777" w:rsidR="00482762" w:rsidRDefault="00000000">
            <w:pPr>
              <w:spacing w:line="240" w:lineRule="auto"/>
              <w:jc w:val="center"/>
              <w:rPr>
                <w:b/>
              </w:rPr>
            </w:pPr>
            <w:r>
              <w:rPr>
                <w:b/>
              </w:rPr>
              <w:t>1</w:t>
            </w:r>
          </w:p>
        </w:tc>
      </w:tr>
      <w:tr w:rsidR="00482762" w14:paraId="53703633" w14:textId="77777777">
        <w:tc>
          <w:tcPr>
            <w:tcW w:w="1023" w:type="dxa"/>
          </w:tcPr>
          <w:p w14:paraId="5155C265" w14:textId="77777777" w:rsidR="00482762" w:rsidRDefault="00000000">
            <w:pPr>
              <w:spacing w:line="240" w:lineRule="auto"/>
              <w:jc w:val="center"/>
              <w:rPr>
                <w:b/>
              </w:rPr>
            </w:pPr>
            <w:r>
              <w:rPr>
                <w:b/>
              </w:rPr>
              <w:t>7</w:t>
            </w:r>
          </w:p>
        </w:tc>
        <w:tc>
          <w:tcPr>
            <w:tcW w:w="1023" w:type="dxa"/>
          </w:tcPr>
          <w:p w14:paraId="620F74F5" w14:textId="77777777" w:rsidR="00482762" w:rsidRDefault="00000000">
            <w:pPr>
              <w:spacing w:line="240" w:lineRule="auto"/>
              <w:jc w:val="center"/>
              <w:rPr>
                <w:b/>
              </w:rPr>
            </w:pPr>
            <w:r>
              <w:rPr>
                <w:b/>
              </w:rPr>
              <w:t>0</w:t>
            </w:r>
          </w:p>
        </w:tc>
        <w:tc>
          <w:tcPr>
            <w:tcW w:w="1023" w:type="dxa"/>
          </w:tcPr>
          <w:p w14:paraId="0606B3CC" w14:textId="77777777" w:rsidR="00482762" w:rsidRDefault="00000000">
            <w:pPr>
              <w:spacing w:line="240" w:lineRule="auto"/>
              <w:jc w:val="center"/>
              <w:rPr>
                <w:b/>
              </w:rPr>
            </w:pPr>
            <w:r>
              <w:rPr>
                <w:b/>
              </w:rPr>
              <w:t>1</w:t>
            </w:r>
          </w:p>
        </w:tc>
        <w:tc>
          <w:tcPr>
            <w:tcW w:w="1023" w:type="dxa"/>
          </w:tcPr>
          <w:p w14:paraId="4A2C55F3" w14:textId="77777777" w:rsidR="00482762" w:rsidRDefault="00000000">
            <w:pPr>
              <w:spacing w:line="240" w:lineRule="auto"/>
              <w:jc w:val="center"/>
              <w:rPr>
                <w:b/>
              </w:rPr>
            </w:pPr>
            <w:r>
              <w:rPr>
                <w:b/>
              </w:rPr>
              <w:t>1</w:t>
            </w:r>
          </w:p>
        </w:tc>
        <w:tc>
          <w:tcPr>
            <w:tcW w:w="1024" w:type="dxa"/>
          </w:tcPr>
          <w:p w14:paraId="21EA3800" w14:textId="77777777" w:rsidR="00482762" w:rsidRDefault="00000000">
            <w:pPr>
              <w:spacing w:line="240" w:lineRule="auto"/>
              <w:jc w:val="center"/>
              <w:rPr>
                <w:b/>
              </w:rPr>
            </w:pPr>
            <w:r>
              <w:rPr>
                <w:b/>
              </w:rPr>
              <w:t>1</w:t>
            </w:r>
          </w:p>
        </w:tc>
        <w:tc>
          <w:tcPr>
            <w:tcW w:w="1024" w:type="dxa"/>
          </w:tcPr>
          <w:p w14:paraId="317320FB" w14:textId="77777777" w:rsidR="00482762" w:rsidRDefault="00000000">
            <w:pPr>
              <w:spacing w:line="240" w:lineRule="auto"/>
              <w:jc w:val="center"/>
              <w:rPr>
                <w:b/>
              </w:rPr>
            </w:pPr>
            <w:r>
              <w:rPr>
                <w:b/>
              </w:rPr>
              <w:t>0</w:t>
            </w:r>
          </w:p>
        </w:tc>
        <w:tc>
          <w:tcPr>
            <w:tcW w:w="1024" w:type="dxa"/>
          </w:tcPr>
          <w:p w14:paraId="28C513E1" w14:textId="77777777" w:rsidR="00482762" w:rsidRDefault="00000000">
            <w:pPr>
              <w:spacing w:line="240" w:lineRule="auto"/>
              <w:jc w:val="center"/>
              <w:rPr>
                <w:b/>
              </w:rPr>
            </w:pPr>
            <w:r>
              <w:rPr>
                <w:b/>
              </w:rPr>
              <w:t>1</w:t>
            </w:r>
          </w:p>
        </w:tc>
        <w:tc>
          <w:tcPr>
            <w:tcW w:w="1024" w:type="dxa"/>
          </w:tcPr>
          <w:p w14:paraId="2B985849" w14:textId="77777777" w:rsidR="00482762" w:rsidRDefault="00000000">
            <w:pPr>
              <w:spacing w:line="240" w:lineRule="auto"/>
              <w:jc w:val="center"/>
              <w:rPr>
                <w:b/>
              </w:rPr>
            </w:pPr>
            <w:r>
              <w:rPr>
                <w:b/>
              </w:rPr>
              <w:t>0</w:t>
            </w:r>
          </w:p>
        </w:tc>
        <w:tc>
          <w:tcPr>
            <w:tcW w:w="1024" w:type="dxa"/>
          </w:tcPr>
          <w:p w14:paraId="0E7FAF2E" w14:textId="77777777" w:rsidR="00482762" w:rsidRDefault="00000000">
            <w:pPr>
              <w:spacing w:line="240" w:lineRule="auto"/>
              <w:jc w:val="center"/>
              <w:rPr>
                <w:b/>
              </w:rPr>
            </w:pPr>
            <w:r>
              <w:rPr>
                <w:b/>
              </w:rPr>
              <w:t>0</w:t>
            </w:r>
          </w:p>
        </w:tc>
      </w:tr>
      <w:tr w:rsidR="00482762" w14:paraId="059FAD6E" w14:textId="77777777">
        <w:tc>
          <w:tcPr>
            <w:tcW w:w="1023" w:type="dxa"/>
          </w:tcPr>
          <w:p w14:paraId="12DC2F1A" w14:textId="77777777" w:rsidR="00482762" w:rsidRDefault="00000000">
            <w:pPr>
              <w:spacing w:line="240" w:lineRule="auto"/>
              <w:jc w:val="center"/>
              <w:rPr>
                <w:b/>
              </w:rPr>
            </w:pPr>
            <w:r>
              <w:rPr>
                <w:b/>
              </w:rPr>
              <w:t>8</w:t>
            </w:r>
          </w:p>
        </w:tc>
        <w:tc>
          <w:tcPr>
            <w:tcW w:w="1023" w:type="dxa"/>
          </w:tcPr>
          <w:p w14:paraId="2407B37E" w14:textId="77777777" w:rsidR="00482762" w:rsidRDefault="00000000">
            <w:pPr>
              <w:spacing w:line="240" w:lineRule="auto"/>
              <w:jc w:val="center"/>
              <w:rPr>
                <w:b/>
              </w:rPr>
            </w:pPr>
            <w:r>
              <w:rPr>
                <w:b/>
              </w:rPr>
              <w:t>1</w:t>
            </w:r>
          </w:p>
        </w:tc>
        <w:tc>
          <w:tcPr>
            <w:tcW w:w="1023" w:type="dxa"/>
          </w:tcPr>
          <w:p w14:paraId="567DA158" w14:textId="77777777" w:rsidR="00482762" w:rsidRDefault="00000000">
            <w:pPr>
              <w:spacing w:line="240" w:lineRule="auto"/>
              <w:jc w:val="center"/>
              <w:rPr>
                <w:b/>
              </w:rPr>
            </w:pPr>
            <w:r>
              <w:rPr>
                <w:b/>
              </w:rPr>
              <w:t>0</w:t>
            </w:r>
          </w:p>
        </w:tc>
        <w:tc>
          <w:tcPr>
            <w:tcW w:w="1023" w:type="dxa"/>
          </w:tcPr>
          <w:p w14:paraId="2CA38C21" w14:textId="77777777" w:rsidR="00482762" w:rsidRDefault="00000000">
            <w:pPr>
              <w:spacing w:line="240" w:lineRule="auto"/>
              <w:jc w:val="center"/>
              <w:rPr>
                <w:b/>
              </w:rPr>
            </w:pPr>
            <w:r>
              <w:rPr>
                <w:b/>
              </w:rPr>
              <w:t>0</w:t>
            </w:r>
          </w:p>
        </w:tc>
        <w:tc>
          <w:tcPr>
            <w:tcW w:w="1024" w:type="dxa"/>
          </w:tcPr>
          <w:p w14:paraId="19439BB1" w14:textId="77777777" w:rsidR="00482762" w:rsidRDefault="00000000">
            <w:pPr>
              <w:spacing w:line="240" w:lineRule="auto"/>
              <w:jc w:val="center"/>
              <w:rPr>
                <w:b/>
              </w:rPr>
            </w:pPr>
            <w:r>
              <w:rPr>
                <w:b/>
              </w:rPr>
              <w:t>0</w:t>
            </w:r>
          </w:p>
        </w:tc>
        <w:tc>
          <w:tcPr>
            <w:tcW w:w="1024" w:type="dxa"/>
          </w:tcPr>
          <w:p w14:paraId="51B896A3" w14:textId="77777777" w:rsidR="00482762" w:rsidRDefault="00000000">
            <w:pPr>
              <w:spacing w:line="240" w:lineRule="auto"/>
              <w:jc w:val="center"/>
              <w:rPr>
                <w:b/>
              </w:rPr>
            </w:pPr>
            <w:r>
              <w:rPr>
                <w:b/>
              </w:rPr>
              <w:t>1</w:t>
            </w:r>
          </w:p>
        </w:tc>
        <w:tc>
          <w:tcPr>
            <w:tcW w:w="1024" w:type="dxa"/>
          </w:tcPr>
          <w:p w14:paraId="3177D40A" w14:textId="77777777" w:rsidR="00482762" w:rsidRDefault="00000000">
            <w:pPr>
              <w:spacing w:line="240" w:lineRule="auto"/>
              <w:jc w:val="center"/>
              <w:rPr>
                <w:b/>
              </w:rPr>
            </w:pPr>
            <w:r>
              <w:rPr>
                <w:b/>
              </w:rPr>
              <w:t>1</w:t>
            </w:r>
          </w:p>
        </w:tc>
        <w:tc>
          <w:tcPr>
            <w:tcW w:w="1024" w:type="dxa"/>
          </w:tcPr>
          <w:p w14:paraId="5D0E61E4" w14:textId="77777777" w:rsidR="00482762" w:rsidRDefault="00000000">
            <w:pPr>
              <w:spacing w:line="240" w:lineRule="auto"/>
              <w:jc w:val="center"/>
              <w:rPr>
                <w:b/>
              </w:rPr>
            </w:pPr>
            <w:r>
              <w:rPr>
                <w:b/>
              </w:rPr>
              <w:t>0</w:t>
            </w:r>
          </w:p>
        </w:tc>
        <w:tc>
          <w:tcPr>
            <w:tcW w:w="1024" w:type="dxa"/>
          </w:tcPr>
          <w:p w14:paraId="0BCE5501" w14:textId="77777777" w:rsidR="00482762" w:rsidRDefault="00000000">
            <w:pPr>
              <w:spacing w:line="240" w:lineRule="auto"/>
              <w:jc w:val="center"/>
              <w:rPr>
                <w:b/>
              </w:rPr>
            </w:pPr>
            <w:r>
              <w:rPr>
                <w:b/>
              </w:rPr>
              <w:t>0</w:t>
            </w:r>
          </w:p>
        </w:tc>
      </w:tr>
      <w:tr w:rsidR="00482762" w14:paraId="77655D3F" w14:textId="77777777">
        <w:tc>
          <w:tcPr>
            <w:tcW w:w="1023" w:type="dxa"/>
          </w:tcPr>
          <w:p w14:paraId="59CD12ED" w14:textId="77777777" w:rsidR="00482762" w:rsidRDefault="00000000">
            <w:pPr>
              <w:spacing w:line="240" w:lineRule="auto"/>
              <w:jc w:val="center"/>
              <w:rPr>
                <w:b/>
              </w:rPr>
            </w:pPr>
            <w:r>
              <w:rPr>
                <w:b/>
              </w:rPr>
              <w:t>9</w:t>
            </w:r>
          </w:p>
        </w:tc>
        <w:tc>
          <w:tcPr>
            <w:tcW w:w="1023" w:type="dxa"/>
          </w:tcPr>
          <w:p w14:paraId="2B5BF041" w14:textId="77777777" w:rsidR="00482762" w:rsidRDefault="00000000">
            <w:pPr>
              <w:spacing w:line="240" w:lineRule="auto"/>
              <w:jc w:val="center"/>
              <w:rPr>
                <w:b/>
              </w:rPr>
            </w:pPr>
            <w:r>
              <w:rPr>
                <w:b/>
              </w:rPr>
              <w:t>1</w:t>
            </w:r>
          </w:p>
        </w:tc>
        <w:tc>
          <w:tcPr>
            <w:tcW w:w="1023" w:type="dxa"/>
          </w:tcPr>
          <w:p w14:paraId="011CC582" w14:textId="77777777" w:rsidR="00482762" w:rsidRDefault="00000000">
            <w:pPr>
              <w:spacing w:line="240" w:lineRule="auto"/>
              <w:jc w:val="center"/>
              <w:rPr>
                <w:b/>
              </w:rPr>
            </w:pPr>
            <w:r>
              <w:rPr>
                <w:b/>
              </w:rPr>
              <w:t>0</w:t>
            </w:r>
          </w:p>
        </w:tc>
        <w:tc>
          <w:tcPr>
            <w:tcW w:w="1023" w:type="dxa"/>
          </w:tcPr>
          <w:p w14:paraId="47D1C22D" w14:textId="77777777" w:rsidR="00482762" w:rsidRDefault="00000000">
            <w:pPr>
              <w:spacing w:line="240" w:lineRule="auto"/>
              <w:jc w:val="center"/>
              <w:rPr>
                <w:b/>
              </w:rPr>
            </w:pPr>
            <w:r>
              <w:rPr>
                <w:b/>
              </w:rPr>
              <w:t>0</w:t>
            </w:r>
          </w:p>
        </w:tc>
        <w:tc>
          <w:tcPr>
            <w:tcW w:w="1024" w:type="dxa"/>
          </w:tcPr>
          <w:p w14:paraId="551309CB" w14:textId="77777777" w:rsidR="00482762" w:rsidRDefault="00000000">
            <w:pPr>
              <w:spacing w:line="240" w:lineRule="auto"/>
              <w:jc w:val="center"/>
              <w:rPr>
                <w:b/>
              </w:rPr>
            </w:pPr>
            <w:r>
              <w:rPr>
                <w:b/>
              </w:rPr>
              <w:t>1</w:t>
            </w:r>
          </w:p>
        </w:tc>
        <w:tc>
          <w:tcPr>
            <w:tcW w:w="1024" w:type="dxa"/>
          </w:tcPr>
          <w:p w14:paraId="566BA70F" w14:textId="77777777" w:rsidR="00482762" w:rsidRDefault="00000000">
            <w:pPr>
              <w:spacing w:line="240" w:lineRule="auto"/>
              <w:jc w:val="center"/>
              <w:rPr>
                <w:b/>
              </w:rPr>
            </w:pPr>
            <w:r>
              <w:rPr>
                <w:b/>
              </w:rPr>
              <w:t>1</w:t>
            </w:r>
          </w:p>
        </w:tc>
        <w:tc>
          <w:tcPr>
            <w:tcW w:w="1024" w:type="dxa"/>
          </w:tcPr>
          <w:p w14:paraId="7AF4BD04" w14:textId="77777777" w:rsidR="00482762" w:rsidRDefault="00000000">
            <w:pPr>
              <w:spacing w:line="240" w:lineRule="auto"/>
              <w:jc w:val="center"/>
              <w:rPr>
                <w:b/>
              </w:rPr>
            </w:pPr>
            <w:r>
              <w:rPr>
                <w:b/>
              </w:rPr>
              <w:t>1</w:t>
            </w:r>
          </w:p>
        </w:tc>
        <w:tc>
          <w:tcPr>
            <w:tcW w:w="1024" w:type="dxa"/>
          </w:tcPr>
          <w:p w14:paraId="1A04491A" w14:textId="77777777" w:rsidR="00482762" w:rsidRDefault="00000000">
            <w:pPr>
              <w:spacing w:line="240" w:lineRule="auto"/>
              <w:jc w:val="center"/>
              <w:rPr>
                <w:b/>
              </w:rPr>
            </w:pPr>
            <w:r>
              <w:rPr>
                <w:b/>
              </w:rPr>
              <w:t>0</w:t>
            </w:r>
          </w:p>
        </w:tc>
        <w:tc>
          <w:tcPr>
            <w:tcW w:w="1024" w:type="dxa"/>
          </w:tcPr>
          <w:p w14:paraId="31752DA8" w14:textId="77777777" w:rsidR="00482762" w:rsidRDefault="00000000">
            <w:pPr>
              <w:spacing w:line="240" w:lineRule="auto"/>
              <w:jc w:val="center"/>
              <w:rPr>
                <w:b/>
              </w:rPr>
            </w:pPr>
            <w:r>
              <w:rPr>
                <w:b/>
              </w:rPr>
              <w:t>1</w:t>
            </w:r>
          </w:p>
        </w:tc>
      </w:tr>
      <w:tr w:rsidR="00482762" w14:paraId="20F804E3" w14:textId="77777777">
        <w:tc>
          <w:tcPr>
            <w:tcW w:w="1023" w:type="dxa"/>
          </w:tcPr>
          <w:p w14:paraId="06B72437" w14:textId="77777777" w:rsidR="00482762" w:rsidRDefault="00000000">
            <w:pPr>
              <w:spacing w:line="240" w:lineRule="auto"/>
              <w:jc w:val="center"/>
              <w:rPr>
                <w:b/>
              </w:rPr>
            </w:pPr>
            <w:r>
              <w:rPr>
                <w:b/>
              </w:rPr>
              <w:t>10</w:t>
            </w:r>
          </w:p>
        </w:tc>
        <w:tc>
          <w:tcPr>
            <w:tcW w:w="1023" w:type="dxa"/>
          </w:tcPr>
          <w:p w14:paraId="3AF4FBDE" w14:textId="77777777" w:rsidR="00482762" w:rsidRDefault="00000000">
            <w:pPr>
              <w:spacing w:line="240" w:lineRule="auto"/>
              <w:jc w:val="center"/>
              <w:rPr>
                <w:b/>
              </w:rPr>
            </w:pPr>
            <w:r>
              <w:rPr>
                <w:b/>
              </w:rPr>
              <w:t>1</w:t>
            </w:r>
          </w:p>
        </w:tc>
        <w:tc>
          <w:tcPr>
            <w:tcW w:w="1023" w:type="dxa"/>
          </w:tcPr>
          <w:p w14:paraId="636F3BBA" w14:textId="77777777" w:rsidR="00482762" w:rsidRDefault="00000000">
            <w:pPr>
              <w:spacing w:line="240" w:lineRule="auto"/>
              <w:jc w:val="center"/>
              <w:rPr>
                <w:b/>
              </w:rPr>
            </w:pPr>
            <w:r>
              <w:rPr>
                <w:b/>
              </w:rPr>
              <w:t>0</w:t>
            </w:r>
          </w:p>
        </w:tc>
        <w:tc>
          <w:tcPr>
            <w:tcW w:w="1023" w:type="dxa"/>
          </w:tcPr>
          <w:p w14:paraId="3D5344BC" w14:textId="77777777" w:rsidR="00482762" w:rsidRDefault="00000000">
            <w:pPr>
              <w:spacing w:line="240" w:lineRule="auto"/>
              <w:jc w:val="center"/>
              <w:rPr>
                <w:b/>
              </w:rPr>
            </w:pPr>
            <w:r>
              <w:rPr>
                <w:b/>
              </w:rPr>
              <w:t>1</w:t>
            </w:r>
          </w:p>
        </w:tc>
        <w:tc>
          <w:tcPr>
            <w:tcW w:w="1024" w:type="dxa"/>
          </w:tcPr>
          <w:p w14:paraId="3E80A4EE" w14:textId="77777777" w:rsidR="00482762" w:rsidRDefault="00000000">
            <w:pPr>
              <w:spacing w:line="240" w:lineRule="auto"/>
              <w:jc w:val="center"/>
              <w:rPr>
                <w:b/>
              </w:rPr>
            </w:pPr>
            <w:r>
              <w:rPr>
                <w:b/>
              </w:rPr>
              <w:t>0</w:t>
            </w:r>
          </w:p>
        </w:tc>
        <w:tc>
          <w:tcPr>
            <w:tcW w:w="1024" w:type="dxa"/>
          </w:tcPr>
          <w:p w14:paraId="684426FC" w14:textId="77777777" w:rsidR="00482762" w:rsidRDefault="00000000">
            <w:pPr>
              <w:spacing w:line="240" w:lineRule="auto"/>
              <w:jc w:val="center"/>
              <w:rPr>
                <w:b/>
              </w:rPr>
            </w:pPr>
            <w:r>
              <w:rPr>
                <w:b/>
              </w:rPr>
              <w:t>1</w:t>
            </w:r>
          </w:p>
        </w:tc>
        <w:tc>
          <w:tcPr>
            <w:tcW w:w="1024" w:type="dxa"/>
          </w:tcPr>
          <w:p w14:paraId="19987A4D" w14:textId="77777777" w:rsidR="00482762" w:rsidRDefault="00000000">
            <w:pPr>
              <w:spacing w:line="240" w:lineRule="auto"/>
              <w:jc w:val="center"/>
              <w:rPr>
                <w:b/>
              </w:rPr>
            </w:pPr>
            <w:r>
              <w:rPr>
                <w:b/>
              </w:rPr>
              <w:t>1</w:t>
            </w:r>
          </w:p>
        </w:tc>
        <w:tc>
          <w:tcPr>
            <w:tcW w:w="1024" w:type="dxa"/>
          </w:tcPr>
          <w:p w14:paraId="09988CE8" w14:textId="77777777" w:rsidR="00482762" w:rsidRDefault="00000000">
            <w:pPr>
              <w:spacing w:line="240" w:lineRule="auto"/>
              <w:jc w:val="center"/>
              <w:rPr>
                <w:b/>
              </w:rPr>
            </w:pPr>
            <w:r>
              <w:rPr>
                <w:b/>
              </w:rPr>
              <w:t>1</w:t>
            </w:r>
          </w:p>
        </w:tc>
        <w:tc>
          <w:tcPr>
            <w:tcW w:w="1024" w:type="dxa"/>
          </w:tcPr>
          <w:p w14:paraId="3C6244D9" w14:textId="77777777" w:rsidR="00482762" w:rsidRDefault="00000000">
            <w:pPr>
              <w:spacing w:line="240" w:lineRule="auto"/>
              <w:jc w:val="center"/>
              <w:rPr>
                <w:b/>
              </w:rPr>
            </w:pPr>
            <w:r>
              <w:rPr>
                <w:b/>
              </w:rPr>
              <w:t>1</w:t>
            </w:r>
          </w:p>
        </w:tc>
      </w:tr>
      <w:tr w:rsidR="00482762" w14:paraId="39543E41" w14:textId="77777777">
        <w:tc>
          <w:tcPr>
            <w:tcW w:w="1023" w:type="dxa"/>
          </w:tcPr>
          <w:p w14:paraId="65E039F3" w14:textId="77777777" w:rsidR="00482762" w:rsidRDefault="00000000">
            <w:pPr>
              <w:spacing w:line="240" w:lineRule="auto"/>
              <w:jc w:val="center"/>
              <w:rPr>
                <w:b/>
              </w:rPr>
            </w:pPr>
            <w:r>
              <w:rPr>
                <w:b/>
              </w:rPr>
              <w:t>11</w:t>
            </w:r>
          </w:p>
        </w:tc>
        <w:tc>
          <w:tcPr>
            <w:tcW w:w="1023" w:type="dxa"/>
          </w:tcPr>
          <w:p w14:paraId="661C1609" w14:textId="77777777" w:rsidR="00482762" w:rsidRDefault="00000000">
            <w:pPr>
              <w:spacing w:line="240" w:lineRule="auto"/>
              <w:jc w:val="center"/>
              <w:rPr>
                <w:b/>
              </w:rPr>
            </w:pPr>
            <w:r>
              <w:rPr>
                <w:b/>
              </w:rPr>
              <w:t>1</w:t>
            </w:r>
          </w:p>
        </w:tc>
        <w:tc>
          <w:tcPr>
            <w:tcW w:w="1023" w:type="dxa"/>
          </w:tcPr>
          <w:p w14:paraId="5E8653A6" w14:textId="77777777" w:rsidR="00482762" w:rsidRDefault="00000000">
            <w:pPr>
              <w:spacing w:line="240" w:lineRule="auto"/>
              <w:jc w:val="center"/>
              <w:rPr>
                <w:b/>
              </w:rPr>
            </w:pPr>
            <w:r>
              <w:rPr>
                <w:b/>
              </w:rPr>
              <w:t>0</w:t>
            </w:r>
          </w:p>
        </w:tc>
        <w:tc>
          <w:tcPr>
            <w:tcW w:w="1023" w:type="dxa"/>
          </w:tcPr>
          <w:p w14:paraId="6243F539" w14:textId="77777777" w:rsidR="00482762" w:rsidRDefault="00000000">
            <w:pPr>
              <w:spacing w:line="240" w:lineRule="auto"/>
              <w:jc w:val="center"/>
              <w:rPr>
                <w:b/>
              </w:rPr>
            </w:pPr>
            <w:r>
              <w:rPr>
                <w:b/>
              </w:rPr>
              <w:t>1</w:t>
            </w:r>
          </w:p>
        </w:tc>
        <w:tc>
          <w:tcPr>
            <w:tcW w:w="1024" w:type="dxa"/>
          </w:tcPr>
          <w:p w14:paraId="64237774" w14:textId="77777777" w:rsidR="00482762" w:rsidRDefault="00000000">
            <w:pPr>
              <w:spacing w:line="240" w:lineRule="auto"/>
              <w:jc w:val="center"/>
              <w:rPr>
                <w:b/>
              </w:rPr>
            </w:pPr>
            <w:r>
              <w:rPr>
                <w:b/>
              </w:rPr>
              <w:t>1</w:t>
            </w:r>
          </w:p>
        </w:tc>
        <w:tc>
          <w:tcPr>
            <w:tcW w:w="1024" w:type="dxa"/>
          </w:tcPr>
          <w:p w14:paraId="3FAA7E9F" w14:textId="77777777" w:rsidR="00482762" w:rsidRDefault="00000000">
            <w:pPr>
              <w:spacing w:line="240" w:lineRule="auto"/>
              <w:jc w:val="center"/>
              <w:rPr>
                <w:b/>
              </w:rPr>
            </w:pPr>
            <w:r>
              <w:rPr>
                <w:b/>
              </w:rPr>
              <w:t>1</w:t>
            </w:r>
          </w:p>
        </w:tc>
        <w:tc>
          <w:tcPr>
            <w:tcW w:w="1024" w:type="dxa"/>
          </w:tcPr>
          <w:p w14:paraId="0AC87FAB" w14:textId="77777777" w:rsidR="00482762" w:rsidRDefault="00000000">
            <w:pPr>
              <w:spacing w:line="240" w:lineRule="auto"/>
              <w:jc w:val="center"/>
              <w:rPr>
                <w:b/>
              </w:rPr>
            </w:pPr>
            <w:r>
              <w:rPr>
                <w:b/>
              </w:rPr>
              <w:t>1</w:t>
            </w:r>
          </w:p>
        </w:tc>
        <w:tc>
          <w:tcPr>
            <w:tcW w:w="1024" w:type="dxa"/>
          </w:tcPr>
          <w:p w14:paraId="48D677CC" w14:textId="77777777" w:rsidR="00482762" w:rsidRDefault="00000000">
            <w:pPr>
              <w:spacing w:line="240" w:lineRule="auto"/>
              <w:jc w:val="center"/>
              <w:rPr>
                <w:b/>
              </w:rPr>
            </w:pPr>
            <w:r>
              <w:rPr>
                <w:b/>
              </w:rPr>
              <w:t>1</w:t>
            </w:r>
          </w:p>
        </w:tc>
        <w:tc>
          <w:tcPr>
            <w:tcW w:w="1024" w:type="dxa"/>
          </w:tcPr>
          <w:p w14:paraId="66BE9B2F" w14:textId="77777777" w:rsidR="00482762" w:rsidRDefault="00000000">
            <w:pPr>
              <w:spacing w:line="240" w:lineRule="auto"/>
              <w:jc w:val="center"/>
              <w:rPr>
                <w:b/>
              </w:rPr>
            </w:pPr>
            <w:r>
              <w:rPr>
                <w:b/>
              </w:rPr>
              <w:t>0</w:t>
            </w:r>
          </w:p>
        </w:tc>
      </w:tr>
      <w:tr w:rsidR="00482762" w14:paraId="416AA558" w14:textId="77777777">
        <w:tc>
          <w:tcPr>
            <w:tcW w:w="1023" w:type="dxa"/>
          </w:tcPr>
          <w:p w14:paraId="6FE517D5" w14:textId="77777777" w:rsidR="00482762" w:rsidRDefault="00000000">
            <w:pPr>
              <w:spacing w:line="240" w:lineRule="auto"/>
              <w:jc w:val="center"/>
              <w:rPr>
                <w:b/>
              </w:rPr>
            </w:pPr>
            <w:r>
              <w:rPr>
                <w:b/>
              </w:rPr>
              <w:t>12</w:t>
            </w:r>
          </w:p>
        </w:tc>
        <w:tc>
          <w:tcPr>
            <w:tcW w:w="1023" w:type="dxa"/>
          </w:tcPr>
          <w:p w14:paraId="42D02683" w14:textId="77777777" w:rsidR="00482762" w:rsidRDefault="00000000">
            <w:pPr>
              <w:spacing w:line="240" w:lineRule="auto"/>
              <w:jc w:val="center"/>
              <w:rPr>
                <w:b/>
              </w:rPr>
            </w:pPr>
            <w:r>
              <w:rPr>
                <w:b/>
              </w:rPr>
              <w:t>1</w:t>
            </w:r>
          </w:p>
        </w:tc>
        <w:tc>
          <w:tcPr>
            <w:tcW w:w="1023" w:type="dxa"/>
          </w:tcPr>
          <w:p w14:paraId="46624B3A" w14:textId="77777777" w:rsidR="00482762" w:rsidRDefault="00000000">
            <w:pPr>
              <w:spacing w:line="240" w:lineRule="auto"/>
              <w:jc w:val="center"/>
              <w:rPr>
                <w:b/>
              </w:rPr>
            </w:pPr>
            <w:r>
              <w:rPr>
                <w:b/>
              </w:rPr>
              <w:t>1</w:t>
            </w:r>
          </w:p>
        </w:tc>
        <w:tc>
          <w:tcPr>
            <w:tcW w:w="1023" w:type="dxa"/>
          </w:tcPr>
          <w:p w14:paraId="43ECCF87" w14:textId="77777777" w:rsidR="00482762" w:rsidRDefault="00000000">
            <w:pPr>
              <w:spacing w:line="240" w:lineRule="auto"/>
              <w:jc w:val="center"/>
              <w:rPr>
                <w:b/>
              </w:rPr>
            </w:pPr>
            <w:r>
              <w:rPr>
                <w:b/>
              </w:rPr>
              <w:t>0</w:t>
            </w:r>
          </w:p>
        </w:tc>
        <w:tc>
          <w:tcPr>
            <w:tcW w:w="1024" w:type="dxa"/>
          </w:tcPr>
          <w:p w14:paraId="6EE2579D" w14:textId="77777777" w:rsidR="00482762" w:rsidRDefault="00000000">
            <w:pPr>
              <w:spacing w:line="240" w:lineRule="auto"/>
              <w:jc w:val="center"/>
              <w:rPr>
                <w:b/>
              </w:rPr>
            </w:pPr>
            <w:r>
              <w:rPr>
                <w:b/>
              </w:rPr>
              <w:t>0</w:t>
            </w:r>
          </w:p>
        </w:tc>
        <w:tc>
          <w:tcPr>
            <w:tcW w:w="1024" w:type="dxa"/>
          </w:tcPr>
          <w:p w14:paraId="7C481F9D" w14:textId="77777777" w:rsidR="00482762" w:rsidRDefault="00000000">
            <w:pPr>
              <w:spacing w:line="240" w:lineRule="auto"/>
              <w:jc w:val="center"/>
              <w:rPr>
                <w:b/>
              </w:rPr>
            </w:pPr>
            <w:r>
              <w:rPr>
                <w:b/>
              </w:rPr>
              <w:t>1</w:t>
            </w:r>
          </w:p>
        </w:tc>
        <w:tc>
          <w:tcPr>
            <w:tcW w:w="1024" w:type="dxa"/>
          </w:tcPr>
          <w:p w14:paraId="75F1B45B" w14:textId="77777777" w:rsidR="00482762" w:rsidRDefault="00000000">
            <w:pPr>
              <w:spacing w:line="240" w:lineRule="auto"/>
              <w:jc w:val="center"/>
              <w:rPr>
                <w:b/>
              </w:rPr>
            </w:pPr>
            <w:r>
              <w:rPr>
                <w:b/>
              </w:rPr>
              <w:t>0</w:t>
            </w:r>
          </w:p>
        </w:tc>
        <w:tc>
          <w:tcPr>
            <w:tcW w:w="1024" w:type="dxa"/>
          </w:tcPr>
          <w:p w14:paraId="54A0FDAB" w14:textId="77777777" w:rsidR="00482762" w:rsidRDefault="00000000">
            <w:pPr>
              <w:spacing w:line="240" w:lineRule="auto"/>
              <w:jc w:val="center"/>
              <w:rPr>
                <w:b/>
              </w:rPr>
            </w:pPr>
            <w:r>
              <w:rPr>
                <w:b/>
              </w:rPr>
              <w:t>1</w:t>
            </w:r>
          </w:p>
        </w:tc>
        <w:tc>
          <w:tcPr>
            <w:tcW w:w="1024" w:type="dxa"/>
          </w:tcPr>
          <w:p w14:paraId="3F3077A4" w14:textId="77777777" w:rsidR="00482762" w:rsidRDefault="00000000">
            <w:pPr>
              <w:spacing w:line="240" w:lineRule="auto"/>
              <w:jc w:val="center"/>
              <w:rPr>
                <w:b/>
              </w:rPr>
            </w:pPr>
            <w:r>
              <w:rPr>
                <w:b/>
              </w:rPr>
              <w:t>0</w:t>
            </w:r>
          </w:p>
        </w:tc>
      </w:tr>
      <w:tr w:rsidR="00482762" w14:paraId="24946E37" w14:textId="77777777">
        <w:tc>
          <w:tcPr>
            <w:tcW w:w="1023" w:type="dxa"/>
          </w:tcPr>
          <w:p w14:paraId="335607D9" w14:textId="77777777" w:rsidR="00482762" w:rsidRDefault="00000000">
            <w:pPr>
              <w:spacing w:line="240" w:lineRule="auto"/>
              <w:jc w:val="center"/>
              <w:rPr>
                <w:b/>
              </w:rPr>
            </w:pPr>
            <w:r>
              <w:rPr>
                <w:b/>
              </w:rPr>
              <w:t>13</w:t>
            </w:r>
          </w:p>
        </w:tc>
        <w:tc>
          <w:tcPr>
            <w:tcW w:w="1023" w:type="dxa"/>
          </w:tcPr>
          <w:p w14:paraId="0677D25F" w14:textId="77777777" w:rsidR="00482762" w:rsidRDefault="00000000">
            <w:pPr>
              <w:spacing w:line="240" w:lineRule="auto"/>
              <w:jc w:val="center"/>
              <w:rPr>
                <w:b/>
              </w:rPr>
            </w:pPr>
            <w:r>
              <w:rPr>
                <w:b/>
              </w:rPr>
              <w:t>1</w:t>
            </w:r>
          </w:p>
        </w:tc>
        <w:tc>
          <w:tcPr>
            <w:tcW w:w="1023" w:type="dxa"/>
          </w:tcPr>
          <w:p w14:paraId="3DCE4561" w14:textId="77777777" w:rsidR="00482762" w:rsidRDefault="00000000">
            <w:pPr>
              <w:spacing w:line="240" w:lineRule="auto"/>
              <w:jc w:val="center"/>
              <w:rPr>
                <w:b/>
              </w:rPr>
            </w:pPr>
            <w:r>
              <w:rPr>
                <w:b/>
              </w:rPr>
              <w:t>1</w:t>
            </w:r>
          </w:p>
        </w:tc>
        <w:tc>
          <w:tcPr>
            <w:tcW w:w="1023" w:type="dxa"/>
          </w:tcPr>
          <w:p w14:paraId="2D485CED" w14:textId="77777777" w:rsidR="00482762" w:rsidRDefault="00000000">
            <w:pPr>
              <w:spacing w:line="240" w:lineRule="auto"/>
              <w:jc w:val="center"/>
              <w:rPr>
                <w:b/>
              </w:rPr>
            </w:pPr>
            <w:r>
              <w:rPr>
                <w:b/>
              </w:rPr>
              <w:t>0</w:t>
            </w:r>
          </w:p>
        </w:tc>
        <w:tc>
          <w:tcPr>
            <w:tcW w:w="1024" w:type="dxa"/>
          </w:tcPr>
          <w:p w14:paraId="4C21BCE6" w14:textId="77777777" w:rsidR="00482762" w:rsidRDefault="00000000">
            <w:pPr>
              <w:spacing w:line="240" w:lineRule="auto"/>
              <w:jc w:val="center"/>
              <w:rPr>
                <w:b/>
              </w:rPr>
            </w:pPr>
            <w:r>
              <w:rPr>
                <w:b/>
              </w:rPr>
              <w:t>1</w:t>
            </w:r>
          </w:p>
        </w:tc>
        <w:tc>
          <w:tcPr>
            <w:tcW w:w="1024" w:type="dxa"/>
          </w:tcPr>
          <w:p w14:paraId="4558A45D" w14:textId="77777777" w:rsidR="00482762" w:rsidRDefault="00000000">
            <w:pPr>
              <w:spacing w:line="240" w:lineRule="auto"/>
              <w:jc w:val="center"/>
              <w:rPr>
                <w:b/>
              </w:rPr>
            </w:pPr>
            <w:r>
              <w:rPr>
                <w:b/>
              </w:rPr>
              <w:t>1</w:t>
            </w:r>
          </w:p>
        </w:tc>
        <w:tc>
          <w:tcPr>
            <w:tcW w:w="1024" w:type="dxa"/>
          </w:tcPr>
          <w:p w14:paraId="74A65155" w14:textId="77777777" w:rsidR="00482762" w:rsidRDefault="00000000">
            <w:pPr>
              <w:spacing w:line="240" w:lineRule="auto"/>
              <w:jc w:val="center"/>
              <w:rPr>
                <w:b/>
              </w:rPr>
            </w:pPr>
            <w:r>
              <w:rPr>
                <w:b/>
              </w:rPr>
              <w:t>0</w:t>
            </w:r>
          </w:p>
        </w:tc>
        <w:tc>
          <w:tcPr>
            <w:tcW w:w="1024" w:type="dxa"/>
          </w:tcPr>
          <w:p w14:paraId="2B8B2A02" w14:textId="77777777" w:rsidR="00482762" w:rsidRDefault="00000000">
            <w:pPr>
              <w:spacing w:line="240" w:lineRule="auto"/>
              <w:jc w:val="center"/>
              <w:rPr>
                <w:b/>
              </w:rPr>
            </w:pPr>
            <w:r>
              <w:rPr>
                <w:b/>
              </w:rPr>
              <w:t>1</w:t>
            </w:r>
          </w:p>
        </w:tc>
        <w:tc>
          <w:tcPr>
            <w:tcW w:w="1024" w:type="dxa"/>
          </w:tcPr>
          <w:p w14:paraId="14D75995" w14:textId="77777777" w:rsidR="00482762" w:rsidRDefault="00000000">
            <w:pPr>
              <w:spacing w:line="240" w:lineRule="auto"/>
              <w:jc w:val="center"/>
              <w:rPr>
                <w:b/>
              </w:rPr>
            </w:pPr>
            <w:r>
              <w:rPr>
                <w:b/>
              </w:rPr>
              <w:t>1</w:t>
            </w:r>
          </w:p>
        </w:tc>
      </w:tr>
      <w:tr w:rsidR="00482762" w14:paraId="74F02C49" w14:textId="77777777">
        <w:tc>
          <w:tcPr>
            <w:tcW w:w="1023" w:type="dxa"/>
          </w:tcPr>
          <w:p w14:paraId="6D54F996" w14:textId="77777777" w:rsidR="00482762" w:rsidRDefault="00000000">
            <w:pPr>
              <w:spacing w:line="240" w:lineRule="auto"/>
              <w:jc w:val="center"/>
              <w:rPr>
                <w:b/>
              </w:rPr>
            </w:pPr>
            <w:r>
              <w:rPr>
                <w:b/>
              </w:rPr>
              <w:t>14</w:t>
            </w:r>
          </w:p>
        </w:tc>
        <w:tc>
          <w:tcPr>
            <w:tcW w:w="1023" w:type="dxa"/>
          </w:tcPr>
          <w:p w14:paraId="6FF7E5E0" w14:textId="77777777" w:rsidR="00482762" w:rsidRDefault="00000000">
            <w:pPr>
              <w:spacing w:line="240" w:lineRule="auto"/>
              <w:jc w:val="center"/>
              <w:rPr>
                <w:b/>
              </w:rPr>
            </w:pPr>
            <w:r>
              <w:rPr>
                <w:b/>
              </w:rPr>
              <w:t>1</w:t>
            </w:r>
          </w:p>
        </w:tc>
        <w:tc>
          <w:tcPr>
            <w:tcW w:w="1023" w:type="dxa"/>
          </w:tcPr>
          <w:p w14:paraId="143AC248" w14:textId="77777777" w:rsidR="00482762" w:rsidRDefault="00000000">
            <w:pPr>
              <w:spacing w:line="240" w:lineRule="auto"/>
              <w:jc w:val="center"/>
              <w:rPr>
                <w:b/>
              </w:rPr>
            </w:pPr>
            <w:r>
              <w:rPr>
                <w:b/>
              </w:rPr>
              <w:t>1</w:t>
            </w:r>
          </w:p>
        </w:tc>
        <w:tc>
          <w:tcPr>
            <w:tcW w:w="1023" w:type="dxa"/>
          </w:tcPr>
          <w:p w14:paraId="2D3BFA08" w14:textId="77777777" w:rsidR="00482762" w:rsidRDefault="00000000">
            <w:pPr>
              <w:spacing w:line="240" w:lineRule="auto"/>
              <w:jc w:val="center"/>
              <w:rPr>
                <w:b/>
              </w:rPr>
            </w:pPr>
            <w:r>
              <w:rPr>
                <w:b/>
              </w:rPr>
              <w:t>1</w:t>
            </w:r>
          </w:p>
        </w:tc>
        <w:tc>
          <w:tcPr>
            <w:tcW w:w="1024" w:type="dxa"/>
          </w:tcPr>
          <w:p w14:paraId="70F3CF62" w14:textId="77777777" w:rsidR="00482762" w:rsidRDefault="00000000">
            <w:pPr>
              <w:spacing w:line="240" w:lineRule="auto"/>
              <w:jc w:val="center"/>
              <w:rPr>
                <w:b/>
              </w:rPr>
            </w:pPr>
            <w:r>
              <w:rPr>
                <w:b/>
              </w:rPr>
              <w:t>0</w:t>
            </w:r>
          </w:p>
        </w:tc>
        <w:tc>
          <w:tcPr>
            <w:tcW w:w="1024" w:type="dxa"/>
          </w:tcPr>
          <w:p w14:paraId="5467D192" w14:textId="77777777" w:rsidR="00482762" w:rsidRDefault="00000000">
            <w:pPr>
              <w:spacing w:line="240" w:lineRule="auto"/>
              <w:jc w:val="center"/>
              <w:rPr>
                <w:b/>
              </w:rPr>
            </w:pPr>
            <w:r>
              <w:rPr>
                <w:b/>
              </w:rPr>
              <w:t>1</w:t>
            </w:r>
          </w:p>
        </w:tc>
        <w:tc>
          <w:tcPr>
            <w:tcW w:w="1024" w:type="dxa"/>
          </w:tcPr>
          <w:p w14:paraId="2DDFA854" w14:textId="77777777" w:rsidR="00482762" w:rsidRDefault="00000000">
            <w:pPr>
              <w:spacing w:line="240" w:lineRule="auto"/>
              <w:jc w:val="center"/>
              <w:rPr>
                <w:b/>
              </w:rPr>
            </w:pPr>
            <w:r>
              <w:rPr>
                <w:b/>
              </w:rPr>
              <w:t>0</w:t>
            </w:r>
          </w:p>
        </w:tc>
        <w:tc>
          <w:tcPr>
            <w:tcW w:w="1024" w:type="dxa"/>
          </w:tcPr>
          <w:p w14:paraId="784973A2" w14:textId="77777777" w:rsidR="00482762" w:rsidRDefault="00000000">
            <w:pPr>
              <w:spacing w:line="240" w:lineRule="auto"/>
              <w:jc w:val="center"/>
              <w:rPr>
                <w:b/>
              </w:rPr>
            </w:pPr>
            <w:r>
              <w:rPr>
                <w:b/>
              </w:rPr>
              <w:t>0</w:t>
            </w:r>
          </w:p>
        </w:tc>
        <w:tc>
          <w:tcPr>
            <w:tcW w:w="1024" w:type="dxa"/>
          </w:tcPr>
          <w:p w14:paraId="34E5F4E1" w14:textId="77777777" w:rsidR="00482762" w:rsidRDefault="00000000">
            <w:pPr>
              <w:spacing w:line="240" w:lineRule="auto"/>
              <w:jc w:val="center"/>
              <w:rPr>
                <w:b/>
              </w:rPr>
            </w:pPr>
            <w:r>
              <w:rPr>
                <w:b/>
              </w:rPr>
              <w:t>1</w:t>
            </w:r>
          </w:p>
        </w:tc>
      </w:tr>
      <w:tr w:rsidR="00482762" w14:paraId="1F353FE3" w14:textId="77777777">
        <w:tc>
          <w:tcPr>
            <w:tcW w:w="1023" w:type="dxa"/>
          </w:tcPr>
          <w:p w14:paraId="3CDFD079" w14:textId="77777777" w:rsidR="00482762" w:rsidRDefault="00000000">
            <w:pPr>
              <w:spacing w:line="240" w:lineRule="auto"/>
              <w:jc w:val="center"/>
              <w:rPr>
                <w:b/>
              </w:rPr>
            </w:pPr>
            <w:r>
              <w:rPr>
                <w:b/>
              </w:rPr>
              <w:t>15</w:t>
            </w:r>
          </w:p>
        </w:tc>
        <w:tc>
          <w:tcPr>
            <w:tcW w:w="1023" w:type="dxa"/>
          </w:tcPr>
          <w:p w14:paraId="714D97C8" w14:textId="77777777" w:rsidR="00482762" w:rsidRDefault="00000000">
            <w:pPr>
              <w:spacing w:line="240" w:lineRule="auto"/>
              <w:jc w:val="center"/>
              <w:rPr>
                <w:b/>
              </w:rPr>
            </w:pPr>
            <w:r>
              <w:rPr>
                <w:b/>
              </w:rPr>
              <w:t>1</w:t>
            </w:r>
          </w:p>
        </w:tc>
        <w:tc>
          <w:tcPr>
            <w:tcW w:w="1023" w:type="dxa"/>
          </w:tcPr>
          <w:p w14:paraId="48C4CE17" w14:textId="77777777" w:rsidR="00482762" w:rsidRDefault="00000000">
            <w:pPr>
              <w:spacing w:line="240" w:lineRule="auto"/>
              <w:jc w:val="center"/>
              <w:rPr>
                <w:b/>
              </w:rPr>
            </w:pPr>
            <w:r>
              <w:rPr>
                <w:b/>
              </w:rPr>
              <w:t>1</w:t>
            </w:r>
          </w:p>
        </w:tc>
        <w:tc>
          <w:tcPr>
            <w:tcW w:w="1023" w:type="dxa"/>
          </w:tcPr>
          <w:p w14:paraId="41231AB4" w14:textId="77777777" w:rsidR="00482762" w:rsidRDefault="00000000">
            <w:pPr>
              <w:spacing w:line="240" w:lineRule="auto"/>
              <w:jc w:val="center"/>
              <w:rPr>
                <w:b/>
              </w:rPr>
            </w:pPr>
            <w:r>
              <w:rPr>
                <w:b/>
              </w:rPr>
              <w:t>1</w:t>
            </w:r>
          </w:p>
        </w:tc>
        <w:tc>
          <w:tcPr>
            <w:tcW w:w="1024" w:type="dxa"/>
          </w:tcPr>
          <w:p w14:paraId="7AC436C4" w14:textId="77777777" w:rsidR="00482762" w:rsidRDefault="00000000">
            <w:pPr>
              <w:spacing w:line="240" w:lineRule="auto"/>
              <w:jc w:val="center"/>
              <w:rPr>
                <w:b/>
              </w:rPr>
            </w:pPr>
            <w:r>
              <w:rPr>
                <w:b/>
              </w:rPr>
              <w:t>1</w:t>
            </w:r>
          </w:p>
        </w:tc>
        <w:tc>
          <w:tcPr>
            <w:tcW w:w="1024" w:type="dxa"/>
          </w:tcPr>
          <w:p w14:paraId="5475F310" w14:textId="77777777" w:rsidR="00482762" w:rsidRDefault="00000000">
            <w:pPr>
              <w:spacing w:line="240" w:lineRule="auto"/>
              <w:jc w:val="center"/>
              <w:rPr>
                <w:b/>
              </w:rPr>
            </w:pPr>
            <w:r>
              <w:rPr>
                <w:b/>
              </w:rPr>
              <w:t>1</w:t>
            </w:r>
          </w:p>
        </w:tc>
        <w:tc>
          <w:tcPr>
            <w:tcW w:w="1024" w:type="dxa"/>
          </w:tcPr>
          <w:p w14:paraId="4BFAA260" w14:textId="77777777" w:rsidR="00482762" w:rsidRDefault="00000000">
            <w:pPr>
              <w:spacing w:line="240" w:lineRule="auto"/>
              <w:jc w:val="center"/>
              <w:rPr>
                <w:b/>
              </w:rPr>
            </w:pPr>
            <w:r>
              <w:rPr>
                <w:b/>
              </w:rPr>
              <w:t>0</w:t>
            </w:r>
          </w:p>
        </w:tc>
        <w:tc>
          <w:tcPr>
            <w:tcW w:w="1024" w:type="dxa"/>
          </w:tcPr>
          <w:p w14:paraId="6934167D" w14:textId="77777777" w:rsidR="00482762" w:rsidRDefault="00000000">
            <w:pPr>
              <w:spacing w:line="240" w:lineRule="auto"/>
              <w:jc w:val="center"/>
              <w:rPr>
                <w:b/>
              </w:rPr>
            </w:pPr>
            <w:r>
              <w:rPr>
                <w:b/>
              </w:rPr>
              <w:t>0</w:t>
            </w:r>
          </w:p>
        </w:tc>
        <w:tc>
          <w:tcPr>
            <w:tcW w:w="1024" w:type="dxa"/>
          </w:tcPr>
          <w:p w14:paraId="0E4F9C8B" w14:textId="77777777" w:rsidR="00482762" w:rsidRDefault="00000000">
            <w:pPr>
              <w:spacing w:line="240" w:lineRule="auto"/>
              <w:jc w:val="center"/>
              <w:rPr>
                <w:b/>
              </w:rPr>
            </w:pPr>
            <w:r>
              <w:rPr>
                <w:b/>
              </w:rPr>
              <w:t>0</w:t>
            </w:r>
          </w:p>
        </w:tc>
      </w:tr>
    </w:tbl>
    <w:p w14:paraId="58E0B491" w14:textId="77777777" w:rsidR="00482762" w:rsidRDefault="00482762">
      <w:pPr>
        <w:jc w:val="center"/>
      </w:pPr>
    </w:p>
    <w:p w14:paraId="3F7BF4FE" w14:textId="77777777" w:rsidR="00482762" w:rsidRDefault="00000000">
      <w:pPr>
        <w:pStyle w:val="Nadpis2"/>
      </w:pPr>
      <w:r>
        <w:t>Schéma zapojení</w:t>
      </w:r>
    </w:p>
    <w:p w14:paraId="117297B5" w14:textId="77777777" w:rsidR="00482762" w:rsidRDefault="00000000">
      <w:pPr>
        <w:keepNext/>
        <w:jc w:val="center"/>
      </w:pPr>
      <w:r>
        <w:rPr>
          <w:noProof/>
        </w:rPr>
        <w:drawing>
          <wp:inline distT="0" distB="0" distL="0" distR="0" wp14:anchorId="2F69A6D0" wp14:editId="03313BA7">
            <wp:extent cx="3067050" cy="1247775"/>
            <wp:effectExtent l="0" t="0" r="0" b="0"/>
            <wp:docPr id="2" name="image1.png" descr="03 LogFce suroviny\ObecSchemaLabCT.bmp"/>
            <wp:cNvGraphicFramePr/>
            <a:graphic xmlns:a="http://schemas.openxmlformats.org/drawingml/2006/main">
              <a:graphicData uri="http://schemas.openxmlformats.org/drawingml/2006/picture">
                <pic:pic xmlns:pic="http://schemas.openxmlformats.org/drawingml/2006/picture">
                  <pic:nvPicPr>
                    <pic:cNvPr id="0" name="image1.png" descr="03 LogFce suroviny\ObecSchemaLabCT.bmp"/>
                    <pic:cNvPicPr preferRelativeResize="0"/>
                  </pic:nvPicPr>
                  <pic:blipFill>
                    <a:blip r:embed="rId7"/>
                    <a:srcRect/>
                    <a:stretch>
                      <a:fillRect/>
                    </a:stretch>
                  </pic:blipFill>
                  <pic:spPr>
                    <a:xfrm>
                      <a:off x="0" y="0"/>
                      <a:ext cx="3067050" cy="1247775"/>
                    </a:xfrm>
                    <a:prstGeom prst="rect">
                      <a:avLst/>
                    </a:prstGeom>
                    <a:ln/>
                  </pic:spPr>
                </pic:pic>
              </a:graphicData>
            </a:graphic>
          </wp:inline>
        </w:drawing>
      </w:r>
    </w:p>
    <w:p w14:paraId="7432AFA7" w14:textId="77777777" w:rsidR="00482762" w:rsidRDefault="00000000">
      <w:pPr>
        <w:pBdr>
          <w:top w:val="nil"/>
          <w:left w:val="nil"/>
          <w:bottom w:val="nil"/>
          <w:right w:val="nil"/>
          <w:between w:val="nil"/>
        </w:pBdr>
        <w:spacing w:line="240" w:lineRule="auto"/>
        <w:jc w:val="center"/>
        <w:rPr>
          <w:b/>
          <w:color w:val="4F81BD"/>
          <w:sz w:val="18"/>
          <w:szCs w:val="18"/>
        </w:rPr>
      </w:pPr>
      <w:r>
        <w:rPr>
          <w:b/>
          <w:color w:val="4F81BD"/>
          <w:sz w:val="18"/>
          <w:szCs w:val="18"/>
        </w:rPr>
        <w:t>Obrázek 1: Obecné blokové schéma úloh z číslicové techniky realizovaných stavebnicí DOMINOPUTER</w:t>
      </w:r>
    </w:p>
    <w:p w14:paraId="57897CA6" w14:textId="77777777" w:rsidR="00482762" w:rsidRDefault="00000000">
      <w:pPr>
        <w:pStyle w:val="Nadpis2"/>
      </w:pPr>
      <w:r>
        <w:t>Postup měření</w:t>
      </w:r>
    </w:p>
    <w:p w14:paraId="507FC432" w14:textId="77777777" w:rsidR="00482762" w:rsidRDefault="00000000">
      <w:pPr>
        <w:numPr>
          <w:ilvl w:val="0"/>
          <w:numId w:val="4"/>
        </w:numPr>
        <w:spacing w:after="0" w:line="240" w:lineRule="auto"/>
      </w:pPr>
      <w:r>
        <w:t xml:space="preserve">Spojíme moduly stavebnice </w:t>
      </w:r>
      <w:proofErr w:type="spellStart"/>
      <w:r>
        <w:t>Dominoputer</w:t>
      </w:r>
      <w:proofErr w:type="spellEnd"/>
      <w:r>
        <w:t xml:space="preserve"> dle výše uvedeného schématu, dále podle navržené struktury převodníku.</w:t>
      </w:r>
    </w:p>
    <w:p w14:paraId="50968E7A" w14:textId="77777777" w:rsidR="00482762" w:rsidRDefault="00000000">
      <w:pPr>
        <w:numPr>
          <w:ilvl w:val="0"/>
          <w:numId w:val="4"/>
        </w:numPr>
        <w:spacing w:after="0" w:line="240" w:lineRule="auto"/>
      </w:pPr>
      <w:r>
        <w:t>Voličem logických stavů realizujeme postupně všechny vstupní stavy.</w:t>
      </w:r>
    </w:p>
    <w:p w14:paraId="3AE4AFC5" w14:textId="77777777" w:rsidR="00482762" w:rsidRDefault="00000000">
      <w:pPr>
        <w:numPr>
          <w:ilvl w:val="0"/>
          <w:numId w:val="4"/>
        </w:numPr>
        <w:spacing w:after="0" w:line="240" w:lineRule="auto"/>
      </w:pPr>
      <w:r>
        <w:t>Pozorujeme, zda výstupní kombinace odpovídá tabulce.</w:t>
      </w:r>
    </w:p>
    <w:p w14:paraId="7237DD0C" w14:textId="77777777" w:rsidR="00482762" w:rsidRDefault="00000000">
      <w:pPr>
        <w:numPr>
          <w:ilvl w:val="0"/>
          <w:numId w:val="4"/>
        </w:numPr>
        <w:spacing w:after="0" w:line="240" w:lineRule="auto"/>
      </w:pPr>
      <w:r>
        <w:lastRenderedPageBreak/>
        <w:t>Na vstupy „Analog &amp; Digital data unit“ přivedeme vstupní i výstupní signály převodníku. Spustíme obslužný program RC 2000, vybereme provoz „</w:t>
      </w:r>
      <w:proofErr w:type="spellStart"/>
      <w:r>
        <w:t>Logic</w:t>
      </w:r>
      <w:proofErr w:type="spellEnd"/>
      <w:r>
        <w:t xml:space="preserve"> </w:t>
      </w:r>
      <w:proofErr w:type="spellStart"/>
      <w:r>
        <w:t>Analyzer</w:t>
      </w:r>
      <w:proofErr w:type="spellEnd"/>
      <w:r>
        <w:t>“, měřítko na časové ose zvolíme tak, aby byl zobrazen časový úsek minimálně 25 s.</w:t>
      </w:r>
    </w:p>
    <w:p w14:paraId="6428164F" w14:textId="77777777" w:rsidR="00482762" w:rsidRDefault="00000000">
      <w:pPr>
        <w:numPr>
          <w:ilvl w:val="0"/>
          <w:numId w:val="4"/>
        </w:numPr>
        <w:spacing w:after="0" w:line="240" w:lineRule="auto"/>
      </w:pPr>
      <w:r>
        <w:t>Spustíme snímání a zobrazování časových průběhů „Single“, postupně projdeme jednotlivé řádky definiční tabulky. Programem zachycené průběhy vstupních a výstupních signálů načrtneme do rastru.</w:t>
      </w:r>
    </w:p>
    <w:p w14:paraId="70ECC5C3" w14:textId="77777777" w:rsidR="00482762" w:rsidRDefault="00000000">
      <w:pPr>
        <w:numPr>
          <w:ilvl w:val="0"/>
          <w:numId w:val="4"/>
        </w:numPr>
        <w:pBdr>
          <w:top w:val="nil"/>
          <w:left w:val="nil"/>
          <w:bottom w:val="nil"/>
          <w:right w:val="nil"/>
          <w:between w:val="nil"/>
        </w:pBdr>
      </w:pPr>
      <w:r>
        <w:rPr>
          <w:color w:val="000000"/>
        </w:rPr>
        <w:t>Body 1 až 3 opakujeme pro zpětný převodník.</w:t>
      </w:r>
    </w:p>
    <w:p w14:paraId="466BCDB7" w14:textId="77777777" w:rsidR="00482762" w:rsidRDefault="00000000">
      <w:pPr>
        <w:spacing w:line="240" w:lineRule="auto"/>
      </w:pPr>
      <w:r>
        <w:t xml:space="preserve">Poznámka: Lze realizovat oba převodníky současně (výstupní data v tomto případě veďte </w:t>
      </w:r>
      <w:proofErr w:type="spellStart"/>
      <w:r>
        <w:t>čtyřvodičovou</w:t>
      </w:r>
      <w:proofErr w:type="spellEnd"/>
      <w:r>
        <w:t xml:space="preserve"> sběrnicí s rozdvojením – na logickou sondu a současně na vstup druhého převodníku, výstup tohoto převodníku opět monitorujeme logickou sondou).</w:t>
      </w:r>
    </w:p>
    <w:p w14:paraId="30BFB355" w14:textId="77777777" w:rsidR="00482762" w:rsidRDefault="00000000">
      <w:pPr>
        <w:pStyle w:val="Nadpis2"/>
      </w:pPr>
      <w:r>
        <w:t>Otázky</w:t>
      </w:r>
    </w:p>
    <w:p w14:paraId="454F9327" w14:textId="77777777" w:rsidR="00482762" w:rsidRDefault="00000000">
      <w:pPr>
        <w:numPr>
          <w:ilvl w:val="0"/>
          <w:numId w:val="5"/>
        </w:numPr>
        <w:spacing w:after="0" w:line="240" w:lineRule="auto"/>
      </w:pPr>
      <w:r>
        <w:t>Jmenujte základní druhy kódů pro technické aplikace a přenosy informace, oblasti jejich použití.</w:t>
      </w:r>
    </w:p>
    <w:p w14:paraId="18CD1FC1" w14:textId="77777777" w:rsidR="00482762" w:rsidRDefault="00000000">
      <w:pPr>
        <w:numPr>
          <w:ilvl w:val="0"/>
          <w:numId w:val="5"/>
        </w:numPr>
        <w:pBdr>
          <w:top w:val="nil"/>
          <w:left w:val="nil"/>
          <w:bottom w:val="nil"/>
          <w:right w:val="nil"/>
          <w:between w:val="nil"/>
        </w:pBdr>
      </w:pPr>
      <w:r>
        <w:rPr>
          <w:color w:val="000000"/>
        </w:rPr>
        <w:t>Jaký je rozdíl mezi kódováním a šifrováním (účel)?</w:t>
      </w:r>
    </w:p>
    <w:p w14:paraId="1047E7C3" w14:textId="77777777" w:rsidR="00482762" w:rsidRDefault="00000000">
      <w:pPr>
        <w:pStyle w:val="Nadpis2"/>
      </w:pPr>
      <w:r>
        <w:t>Tabulky naměřených hodnot</w:t>
      </w:r>
    </w:p>
    <w:p w14:paraId="3192E39B" w14:textId="77777777" w:rsidR="00482762" w:rsidRDefault="00000000">
      <w:r>
        <w:t>Tato úloha zatím neobsahuje žádnou tabulku naměřených hodnot.</w:t>
      </w:r>
    </w:p>
    <w:p w14:paraId="6B327AE3" w14:textId="77777777" w:rsidR="00482762" w:rsidRDefault="00000000">
      <w:pPr>
        <w:pStyle w:val="Nadpis2"/>
      </w:pPr>
      <w:r>
        <w:t>Výpočty a odvození logických funkcí</w:t>
      </w:r>
    </w:p>
    <w:p w14:paraId="0AA13E8B" w14:textId="77777777" w:rsidR="00482762" w:rsidRDefault="00000000">
      <w:pPr>
        <w:pStyle w:val="Nadpis3"/>
        <w:spacing w:line="240" w:lineRule="auto"/>
      </w:pPr>
      <w:r>
        <w:t xml:space="preserve">Převodník z binárního kódu do </w:t>
      </w:r>
      <w:proofErr w:type="spellStart"/>
      <w:r>
        <w:t>Grayova</w:t>
      </w:r>
      <w:proofErr w:type="spellEnd"/>
      <w:r>
        <w:t xml:space="preserve"> kódu</w:t>
      </w:r>
    </w:p>
    <w:p w14:paraId="66E91982" w14:textId="77777777" w:rsidR="00482762" w:rsidRDefault="00482762"/>
    <w:p w14:paraId="17848737" w14:textId="77777777" w:rsidR="00482762" w:rsidRDefault="00000000">
      <w:pPr>
        <w:spacing w:line="240" w:lineRule="auto"/>
      </w:pPr>
      <m:oMathPara>
        <m:oMath>
          <m:r>
            <w:rPr>
              <w:rFonts w:ascii="Cambria Math" w:hAnsi="Cambria Math"/>
              <w:sz w:val="36"/>
              <w:szCs w:val="36"/>
              <w:vertAlign w:val="subscript"/>
            </w:rPr>
            <m:t>A´= A⊕B</m:t>
          </m:r>
        </m:oMath>
      </m:oMathPara>
    </w:p>
    <w:p w14:paraId="52440D8A" w14:textId="77777777" w:rsidR="00482762" w:rsidRDefault="00000000">
      <w:pPr>
        <w:spacing w:line="240" w:lineRule="auto"/>
      </w:pPr>
      <m:oMathPara>
        <m:oMath>
          <m:r>
            <w:rPr>
              <w:rFonts w:ascii="Cambria Math" w:hAnsi="Cambria Math"/>
              <w:sz w:val="36"/>
              <w:szCs w:val="36"/>
              <w:vertAlign w:val="subscript"/>
            </w:rPr>
            <m:t>B´= B⊕C</m:t>
          </m:r>
        </m:oMath>
      </m:oMathPara>
    </w:p>
    <w:p w14:paraId="17C848B1" w14:textId="77777777" w:rsidR="00482762" w:rsidRDefault="00000000">
      <w:pPr>
        <w:spacing w:line="240" w:lineRule="auto"/>
      </w:pPr>
      <m:oMathPara>
        <m:oMath>
          <m:r>
            <w:rPr>
              <w:rFonts w:ascii="Cambria Math" w:hAnsi="Cambria Math"/>
              <w:sz w:val="36"/>
              <w:szCs w:val="36"/>
              <w:vertAlign w:val="subscript"/>
            </w:rPr>
            <m:t>C´=C⊕D</m:t>
          </m:r>
        </m:oMath>
      </m:oMathPara>
    </w:p>
    <w:p w14:paraId="799974CE" w14:textId="77777777" w:rsidR="00482762" w:rsidRDefault="00000000">
      <w:pPr>
        <w:spacing w:line="240" w:lineRule="auto"/>
      </w:pPr>
      <m:oMathPara>
        <m:oMath>
          <m:r>
            <w:rPr>
              <w:rFonts w:ascii="Cambria Math" w:hAnsi="Cambria Math"/>
              <w:sz w:val="36"/>
              <w:szCs w:val="36"/>
              <w:vertAlign w:val="subscript"/>
            </w:rPr>
            <m:t>D´= D</m:t>
          </m:r>
        </m:oMath>
      </m:oMathPara>
    </w:p>
    <w:p w14:paraId="0F23001F" w14:textId="77777777" w:rsidR="00482762" w:rsidRDefault="00482762">
      <w:pPr>
        <w:spacing w:line="240" w:lineRule="auto"/>
      </w:pPr>
    </w:p>
    <w:p w14:paraId="4CC84D59" w14:textId="77777777" w:rsidR="00482762" w:rsidRDefault="00000000">
      <w:pPr>
        <w:pStyle w:val="Nadpis3"/>
        <w:spacing w:line="240" w:lineRule="auto"/>
      </w:pPr>
      <w:r>
        <w:t>Převodník z </w:t>
      </w:r>
      <w:proofErr w:type="spellStart"/>
      <w:r>
        <w:t>Grayova</w:t>
      </w:r>
      <w:proofErr w:type="spellEnd"/>
      <w:r>
        <w:t xml:space="preserve"> kódu do binárního kódu</w:t>
      </w:r>
    </w:p>
    <w:p w14:paraId="3B4C2FFD" w14:textId="77777777" w:rsidR="00482762" w:rsidRDefault="00482762"/>
    <w:p w14:paraId="74D9E2E2" w14:textId="77777777" w:rsidR="00482762" w:rsidRDefault="00000000">
      <w:pPr>
        <w:spacing w:line="240" w:lineRule="auto"/>
      </w:pPr>
      <m:oMathPara>
        <m:oMath>
          <m:r>
            <w:rPr>
              <w:rFonts w:ascii="Cambria Math" w:hAnsi="Cambria Math"/>
              <w:sz w:val="36"/>
              <w:szCs w:val="36"/>
              <w:vertAlign w:val="subscript"/>
            </w:rPr>
            <m:t>A= B⊕A´</m:t>
          </m:r>
        </m:oMath>
      </m:oMathPara>
    </w:p>
    <w:p w14:paraId="65E20078" w14:textId="77777777" w:rsidR="00482762" w:rsidRDefault="00000000">
      <w:pPr>
        <w:spacing w:line="240" w:lineRule="auto"/>
      </w:pPr>
      <m:oMathPara>
        <m:oMath>
          <m:r>
            <w:rPr>
              <w:rFonts w:ascii="Cambria Math" w:hAnsi="Cambria Math"/>
              <w:sz w:val="36"/>
              <w:szCs w:val="36"/>
              <w:vertAlign w:val="subscript"/>
            </w:rPr>
            <m:t>B= C⊕B´</m:t>
          </m:r>
        </m:oMath>
      </m:oMathPara>
    </w:p>
    <w:p w14:paraId="2A38EBEA" w14:textId="77777777" w:rsidR="00482762" w:rsidRDefault="00000000">
      <w:pPr>
        <w:spacing w:line="240" w:lineRule="auto"/>
      </w:pPr>
      <m:oMathPara>
        <m:oMath>
          <m:r>
            <w:rPr>
              <w:rFonts w:ascii="Cambria Math" w:hAnsi="Cambria Math"/>
              <w:sz w:val="36"/>
              <w:szCs w:val="36"/>
              <w:vertAlign w:val="subscript"/>
            </w:rPr>
            <m:t>C= D⊕C´</m:t>
          </m:r>
        </m:oMath>
      </m:oMathPara>
    </w:p>
    <w:p w14:paraId="64BF2E32" w14:textId="77777777" w:rsidR="00482762" w:rsidRDefault="00000000">
      <w:pPr>
        <w:spacing w:line="240" w:lineRule="auto"/>
      </w:pPr>
      <m:oMathPara>
        <m:oMath>
          <m:r>
            <w:rPr>
              <w:rFonts w:ascii="Cambria Math" w:hAnsi="Cambria Math"/>
              <w:sz w:val="36"/>
              <w:szCs w:val="36"/>
              <w:vertAlign w:val="subscript"/>
            </w:rPr>
            <m:t>D= D´</m:t>
          </m:r>
        </m:oMath>
      </m:oMathPara>
    </w:p>
    <w:p w14:paraId="155C2B3A" w14:textId="77777777" w:rsidR="00482762" w:rsidRDefault="00482762"/>
    <w:p w14:paraId="0BF31B9A" w14:textId="77777777" w:rsidR="00482762" w:rsidRDefault="00000000">
      <w:pPr>
        <w:pStyle w:val="Nadpis2"/>
      </w:pPr>
      <w:r>
        <w:lastRenderedPageBreak/>
        <w:t>Tabulky vypočtených hodnot</w:t>
      </w:r>
    </w:p>
    <w:p w14:paraId="08769A05" w14:textId="77777777" w:rsidR="00482762" w:rsidRDefault="00000000">
      <w:r>
        <w:t>Tato úloha zatím neobsahuje žádnou tabulku naměřených hodnot.</w:t>
      </w:r>
    </w:p>
    <w:p w14:paraId="48FF78B3" w14:textId="77777777" w:rsidR="00482762" w:rsidRDefault="00000000">
      <w:pPr>
        <w:pStyle w:val="Nadpis2"/>
      </w:pPr>
      <w:r>
        <w:t>Grafické závislosti</w:t>
      </w:r>
    </w:p>
    <w:p w14:paraId="0BC63E6D" w14:textId="77777777" w:rsidR="00482762" w:rsidRDefault="00000000">
      <w:pPr>
        <w:keepNext/>
        <w:jc w:val="center"/>
      </w:pPr>
      <w:r>
        <w:rPr>
          <w:noProof/>
        </w:rPr>
        <w:drawing>
          <wp:inline distT="114300" distB="114300" distL="114300" distR="114300" wp14:anchorId="12CA3117" wp14:editId="71C9F468">
            <wp:extent cx="5760410" cy="3175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60410" cy="3175000"/>
                    </a:xfrm>
                    <a:prstGeom prst="rect">
                      <a:avLst/>
                    </a:prstGeom>
                    <a:ln/>
                  </pic:spPr>
                </pic:pic>
              </a:graphicData>
            </a:graphic>
          </wp:inline>
        </w:drawing>
      </w:r>
    </w:p>
    <w:p w14:paraId="4F559571" w14:textId="77777777" w:rsidR="00482762" w:rsidRDefault="00000000">
      <w:pPr>
        <w:pBdr>
          <w:top w:val="nil"/>
          <w:left w:val="nil"/>
          <w:bottom w:val="nil"/>
          <w:right w:val="nil"/>
          <w:between w:val="nil"/>
        </w:pBdr>
        <w:spacing w:line="240" w:lineRule="auto"/>
        <w:jc w:val="center"/>
        <w:rPr>
          <w:b/>
          <w:color w:val="4F81BD"/>
          <w:sz w:val="18"/>
          <w:szCs w:val="18"/>
        </w:rPr>
      </w:pPr>
      <w:r>
        <w:rPr>
          <w:b/>
          <w:color w:val="4F81BD"/>
          <w:sz w:val="18"/>
          <w:szCs w:val="18"/>
        </w:rPr>
        <w:t xml:space="preserve">Obrázek 2: Převod z binárního kódu do </w:t>
      </w:r>
      <w:proofErr w:type="spellStart"/>
      <w:r>
        <w:rPr>
          <w:b/>
          <w:color w:val="4F81BD"/>
          <w:sz w:val="18"/>
          <w:szCs w:val="18"/>
        </w:rPr>
        <w:t>Grayova</w:t>
      </w:r>
      <w:proofErr w:type="spellEnd"/>
    </w:p>
    <w:p w14:paraId="2152F295" w14:textId="77777777" w:rsidR="00482762" w:rsidRDefault="00482762"/>
    <w:p w14:paraId="06311281" w14:textId="77777777" w:rsidR="00482762" w:rsidRDefault="00000000">
      <w:pPr>
        <w:keepNext/>
        <w:jc w:val="center"/>
      </w:pPr>
      <w:r>
        <w:rPr>
          <w:noProof/>
        </w:rPr>
        <w:drawing>
          <wp:inline distT="114300" distB="114300" distL="114300" distR="114300" wp14:anchorId="6BB21B56" wp14:editId="2ACF9F44">
            <wp:extent cx="5760410" cy="3162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60410" cy="3162300"/>
                    </a:xfrm>
                    <a:prstGeom prst="rect">
                      <a:avLst/>
                    </a:prstGeom>
                    <a:ln/>
                  </pic:spPr>
                </pic:pic>
              </a:graphicData>
            </a:graphic>
          </wp:inline>
        </w:drawing>
      </w:r>
    </w:p>
    <w:p w14:paraId="239F8035" w14:textId="77777777" w:rsidR="00482762" w:rsidRDefault="00000000">
      <w:pPr>
        <w:pBdr>
          <w:top w:val="nil"/>
          <w:left w:val="nil"/>
          <w:bottom w:val="nil"/>
          <w:right w:val="nil"/>
          <w:between w:val="nil"/>
        </w:pBdr>
        <w:spacing w:line="240" w:lineRule="auto"/>
        <w:jc w:val="center"/>
        <w:rPr>
          <w:b/>
          <w:color w:val="4F81BD"/>
          <w:sz w:val="18"/>
          <w:szCs w:val="18"/>
        </w:rPr>
      </w:pPr>
      <w:r>
        <w:rPr>
          <w:b/>
          <w:color w:val="4F81BD"/>
          <w:sz w:val="18"/>
          <w:szCs w:val="18"/>
        </w:rPr>
        <w:t xml:space="preserve">Obrázek 3: Převod z </w:t>
      </w:r>
      <w:proofErr w:type="spellStart"/>
      <w:r>
        <w:rPr>
          <w:b/>
          <w:color w:val="4F81BD"/>
          <w:sz w:val="18"/>
          <w:szCs w:val="18"/>
        </w:rPr>
        <w:t>Grayova</w:t>
      </w:r>
      <w:proofErr w:type="spellEnd"/>
      <w:r>
        <w:rPr>
          <w:b/>
          <w:color w:val="4F81BD"/>
          <w:sz w:val="18"/>
          <w:szCs w:val="18"/>
        </w:rPr>
        <w:t xml:space="preserve"> kódu do binárního</w:t>
      </w:r>
    </w:p>
    <w:p w14:paraId="39064493" w14:textId="77777777" w:rsidR="00482762" w:rsidRDefault="00000000">
      <w:pPr>
        <w:pStyle w:val="Nadpis2"/>
      </w:pPr>
      <w:r>
        <w:br w:type="page"/>
      </w:r>
    </w:p>
    <w:p w14:paraId="408194A4" w14:textId="77777777" w:rsidR="00482762" w:rsidRDefault="00000000">
      <w:pPr>
        <w:pStyle w:val="Nadpis2"/>
      </w:pPr>
      <w:r>
        <w:lastRenderedPageBreak/>
        <w:t>Odpovědi na otázky</w:t>
      </w:r>
    </w:p>
    <w:p w14:paraId="46303E3B" w14:textId="77777777" w:rsidR="00482762" w:rsidRDefault="00000000">
      <w:pPr>
        <w:numPr>
          <w:ilvl w:val="0"/>
          <w:numId w:val="1"/>
        </w:numPr>
        <w:pBdr>
          <w:top w:val="nil"/>
          <w:left w:val="nil"/>
          <w:bottom w:val="nil"/>
          <w:right w:val="nil"/>
          <w:between w:val="nil"/>
        </w:pBdr>
        <w:spacing w:after="0"/>
      </w:pPr>
      <w:r>
        <w:t xml:space="preserve">Binární </w:t>
      </w:r>
      <w:proofErr w:type="gramStart"/>
      <w:r>
        <w:t>kód - výpočetní</w:t>
      </w:r>
      <w:proofErr w:type="gramEnd"/>
      <w:r>
        <w:t xml:space="preserve"> technologie</w:t>
      </w:r>
    </w:p>
    <w:p w14:paraId="43D0316E" w14:textId="77777777" w:rsidR="00482762" w:rsidRDefault="00000000">
      <w:pPr>
        <w:pBdr>
          <w:top w:val="nil"/>
          <w:left w:val="nil"/>
          <w:bottom w:val="nil"/>
          <w:right w:val="nil"/>
          <w:between w:val="nil"/>
        </w:pBdr>
        <w:spacing w:after="0"/>
        <w:ind w:left="720"/>
      </w:pPr>
      <w:proofErr w:type="spellStart"/>
      <w:r>
        <w:t>Grayův</w:t>
      </w:r>
      <w:proofErr w:type="spellEnd"/>
      <w:r>
        <w:t xml:space="preserve"> </w:t>
      </w:r>
      <w:proofErr w:type="gramStart"/>
      <w:r>
        <w:t>kód - výpočetní</w:t>
      </w:r>
      <w:proofErr w:type="gramEnd"/>
      <w:r>
        <w:t xml:space="preserve"> technologie</w:t>
      </w:r>
    </w:p>
    <w:p w14:paraId="25051431" w14:textId="77777777" w:rsidR="00482762" w:rsidRDefault="00000000">
      <w:pPr>
        <w:pBdr>
          <w:top w:val="nil"/>
          <w:left w:val="nil"/>
          <w:bottom w:val="nil"/>
          <w:right w:val="nil"/>
          <w:between w:val="nil"/>
        </w:pBdr>
        <w:spacing w:after="0"/>
        <w:ind w:left="720"/>
      </w:pPr>
      <w:r>
        <w:t xml:space="preserve">Čárový </w:t>
      </w:r>
      <w:proofErr w:type="gramStart"/>
      <w:r>
        <w:t>kód - marketing</w:t>
      </w:r>
      <w:proofErr w:type="gramEnd"/>
    </w:p>
    <w:p w14:paraId="4EE45D5D" w14:textId="77777777" w:rsidR="00482762" w:rsidRDefault="00000000">
      <w:pPr>
        <w:pBdr>
          <w:top w:val="nil"/>
          <w:left w:val="nil"/>
          <w:bottom w:val="nil"/>
          <w:right w:val="nil"/>
          <w:between w:val="nil"/>
        </w:pBdr>
        <w:spacing w:after="0"/>
        <w:ind w:left="720"/>
      </w:pPr>
      <w:proofErr w:type="spellStart"/>
      <w:r>
        <w:t>Deweyův</w:t>
      </w:r>
      <w:proofErr w:type="spellEnd"/>
      <w:r>
        <w:t xml:space="preserve"> desetinný </w:t>
      </w:r>
      <w:proofErr w:type="gramStart"/>
      <w:r>
        <w:t>systém - bibliotéka</w:t>
      </w:r>
      <w:proofErr w:type="gramEnd"/>
    </w:p>
    <w:p w14:paraId="29DE9027" w14:textId="77777777" w:rsidR="00482762" w:rsidRDefault="00482762">
      <w:pPr>
        <w:pBdr>
          <w:top w:val="nil"/>
          <w:left w:val="nil"/>
          <w:bottom w:val="nil"/>
          <w:right w:val="nil"/>
          <w:between w:val="nil"/>
        </w:pBdr>
        <w:spacing w:after="0"/>
        <w:ind w:left="720"/>
      </w:pPr>
    </w:p>
    <w:p w14:paraId="5A4CFA10" w14:textId="77777777" w:rsidR="00482762" w:rsidRDefault="00000000">
      <w:pPr>
        <w:numPr>
          <w:ilvl w:val="0"/>
          <w:numId w:val="1"/>
        </w:numPr>
        <w:pBdr>
          <w:top w:val="nil"/>
          <w:left w:val="nil"/>
          <w:bottom w:val="nil"/>
          <w:right w:val="nil"/>
          <w:between w:val="nil"/>
        </w:pBdr>
      </w:pPr>
      <w:r>
        <w:t xml:space="preserve">Jak </w:t>
      </w:r>
      <w:proofErr w:type="gramStart"/>
      <w:r>
        <w:t>kódování</w:t>
      </w:r>
      <w:proofErr w:type="gramEnd"/>
      <w:r>
        <w:t xml:space="preserve"> tak šifrování se používá, ke zkrácení příkazu bez ztráty na jeho smyslu. Rozdíl je takový že k “přečtení” šifrování je zapotřebí speciální postup (klíč).</w:t>
      </w:r>
    </w:p>
    <w:p w14:paraId="5622261B" w14:textId="77777777" w:rsidR="00482762" w:rsidRDefault="00482762"/>
    <w:p w14:paraId="771CC208" w14:textId="77777777" w:rsidR="00482762" w:rsidRDefault="00000000">
      <w:pPr>
        <w:pStyle w:val="Nadpis2"/>
      </w:pPr>
      <w:r>
        <w:t>Závěr</w:t>
      </w:r>
    </w:p>
    <w:p w14:paraId="254CA026" w14:textId="77DD2496" w:rsidR="00482762" w:rsidRDefault="00000000">
      <w:r>
        <w:t xml:space="preserve">Měření </w:t>
      </w:r>
      <w:r w:rsidR="00EB4051">
        <w:t xml:space="preserve">proběhlo úspěšně. Po navržení struktury převodníků se nám podařilo ověřit funkčnost převodníku z binárního do </w:t>
      </w:r>
      <w:proofErr w:type="spellStart"/>
      <w:r w:rsidR="00EB4051">
        <w:t>Grayova</w:t>
      </w:r>
      <w:proofErr w:type="spellEnd"/>
      <w:r w:rsidR="00EB4051">
        <w:t xml:space="preserve"> kódu a zpět. </w:t>
      </w:r>
    </w:p>
    <w:p w14:paraId="07A8935F" w14:textId="77777777" w:rsidR="00482762" w:rsidRDefault="00482762"/>
    <w:p w14:paraId="692A5483" w14:textId="77777777" w:rsidR="00482762" w:rsidRDefault="00000000">
      <w:pPr>
        <w:pStyle w:val="Nadpis2"/>
      </w:pPr>
      <w:r>
        <w:t>Informační prameny použité pro zpracování protokolu</w:t>
      </w:r>
    </w:p>
    <w:p w14:paraId="17F91DDA" w14:textId="77777777" w:rsidR="00482762" w:rsidRDefault="00000000">
      <w:pPr>
        <w:numPr>
          <w:ilvl w:val="0"/>
          <w:numId w:val="2"/>
        </w:numPr>
        <w:spacing w:after="0"/>
      </w:pPr>
      <w:r>
        <w:t>https://cs.wikipedia.org/wiki/Dewey%C5%AFv_desetinn%C3%BD_syst%C3%A9m</w:t>
      </w:r>
    </w:p>
    <w:p w14:paraId="4AFAFC20" w14:textId="77777777" w:rsidR="00482762" w:rsidRDefault="00000000">
      <w:pPr>
        <w:numPr>
          <w:ilvl w:val="0"/>
          <w:numId w:val="2"/>
        </w:numPr>
        <w:pBdr>
          <w:top w:val="nil"/>
          <w:left w:val="nil"/>
          <w:bottom w:val="nil"/>
          <w:right w:val="nil"/>
          <w:between w:val="nil"/>
        </w:pBdr>
        <w:spacing w:after="0"/>
      </w:pPr>
      <w:r>
        <w:t>https://stackoverflow.com/questions/4657416/difference-between-encoding-and-encryption#:~:text=Encoding%20is%20for%20maintaining%20data%20usability%20and%20can%20be%20reversed,order%20to%20return%20to%20plaintext.</w:t>
      </w:r>
    </w:p>
    <w:p w14:paraId="19A73FDA" w14:textId="77777777" w:rsidR="00482762" w:rsidRDefault="00482762">
      <w:pPr>
        <w:pBdr>
          <w:top w:val="nil"/>
          <w:left w:val="nil"/>
          <w:bottom w:val="nil"/>
          <w:right w:val="nil"/>
          <w:between w:val="nil"/>
        </w:pBdr>
        <w:spacing w:after="0"/>
        <w:ind w:left="720"/>
        <w:rPr>
          <w:color w:val="000000"/>
        </w:rPr>
      </w:pPr>
    </w:p>
    <w:p w14:paraId="40495B12" w14:textId="77777777" w:rsidR="00482762" w:rsidRDefault="00482762"/>
    <w:tbl>
      <w:tblPr>
        <w:tblStyle w:val="a0"/>
        <w:tblW w:w="9212" w:type="dxa"/>
        <w:tblInd w:w="-115"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000" w:firstRow="0" w:lastRow="0" w:firstColumn="0" w:lastColumn="0" w:noHBand="0" w:noVBand="0"/>
      </w:tblPr>
      <w:tblGrid>
        <w:gridCol w:w="2376"/>
        <w:gridCol w:w="6836"/>
      </w:tblGrid>
      <w:tr w:rsidR="00482762" w14:paraId="61BC18B2" w14:textId="77777777">
        <w:trPr>
          <w:trHeight w:val="529"/>
        </w:trPr>
        <w:tc>
          <w:tcPr>
            <w:tcW w:w="2376" w:type="dxa"/>
          </w:tcPr>
          <w:p w14:paraId="5937A950" w14:textId="77777777" w:rsidR="00482762" w:rsidRDefault="00000000">
            <w:pPr>
              <w:spacing w:line="240" w:lineRule="auto"/>
              <w:rPr>
                <w:b/>
                <w:sz w:val="20"/>
                <w:szCs w:val="20"/>
              </w:rPr>
            </w:pPr>
            <w:r>
              <w:rPr>
                <w:b/>
                <w:sz w:val="20"/>
                <w:szCs w:val="20"/>
              </w:rPr>
              <w:t>Datum vypracování:</w:t>
            </w:r>
          </w:p>
        </w:tc>
        <w:tc>
          <w:tcPr>
            <w:tcW w:w="6836" w:type="dxa"/>
          </w:tcPr>
          <w:p w14:paraId="476751DB" w14:textId="7007486C" w:rsidR="00482762" w:rsidRDefault="00F50CF0">
            <w:pPr>
              <w:spacing w:line="240" w:lineRule="auto"/>
              <w:rPr>
                <w:b/>
                <w:sz w:val="20"/>
                <w:szCs w:val="20"/>
              </w:rPr>
            </w:pPr>
            <w:r>
              <w:rPr>
                <w:b/>
                <w:sz w:val="20"/>
                <w:szCs w:val="20"/>
              </w:rPr>
              <w:t>10.1.2023</w:t>
            </w:r>
          </w:p>
        </w:tc>
      </w:tr>
      <w:tr w:rsidR="00482762" w14:paraId="232CA668" w14:textId="77777777">
        <w:trPr>
          <w:cantSplit/>
          <w:trHeight w:val="656"/>
        </w:trPr>
        <w:tc>
          <w:tcPr>
            <w:tcW w:w="2376" w:type="dxa"/>
            <w:vMerge w:val="restart"/>
          </w:tcPr>
          <w:p w14:paraId="080C5237" w14:textId="77777777" w:rsidR="00482762" w:rsidRDefault="00000000">
            <w:pPr>
              <w:spacing w:line="240" w:lineRule="auto"/>
              <w:rPr>
                <w:b/>
                <w:sz w:val="20"/>
                <w:szCs w:val="20"/>
              </w:rPr>
            </w:pPr>
            <w:r>
              <w:rPr>
                <w:b/>
                <w:sz w:val="20"/>
                <w:szCs w:val="20"/>
              </w:rPr>
              <w:t>Čestné prohlášení:</w:t>
            </w:r>
          </w:p>
        </w:tc>
        <w:tc>
          <w:tcPr>
            <w:tcW w:w="6836" w:type="dxa"/>
          </w:tcPr>
          <w:p w14:paraId="5BBAAA85" w14:textId="77777777" w:rsidR="00482762" w:rsidRDefault="00000000">
            <w:pPr>
              <w:spacing w:line="240" w:lineRule="auto"/>
              <w:rPr>
                <w:b/>
                <w:sz w:val="20"/>
                <w:szCs w:val="20"/>
              </w:rPr>
            </w:pPr>
            <w:r>
              <w:rPr>
                <w:b/>
                <w:sz w:val="20"/>
                <w:szCs w:val="20"/>
              </w:rPr>
              <w:t>Prohlašuji, že jsem protokol zpracoval samostatně, veškeré použité prameny jsem uvedl ve stati „Informační prameny použité pro zpracování protokolu“.</w:t>
            </w:r>
          </w:p>
        </w:tc>
      </w:tr>
      <w:tr w:rsidR="00482762" w14:paraId="6C554AD3" w14:textId="77777777">
        <w:trPr>
          <w:cantSplit/>
          <w:trHeight w:val="850"/>
        </w:trPr>
        <w:tc>
          <w:tcPr>
            <w:tcW w:w="2376" w:type="dxa"/>
            <w:vMerge/>
          </w:tcPr>
          <w:p w14:paraId="02F8A174" w14:textId="77777777" w:rsidR="00482762" w:rsidRDefault="00482762">
            <w:pPr>
              <w:widowControl w:val="0"/>
              <w:pBdr>
                <w:top w:val="nil"/>
                <w:left w:val="nil"/>
                <w:bottom w:val="nil"/>
                <w:right w:val="nil"/>
                <w:between w:val="nil"/>
              </w:pBdr>
              <w:spacing w:after="0"/>
              <w:jc w:val="left"/>
              <w:rPr>
                <w:b/>
                <w:sz w:val="20"/>
                <w:szCs w:val="20"/>
              </w:rPr>
            </w:pPr>
          </w:p>
        </w:tc>
        <w:tc>
          <w:tcPr>
            <w:tcW w:w="6836" w:type="dxa"/>
          </w:tcPr>
          <w:p w14:paraId="17567F10" w14:textId="77777777" w:rsidR="00482762" w:rsidRDefault="00000000">
            <w:pPr>
              <w:spacing w:line="240" w:lineRule="auto"/>
              <w:rPr>
                <w:b/>
                <w:sz w:val="20"/>
                <w:szCs w:val="20"/>
              </w:rPr>
            </w:pPr>
            <w:r>
              <w:rPr>
                <w:b/>
                <w:sz w:val="20"/>
                <w:szCs w:val="20"/>
              </w:rPr>
              <w:t>Podpis studenta:</w:t>
            </w:r>
          </w:p>
        </w:tc>
      </w:tr>
    </w:tbl>
    <w:p w14:paraId="1F247279" w14:textId="77777777" w:rsidR="00482762" w:rsidRDefault="00482762"/>
    <w:p w14:paraId="54483C23" w14:textId="77777777" w:rsidR="00482762" w:rsidRDefault="00000000">
      <w:pPr>
        <w:pStyle w:val="Nadpis2"/>
      </w:pPr>
      <w:r>
        <w:t>Použité přístroje</w:t>
      </w:r>
    </w:p>
    <w:tbl>
      <w:tblPr>
        <w:tblStyle w:val="a1"/>
        <w:tblW w:w="9207" w:type="dxa"/>
        <w:tblInd w:w="-108"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400" w:firstRow="0" w:lastRow="0" w:firstColumn="0" w:lastColumn="0" w:noHBand="0" w:noVBand="1"/>
      </w:tblPr>
      <w:tblGrid>
        <w:gridCol w:w="1951"/>
        <w:gridCol w:w="1843"/>
        <w:gridCol w:w="1890"/>
        <w:gridCol w:w="1680"/>
        <w:gridCol w:w="1843"/>
      </w:tblGrid>
      <w:tr w:rsidR="00482762" w14:paraId="5ED1B37E" w14:textId="77777777">
        <w:tc>
          <w:tcPr>
            <w:tcW w:w="1951" w:type="dxa"/>
          </w:tcPr>
          <w:p w14:paraId="7237DCAF" w14:textId="77777777" w:rsidR="00482762" w:rsidRDefault="00000000">
            <w:pPr>
              <w:jc w:val="center"/>
              <w:rPr>
                <w:b/>
                <w:i/>
              </w:rPr>
            </w:pPr>
            <w:r>
              <w:rPr>
                <w:b/>
                <w:i/>
              </w:rPr>
              <w:t>Přístroj</w:t>
            </w:r>
          </w:p>
        </w:tc>
        <w:tc>
          <w:tcPr>
            <w:tcW w:w="1843" w:type="dxa"/>
          </w:tcPr>
          <w:p w14:paraId="641A1AD6" w14:textId="77777777" w:rsidR="00482762" w:rsidRDefault="00000000">
            <w:pPr>
              <w:jc w:val="center"/>
              <w:rPr>
                <w:b/>
                <w:i/>
              </w:rPr>
            </w:pPr>
            <w:r>
              <w:rPr>
                <w:b/>
                <w:i/>
              </w:rPr>
              <w:t>Typ</w:t>
            </w:r>
          </w:p>
        </w:tc>
        <w:tc>
          <w:tcPr>
            <w:tcW w:w="1890" w:type="dxa"/>
          </w:tcPr>
          <w:p w14:paraId="588467EC" w14:textId="77777777" w:rsidR="00482762" w:rsidRDefault="00000000">
            <w:pPr>
              <w:jc w:val="center"/>
              <w:rPr>
                <w:b/>
                <w:i/>
              </w:rPr>
            </w:pPr>
            <w:r>
              <w:rPr>
                <w:b/>
                <w:i/>
              </w:rPr>
              <w:t>Výrobní číslo</w:t>
            </w:r>
          </w:p>
        </w:tc>
        <w:tc>
          <w:tcPr>
            <w:tcW w:w="1680" w:type="dxa"/>
          </w:tcPr>
          <w:p w14:paraId="6A939CF4" w14:textId="77777777" w:rsidR="00482762" w:rsidRDefault="00000000">
            <w:pPr>
              <w:jc w:val="center"/>
              <w:rPr>
                <w:b/>
                <w:i/>
              </w:rPr>
            </w:pPr>
            <w:r>
              <w:rPr>
                <w:b/>
                <w:i/>
              </w:rPr>
              <w:t>Inventární číslo</w:t>
            </w:r>
          </w:p>
        </w:tc>
        <w:tc>
          <w:tcPr>
            <w:tcW w:w="1843" w:type="dxa"/>
          </w:tcPr>
          <w:p w14:paraId="3BF91CC6" w14:textId="77777777" w:rsidR="00482762" w:rsidRDefault="00000000">
            <w:pPr>
              <w:jc w:val="center"/>
              <w:rPr>
                <w:b/>
                <w:i/>
              </w:rPr>
            </w:pPr>
            <w:r>
              <w:rPr>
                <w:b/>
                <w:i/>
              </w:rPr>
              <w:t>Poznámka</w:t>
            </w:r>
          </w:p>
        </w:tc>
      </w:tr>
      <w:tr w:rsidR="00482762" w14:paraId="233A21EE" w14:textId="77777777">
        <w:tc>
          <w:tcPr>
            <w:tcW w:w="1951" w:type="dxa"/>
          </w:tcPr>
          <w:p w14:paraId="2DDFC144" w14:textId="77777777" w:rsidR="00482762" w:rsidRDefault="00000000">
            <w:pPr>
              <w:jc w:val="center"/>
            </w:pPr>
            <w:r>
              <w:t>Moduly</w:t>
            </w:r>
          </w:p>
        </w:tc>
        <w:tc>
          <w:tcPr>
            <w:tcW w:w="1843" w:type="dxa"/>
          </w:tcPr>
          <w:p w14:paraId="7C061508" w14:textId="77777777" w:rsidR="00482762" w:rsidRDefault="00000000">
            <w:pPr>
              <w:jc w:val="center"/>
            </w:pPr>
            <w:r>
              <w:t xml:space="preserve">Module </w:t>
            </w:r>
            <w:proofErr w:type="spellStart"/>
            <w:r>
              <w:t>Board</w:t>
            </w:r>
            <w:proofErr w:type="spellEnd"/>
            <w:r>
              <w:t xml:space="preserve"> 10</w:t>
            </w:r>
          </w:p>
        </w:tc>
        <w:tc>
          <w:tcPr>
            <w:tcW w:w="1890" w:type="dxa"/>
          </w:tcPr>
          <w:p w14:paraId="1061D11D" w14:textId="412485C4" w:rsidR="00482762" w:rsidRDefault="00482762">
            <w:pPr>
              <w:jc w:val="center"/>
            </w:pPr>
          </w:p>
        </w:tc>
        <w:tc>
          <w:tcPr>
            <w:tcW w:w="1680" w:type="dxa"/>
          </w:tcPr>
          <w:p w14:paraId="13A00D18" w14:textId="669C49F8" w:rsidR="00482762" w:rsidRDefault="00482762" w:rsidP="00F50CF0"/>
        </w:tc>
        <w:tc>
          <w:tcPr>
            <w:tcW w:w="1843" w:type="dxa"/>
          </w:tcPr>
          <w:p w14:paraId="7E231719" w14:textId="77777777" w:rsidR="00482762" w:rsidRDefault="00000000">
            <w:pPr>
              <w:jc w:val="center"/>
            </w:pPr>
            <w:r>
              <w:t>1 ks</w:t>
            </w:r>
          </w:p>
        </w:tc>
      </w:tr>
      <w:tr w:rsidR="00482762" w14:paraId="7872BC08" w14:textId="77777777">
        <w:tc>
          <w:tcPr>
            <w:tcW w:w="1951" w:type="dxa"/>
          </w:tcPr>
          <w:p w14:paraId="08346714" w14:textId="49E021F5" w:rsidR="00482762" w:rsidRDefault="00482762">
            <w:pPr>
              <w:jc w:val="center"/>
            </w:pPr>
          </w:p>
        </w:tc>
        <w:tc>
          <w:tcPr>
            <w:tcW w:w="1843" w:type="dxa"/>
          </w:tcPr>
          <w:p w14:paraId="5D6325E8" w14:textId="77777777" w:rsidR="00482762" w:rsidRDefault="00000000">
            <w:pPr>
              <w:jc w:val="center"/>
            </w:pPr>
            <w:r>
              <w:t>A/D Data Unit</w:t>
            </w:r>
          </w:p>
        </w:tc>
        <w:tc>
          <w:tcPr>
            <w:tcW w:w="1890" w:type="dxa"/>
          </w:tcPr>
          <w:p w14:paraId="3FB22599" w14:textId="312C815A" w:rsidR="00482762" w:rsidRDefault="00482762">
            <w:pPr>
              <w:jc w:val="center"/>
            </w:pPr>
          </w:p>
        </w:tc>
        <w:tc>
          <w:tcPr>
            <w:tcW w:w="1680" w:type="dxa"/>
          </w:tcPr>
          <w:p w14:paraId="30594323" w14:textId="78B40400" w:rsidR="00482762" w:rsidRDefault="00482762">
            <w:pPr>
              <w:jc w:val="center"/>
            </w:pPr>
          </w:p>
        </w:tc>
        <w:tc>
          <w:tcPr>
            <w:tcW w:w="1843" w:type="dxa"/>
          </w:tcPr>
          <w:p w14:paraId="6B716669" w14:textId="14CE9094" w:rsidR="00482762" w:rsidRDefault="00482762">
            <w:pPr>
              <w:jc w:val="center"/>
            </w:pPr>
          </w:p>
        </w:tc>
      </w:tr>
      <w:tr w:rsidR="00482762" w14:paraId="71D394CD" w14:textId="77777777">
        <w:tc>
          <w:tcPr>
            <w:tcW w:w="1951" w:type="dxa"/>
          </w:tcPr>
          <w:p w14:paraId="64A482B4" w14:textId="36837FFB" w:rsidR="00482762" w:rsidRDefault="00482762">
            <w:pPr>
              <w:jc w:val="center"/>
            </w:pPr>
          </w:p>
        </w:tc>
        <w:tc>
          <w:tcPr>
            <w:tcW w:w="1843" w:type="dxa"/>
          </w:tcPr>
          <w:p w14:paraId="163720B7" w14:textId="77777777" w:rsidR="00482762" w:rsidRDefault="00000000">
            <w:pPr>
              <w:jc w:val="center"/>
            </w:pPr>
            <w:r>
              <w:t>7486</w:t>
            </w:r>
          </w:p>
        </w:tc>
        <w:tc>
          <w:tcPr>
            <w:tcW w:w="1890" w:type="dxa"/>
          </w:tcPr>
          <w:p w14:paraId="5BEEC07B" w14:textId="25CB060E" w:rsidR="00482762" w:rsidRDefault="00482762">
            <w:pPr>
              <w:jc w:val="center"/>
            </w:pPr>
          </w:p>
        </w:tc>
        <w:tc>
          <w:tcPr>
            <w:tcW w:w="1680" w:type="dxa"/>
          </w:tcPr>
          <w:p w14:paraId="715B0AC5" w14:textId="5FA5618D" w:rsidR="00482762" w:rsidRDefault="00482762">
            <w:pPr>
              <w:jc w:val="center"/>
            </w:pPr>
          </w:p>
        </w:tc>
        <w:tc>
          <w:tcPr>
            <w:tcW w:w="1843" w:type="dxa"/>
          </w:tcPr>
          <w:p w14:paraId="4CB90A79" w14:textId="77777777" w:rsidR="00482762" w:rsidRDefault="00000000">
            <w:pPr>
              <w:jc w:val="center"/>
            </w:pPr>
            <w:r>
              <w:t>1 ks</w:t>
            </w:r>
          </w:p>
        </w:tc>
      </w:tr>
      <w:tr w:rsidR="00482762" w14:paraId="7CC68105" w14:textId="77777777">
        <w:tc>
          <w:tcPr>
            <w:tcW w:w="1951" w:type="dxa"/>
          </w:tcPr>
          <w:p w14:paraId="5D007C4D" w14:textId="6DD1A110" w:rsidR="00482762" w:rsidRDefault="00482762">
            <w:pPr>
              <w:jc w:val="center"/>
            </w:pPr>
          </w:p>
        </w:tc>
        <w:tc>
          <w:tcPr>
            <w:tcW w:w="1843" w:type="dxa"/>
          </w:tcPr>
          <w:p w14:paraId="76AD6B50" w14:textId="77777777" w:rsidR="00482762" w:rsidRDefault="00000000">
            <w:pPr>
              <w:jc w:val="center"/>
            </w:pPr>
            <w:proofErr w:type="spellStart"/>
            <w:r>
              <w:t>Logic</w:t>
            </w:r>
            <w:proofErr w:type="spellEnd"/>
            <w:r>
              <w:t xml:space="preserve"> </w:t>
            </w:r>
            <w:proofErr w:type="spellStart"/>
            <w:r>
              <w:t>Selector</w:t>
            </w:r>
            <w:proofErr w:type="spellEnd"/>
          </w:p>
        </w:tc>
        <w:tc>
          <w:tcPr>
            <w:tcW w:w="1890" w:type="dxa"/>
          </w:tcPr>
          <w:p w14:paraId="75FAD7FE" w14:textId="136B28AC" w:rsidR="00482762" w:rsidRDefault="00482762">
            <w:pPr>
              <w:jc w:val="center"/>
            </w:pPr>
          </w:p>
        </w:tc>
        <w:tc>
          <w:tcPr>
            <w:tcW w:w="1680" w:type="dxa"/>
          </w:tcPr>
          <w:p w14:paraId="333D15E6" w14:textId="2D0A67B1" w:rsidR="00482762" w:rsidRDefault="00482762">
            <w:pPr>
              <w:jc w:val="center"/>
            </w:pPr>
          </w:p>
        </w:tc>
        <w:tc>
          <w:tcPr>
            <w:tcW w:w="1843" w:type="dxa"/>
          </w:tcPr>
          <w:p w14:paraId="497DDE50" w14:textId="77777777" w:rsidR="00482762" w:rsidRDefault="00000000">
            <w:pPr>
              <w:jc w:val="center"/>
            </w:pPr>
            <w:r>
              <w:t>1 ks</w:t>
            </w:r>
          </w:p>
        </w:tc>
      </w:tr>
      <w:tr w:rsidR="00482762" w14:paraId="10CA0AD2" w14:textId="77777777">
        <w:tc>
          <w:tcPr>
            <w:tcW w:w="1951" w:type="dxa"/>
          </w:tcPr>
          <w:p w14:paraId="6650947A" w14:textId="1E1CDDB3" w:rsidR="00482762" w:rsidRDefault="00482762">
            <w:pPr>
              <w:jc w:val="center"/>
            </w:pPr>
          </w:p>
        </w:tc>
        <w:tc>
          <w:tcPr>
            <w:tcW w:w="1843" w:type="dxa"/>
          </w:tcPr>
          <w:p w14:paraId="3C5CE94F" w14:textId="77777777" w:rsidR="00482762" w:rsidRDefault="00000000">
            <w:pPr>
              <w:jc w:val="center"/>
            </w:pPr>
            <w:proofErr w:type="spellStart"/>
            <w:r>
              <w:t>Logic</w:t>
            </w:r>
            <w:proofErr w:type="spellEnd"/>
            <w:r>
              <w:t xml:space="preserve"> </w:t>
            </w:r>
            <w:proofErr w:type="spellStart"/>
            <w:r>
              <w:t>Probe</w:t>
            </w:r>
            <w:proofErr w:type="spellEnd"/>
          </w:p>
        </w:tc>
        <w:tc>
          <w:tcPr>
            <w:tcW w:w="1890" w:type="dxa"/>
          </w:tcPr>
          <w:p w14:paraId="536F3F22" w14:textId="11041332" w:rsidR="00482762" w:rsidRDefault="00482762" w:rsidP="00F50CF0"/>
        </w:tc>
        <w:tc>
          <w:tcPr>
            <w:tcW w:w="1680" w:type="dxa"/>
          </w:tcPr>
          <w:p w14:paraId="6DD5E778" w14:textId="0338B62A" w:rsidR="00482762" w:rsidRDefault="00482762">
            <w:pPr>
              <w:jc w:val="center"/>
            </w:pPr>
          </w:p>
        </w:tc>
        <w:tc>
          <w:tcPr>
            <w:tcW w:w="1843" w:type="dxa"/>
          </w:tcPr>
          <w:p w14:paraId="421DEAEB" w14:textId="77777777" w:rsidR="00482762" w:rsidRDefault="00000000">
            <w:pPr>
              <w:jc w:val="center"/>
            </w:pPr>
            <w:r>
              <w:t>1 ks</w:t>
            </w:r>
          </w:p>
        </w:tc>
      </w:tr>
      <w:tr w:rsidR="00482762" w14:paraId="29279718" w14:textId="77777777">
        <w:tc>
          <w:tcPr>
            <w:tcW w:w="1951" w:type="dxa"/>
          </w:tcPr>
          <w:p w14:paraId="320DDEC6" w14:textId="77777777" w:rsidR="00482762" w:rsidRDefault="00000000">
            <w:pPr>
              <w:jc w:val="center"/>
            </w:pPr>
            <w:r>
              <w:t>Propojovací kabely</w:t>
            </w:r>
          </w:p>
        </w:tc>
        <w:tc>
          <w:tcPr>
            <w:tcW w:w="1843" w:type="dxa"/>
          </w:tcPr>
          <w:p w14:paraId="59282C84" w14:textId="5471CB4E" w:rsidR="00482762" w:rsidRDefault="00482762">
            <w:pPr>
              <w:jc w:val="center"/>
            </w:pPr>
          </w:p>
        </w:tc>
        <w:tc>
          <w:tcPr>
            <w:tcW w:w="1890" w:type="dxa"/>
          </w:tcPr>
          <w:p w14:paraId="7540B4F1" w14:textId="64612E4B" w:rsidR="00482762" w:rsidRDefault="00482762">
            <w:pPr>
              <w:jc w:val="center"/>
            </w:pPr>
          </w:p>
        </w:tc>
        <w:tc>
          <w:tcPr>
            <w:tcW w:w="1680" w:type="dxa"/>
          </w:tcPr>
          <w:p w14:paraId="4E6A7E75" w14:textId="31B119F6" w:rsidR="00482762" w:rsidRDefault="00482762">
            <w:pPr>
              <w:jc w:val="center"/>
            </w:pPr>
          </w:p>
        </w:tc>
        <w:tc>
          <w:tcPr>
            <w:tcW w:w="1843" w:type="dxa"/>
          </w:tcPr>
          <w:p w14:paraId="6682208C" w14:textId="35748C24" w:rsidR="00482762" w:rsidRDefault="00482762">
            <w:pPr>
              <w:jc w:val="center"/>
            </w:pPr>
          </w:p>
        </w:tc>
      </w:tr>
      <w:tr w:rsidR="00482762" w14:paraId="32B8245D" w14:textId="77777777">
        <w:tc>
          <w:tcPr>
            <w:tcW w:w="1951" w:type="dxa"/>
          </w:tcPr>
          <w:p w14:paraId="6EDC2D56" w14:textId="77777777" w:rsidR="00482762" w:rsidRDefault="00000000">
            <w:pPr>
              <w:jc w:val="center"/>
            </w:pPr>
            <w:r>
              <w:t>Napájecí zdroj</w:t>
            </w:r>
          </w:p>
        </w:tc>
        <w:tc>
          <w:tcPr>
            <w:tcW w:w="1843" w:type="dxa"/>
          </w:tcPr>
          <w:p w14:paraId="0FC4303C" w14:textId="2C9160C7" w:rsidR="00482762" w:rsidRDefault="00482762">
            <w:pPr>
              <w:jc w:val="center"/>
            </w:pPr>
          </w:p>
        </w:tc>
        <w:tc>
          <w:tcPr>
            <w:tcW w:w="1890" w:type="dxa"/>
          </w:tcPr>
          <w:p w14:paraId="747B282A" w14:textId="7F39D7DF" w:rsidR="00482762" w:rsidRDefault="00482762">
            <w:pPr>
              <w:jc w:val="center"/>
            </w:pPr>
          </w:p>
        </w:tc>
        <w:tc>
          <w:tcPr>
            <w:tcW w:w="1680" w:type="dxa"/>
          </w:tcPr>
          <w:p w14:paraId="33C0C034" w14:textId="723DCEC1" w:rsidR="00482762" w:rsidRDefault="00482762">
            <w:pPr>
              <w:jc w:val="center"/>
            </w:pPr>
          </w:p>
        </w:tc>
        <w:tc>
          <w:tcPr>
            <w:tcW w:w="1843" w:type="dxa"/>
          </w:tcPr>
          <w:p w14:paraId="049A68EE" w14:textId="533123D5" w:rsidR="00482762" w:rsidRDefault="00482762">
            <w:pPr>
              <w:jc w:val="center"/>
            </w:pPr>
          </w:p>
        </w:tc>
      </w:tr>
      <w:tr w:rsidR="00482762" w14:paraId="1BA3B92F" w14:textId="77777777">
        <w:tc>
          <w:tcPr>
            <w:tcW w:w="1951" w:type="dxa"/>
          </w:tcPr>
          <w:p w14:paraId="5D57DC93" w14:textId="77777777" w:rsidR="00482762" w:rsidRDefault="00000000">
            <w:pPr>
              <w:jc w:val="center"/>
            </w:pPr>
            <w:r>
              <w:t>PC</w:t>
            </w:r>
          </w:p>
        </w:tc>
        <w:tc>
          <w:tcPr>
            <w:tcW w:w="1843" w:type="dxa"/>
          </w:tcPr>
          <w:p w14:paraId="0EB5D69C" w14:textId="603A8C48" w:rsidR="00482762" w:rsidRDefault="00482762">
            <w:pPr>
              <w:jc w:val="center"/>
            </w:pPr>
          </w:p>
        </w:tc>
        <w:tc>
          <w:tcPr>
            <w:tcW w:w="1890" w:type="dxa"/>
          </w:tcPr>
          <w:p w14:paraId="70F6E507" w14:textId="691B840A" w:rsidR="00482762" w:rsidRDefault="00482762">
            <w:pPr>
              <w:jc w:val="center"/>
            </w:pPr>
          </w:p>
        </w:tc>
        <w:tc>
          <w:tcPr>
            <w:tcW w:w="1680" w:type="dxa"/>
          </w:tcPr>
          <w:p w14:paraId="4ABD2CE3" w14:textId="4831B188" w:rsidR="00482762" w:rsidRDefault="00482762" w:rsidP="00F50CF0"/>
        </w:tc>
        <w:tc>
          <w:tcPr>
            <w:tcW w:w="1843" w:type="dxa"/>
          </w:tcPr>
          <w:p w14:paraId="566FD74E" w14:textId="1F388BA8" w:rsidR="00482762" w:rsidRDefault="00482762">
            <w:pPr>
              <w:jc w:val="center"/>
            </w:pPr>
          </w:p>
        </w:tc>
      </w:tr>
    </w:tbl>
    <w:p w14:paraId="7303FE7D" w14:textId="77777777" w:rsidR="00482762" w:rsidRDefault="00482762"/>
    <w:p w14:paraId="7B46E702" w14:textId="77777777" w:rsidR="00482762" w:rsidRDefault="00000000">
      <w:pPr>
        <w:pStyle w:val="Nadpis2"/>
      </w:pPr>
      <w:r>
        <w:lastRenderedPageBreak/>
        <w:t>Hodnocení</w:t>
      </w:r>
    </w:p>
    <w:tbl>
      <w:tblPr>
        <w:tblStyle w:val="a2"/>
        <w:tblW w:w="9180" w:type="dxa"/>
        <w:tblInd w:w="-108"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400" w:firstRow="0" w:lastRow="0" w:firstColumn="0" w:lastColumn="0" w:noHBand="0" w:noVBand="1"/>
      </w:tblPr>
      <w:tblGrid>
        <w:gridCol w:w="2518"/>
        <w:gridCol w:w="4394"/>
        <w:gridCol w:w="1276"/>
        <w:gridCol w:w="992"/>
      </w:tblGrid>
      <w:tr w:rsidR="00482762" w14:paraId="367B47C5" w14:textId="77777777">
        <w:tc>
          <w:tcPr>
            <w:tcW w:w="2518" w:type="dxa"/>
          </w:tcPr>
          <w:p w14:paraId="6A19439E" w14:textId="77777777" w:rsidR="00482762" w:rsidRDefault="00000000">
            <w:pPr>
              <w:jc w:val="center"/>
              <w:rPr>
                <w:b/>
                <w:i/>
              </w:rPr>
            </w:pPr>
            <w:r>
              <w:rPr>
                <w:b/>
                <w:i/>
              </w:rPr>
              <w:t>Etapa hodnocení úlohy</w:t>
            </w:r>
          </w:p>
        </w:tc>
        <w:tc>
          <w:tcPr>
            <w:tcW w:w="4394" w:type="dxa"/>
          </w:tcPr>
          <w:p w14:paraId="6643E308" w14:textId="77777777" w:rsidR="00482762" w:rsidRDefault="00000000">
            <w:pPr>
              <w:jc w:val="center"/>
              <w:rPr>
                <w:b/>
                <w:i/>
              </w:rPr>
            </w:pPr>
            <w:r>
              <w:rPr>
                <w:b/>
                <w:i/>
              </w:rPr>
              <w:t>Bodovaná část</w:t>
            </w:r>
          </w:p>
        </w:tc>
        <w:tc>
          <w:tcPr>
            <w:tcW w:w="1276" w:type="dxa"/>
          </w:tcPr>
          <w:p w14:paraId="5569938E" w14:textId="77777777" w:rsidR="00482762" w:rsidRDefault="00000000">
            <w:pPr>
              <w:jc w:val="center"/>
              <w:rPr>
                <w:b/>
                <w:i/>
              </w:rPr>
            </w:pPr>
            <w:r>
              <w:rPr>
                <w:b/>
                <w:i/>
              </w:rPr>
              <w:t>Maximální počet bodů</w:t>
            </w:r>
          </w:p>
        </w:tc>
        <w:tc>
          <w:tcPr>
            <w:tcW w:w="992" w:type="dxa"/>
          </w:tcPr>
          <w:p w14:paraId="4E4E8CC5" w14:textId="77777777" w:rsidR="00482762" w:rsidRDefault="00000000">
            <w:pPr>
              <w:jc w:val="center"/>
              <w:rPr>
                <w:b/>
                <w:i/>
              </w:rPr>
            </w:pPr>
            <w:r>
              <w:rPr>
                <w:b/>
                <w:i/>
              </w:rPr>
              <w:t>Získané body</w:t>
            </w:r>
          </w:p>
        </w:tc>
      </w:tr>
      <w:tr w:rsidR="00482762" w14:paraId="3FAB73D9" w14:textId="77777777">
        <w:tc>
          <w:tcPr>
            <w:tcW w:w="2518" w:type="dxa"/>
          </w:tcPr>
          <w:p w14:paraId="327D211E" w14:textId="77777777" w:rsidR="00482762" w:rsidRDefault="00000000">
            <w:pPr>
              <w:jc w:val="center"/>
            </w:pPr>
            <w:r>
              <w:t>Samostatná příprava</w:t>
            </w:r>
          </w:p>
        </w:tc>
        <w:tc>
          <w:tcPr>
            <w:tcW w:w="4394" w:type="dxa"/>
          </w:tcPr>
          <w:p w14:paraId="056C397E" w14:textId="77777777" w:rsidR="00482762" w:rsidRDefault="00000000">
            <w:pPr>
              <w:jc w:val="center"/>
            </w:pPr>
            <w:r>
              <w:t>Ústní přezkoušení z měřené problematiky</w:t>
            </w:r>
            <w:r>
              <w:rPr>
                <w:vertAlign w:val="superscript"/>
              </w:rPr>
              <w:footnoteReference w:id="1"/>
            </w:r>
          </w:p>
        </w:tc>
        <w:tc>
          <w:tcPr>
            <w:tcW w:w="1276" w:type="dxa"/>
          </w:tcPr>
          <w:p w14:paraId="23E65617" w14:textId="77777777" w:rsidR="00482762" w:rsidRDefault="00000000">
            <w:pPr>
              <w:jc w:val="center"/>
            </w:pPr>
            <w:r>
              <w:t>10</w:t>
            </w:r>
          </w:p>
        </w:tc>
        <w:tc>
          <w:tcPr>
            <w:tcW w:w="992" w:type="dxa"/>
          </w:tcPr>
          <w:p w14:paraId="5681767D" w14:textId="77777777" w:rsidR="00482762" w:rsidRDefault="00482762">
            <w:pPr>
              <w:jc w:val="center"/>
            </w:pPr>
          </w:p>
        </w:tc>
      </w:tr>
      <w:tr w:rsidR="00482762" w14:paraId="106ABE82" w14:textId="77777777">
        <w:trPr>
          <w:trHeight w:val="335"/>
        </w:trPr>
        <w:tc>
          <w:tcPr>
            <w:tcW w:w="2518" w:type="dxa"/>
          </w:tcPr>
          <w:p w14:paraId="2F882EE3" w14:textId="77777777" w:rsidR="00482762" w:rsidRDefault="00000000">
            <w:pPr>
              <w:jc w:val="center"/>
            </w:pPr>
            <w:r>
              <w:t>Měření v laboratoři</w:t>
            </w:r>
          </w:p>
        </w:tc>
        <w:tc>
          <w:tcPr>
            <w:tcW w:w="4394" w:type="dxa"/>
          </w:tcPr>
          <w:p w14:paraId="167B9941" w14:textId="77777777" w:rsidR="00482762" w:rsidRDefault="00000000">
            <w:pPr>
              <w:jc w:val="center"/>
            </w:pPr>
            <w:r>
              <w:t>Zapojování schémat, průběh měření</w:t>
            </w:r>
          </w:p>
        </w:tc>
        <w:tc>
          <w:tcPr>
            <w:tcW w:w="1276" w:type="dxa"/>
          </w:tcPr>
          <w:p w14:paraId="1EB2FD7A" w14:textId="77777777" w:rsidR="00482762" w:rsidRDefault="00000000">
            <w:pPr>
              <w:jc w:val="center"/>
            </w:pPr>
            <w:r>
              <w:t>5</w:t>
            </w:r>
          </w:p>
        </w:tc>
        <w:tc>
          <w:tcPr>
            <w:tcW w:w="992" w:type="dxa"/>
          </w:tcPr>
          <w:p w14:paraId="53B2E0E6" w14:textId="77777777" w:rsidR="00482762" w:rsidRDefault="00482762">
            <w:pPr>
              <w:jc w:val="center"/>
            </w:pPr>
          </w:p>
        </w:tc>
      </w:tr>
      <w:tr w:rsidR="00482762" w14:paraId="1FF61823" w14:textId="77777777">
        <w:tc>
          <w:tcPr>
            <w:tcW w:w="2518" w:type="dxa"/>
          </w:tcPr>
          <w:p w14:paraId="6A1B4ABB" w14:textId="77777777" w:rsidR="00482762" w:rsidRDefault="00000000">
            <w:pPr>
              <w:jc w:val="center"/>
            </w:pPr>
            <w:r>
              <w:t>Konzultace</w:t>
            </w:r>
          </w:p>
        </w:tc>
        <w:tc>
          <w:tcPr>
            <w:tcW w:w="4394" w:type="dxa"/>
          </w:tcPr>
          <w:p w14:paraId="340EC90B" w14:textId="77777777" w:rsidR="00482762" w:rsidRDefault="00000000">
            <w:pPr>
              <w:jc w:val="center"/>
            </w:pPr>
            <w:r>
              <w:t xml:space="preserve">Nepovinná, proběhla </w:t>
            </w:r>
            <w:proofErr w:type="gramStart"/>
            <w:r>
              <w:t>dne:…</w:t>
            </w:r>
            <w:proofErr w:type="gramEnd"/>
            <w:r>
              <w:t>…………….</w:t>
            </w:r>
            <w:r>
              <w:rPr>
                <w:vertAlign w:val="superscript"/>
              </w:rPr>
              <w:footnoteReference w:id="2"/>
            </w:r>
          </w:p>
        </w:tc>
        <w:tc>
          <w:tcPr>
            <w:tcW w:w="1276" w:type="dxa"/>
          </w:tcPr>
          <w:p w14:paraId="36436E0F" w14:textId="77777777" w:rsidR="00482762" w:rsidRDefault="00000000">
            <w:pPr>
              <w:jc w:val="center"/>
            </w:pPr>
            <w:r>
              <w:t>5</w:t>
            </w:r>
          </w:p>
        </w:tc>
        <w:tc>
          <w:tcPr>
            <w:tcW w:w="992" w:type="dxa"/>
          </w:tcPr>
          <w:p w14:paraId="53E1FEBA" w14:textId="77777777" w:rsidR="00482762" w:rsidRDefault="00482762">
            <w:pPr>
              <w:jc w:val="center"/>
            </w:pPr>
          </w:p>
        </w:tc>
      </w:tr>
      <w:tr w:rsidR="00482762" w14:paraId="31DAC457" w14:textId="77777777">
        <w:tc>
          <w:tcPr>
            <w:tcW w:w="2518" w:type="dxa"/>
            <w:vMerge w:val="restart"/>
          </w:tcPr>
          <w:p w14:paraId="3F08C624" w14:textId="77777777" w:rsidR="00482762" w:rsidRDefault="00000000">
            <w:pPr>
              <w:jc w:val="center"/>
            </w:pPr>
            <w:r>
              <w:t>Zpracování protokolu</w:t>
            </w:r>
          </w:p>
        </w:tc>
        <w:tc>
          <w:tcPr>
            <w:tcW w:w="4394" w:type="dxa"/>
          </w:tcPr>
          <w:p w14:paraId="4EA61B3C" w14:textId="77777777" w:rsidR="00482762" w:rsidRDefault="00000000">
            <w:pPr>
              <w:jc w:val="center"/>
            </w:pPr>
            <w:r>
              <w:t>Úpravnost, struktura protokolu</w:t>
            </w:r>
          </w:p>
        </w:tc>
        <w:tc>
          <w:tcPr>
            <w:tcW w:w="1276" w:type="dxa"/>
          </w:tcPr>
          <w:p w14:paraId="556FA390" w14:textId="77777777" w:rsidR="00482762" w:rsidRDefault="00000000">
            <w:pPr>
              <w:jc w:val="center"/>
            </w:pPr>
            <w:r>
              <w:t>5</w:t>
            </w:r>
          </w:p>
        </w:tc>
        <w:tc>
          <w:tcPr>
            <w:tcW w:w="992" w:type="dxa"/>
          </w:tcPr>
          <w:p w14:paraId="36E2B231" w14:textId="77777777" w:rsidR="00482762" w:rsidRDefault="00482762">
            <w:pPr>
              <w:jc w:val="center"/>
            </w:pPr>
          </w:p>
        </w:tc>
      </w:tr>
      <w:tr w:rsidR="00482762" w14:paraId="378273EF" w14:textId="77777777">
        <w:tc>
          <w:tcPr>
            <w:tcW w:w="2518" w:type="dxa"/>
            <w:vMerge/>
          </w:tcPr>
          <w:p w14:paraId="30AAFC79" w14:textId="77777777" w:rsidR="00482762" w:rsidRDefault="00482762">
            <w:pPr>
              <w:widowControl w:val="0"/>
              <w:pBdr>
                <w:top w:val="nil"/>
                <w:left w:val="nil"/>
                <w:bottom w:val="nil"/>
                <w:right w:val="nil"/>
                <w:between w:val="nil"/>
              </w:pBdr>
              <w:spacing w:line="276" w:lineRule="auto"/>
              <w:jc w:val="left"/>
            </w:pPr>
          </w:p>
        </w:tc>
        <w:tc>
          <w:tcPr>
            <w:tcW w:w="4394" w:type="dxa"/>
          </w:tcPr>
          <w:p w14:paraId="2AA470A5" w14:textId="77777777" w:rsidR="00482762" w:rsidRDefault="00000000">
            <w:pPr>
              <w:jc w:val="center"/>
            </w:pPr>
            <w:r>
              <w:t>Výpočty (dosazení, výsledky, jednotky)</w:t>
            </w:r>
          </w:p>
        </w:tc>
        <w:tc>
          <w:tcPr>
            <w:tcW w:w="1276" w:type="dxa"/>
          </w:tcPr>
          <w:p w14:paraId="018236BF" w14:textId="77777777" w:rsidR="00482762" w:rsidRDefault="00000000">
            <w:pPr>
              <w:jc w:val="center"/>
            </w:pPr>
            <w:r>
              <w:t>5</w:t>
            </w:r>
          </w:p>
        </w:tc>
        <w:tc>
          <w:tcPr>
            <w:tcW w:w="992" w:type="dxa"/>
          </w:tcPr>
          <w:p w14:paraId="7B7AF7D4" w14:textId="77777777" w:rsidR="00482762" w:rsidRDefault="00482762">
            <w:pPr>
              <w:jc w:val="center"/>
            </w:pPr>
          </w:p>
        </w:tc>
      </w:tr>
      <w:tr w:rsidR="00482762" w14:paraId="17455264" w14:textId="77777777">
        <w:tc>
          <w:tcPr>
            <w:tcW w:w="2518" w:type="dxa"/>
            <w:vMerge/>
          </w:tcPr>
          <w:p w14:paraId="22A656D7" w14:textId="77777777" w:rsidR="00482762" w:rsidRDefault="00482762">
            <w:pPr>
              <w:widowControl w:val="0"/>
              <w:pBdr>
                <w:top w:val="nil"/>
                <w:left w:val="nil"/>
                <w:bottom w:val="nil"/>
                <w:right w:val="nil"/>
                <w:between w:val="nil"/>
              </w:pBdr>
              <w:spacing w:line="276" w:lineRule="auto"/>
              <w:jc w:val="left"/>
            </w:pPr>
          </w:p>
        </w:tc>
        <w:tc>
          <w:tcPr>
            <w:tcW w:w="4394" w:type="dxa"/>
          </w:tcPr>
          <w:p w14:paraId="625E46BA" w14:textId="77777777" w:rsidR="00482762" w:rsidRDefault="00000000">
            <w:pPr>
              <w:jc w:val="center"/>
            </w:pPr>
            <w:r>
              <w:t>Tabulky</w:t>
            </w:r>
          </w:p>
        </w:tc>
        <w:tc>
          <w:tcPr>
            <w:tcW w:w="1276" w:type="dxa"/>
          </w:tcPr>
          <w:p w14:paraId="55CC387E" w14:textId="77777777" w:rsidR="00482762" w:rsidRDefault="00000000">
            <w:pPr>
              <w:jc w:val="center"/>
            </w:pPr>
            <w:r>
              <w:t>5</w:t>
            </w:r>
          </w:p>
        </w:tc>
        <w:tc>
          <w:tcPr>
            <w:tcW w:w="992" w:type="dxa"/>
          </w:tcPr>
          <w:p w14:paraId="16A01B55" w14:textId="77777777" w:rsidR="00482762" w:rsidRDefault="00482762">
            <w:pPr>
              <w:jc w:val="center"/>
            </w:pPr>
          </w:p>
        </w:tc>
      </w:tr>
      <w:tr w:rsidR="00482762" w14:paraId="434ED27D" w14:textId="77777777">
        <w:tc>
          <w:tcPr>
            <w:tcW w:w="2518" w:type="dxa"/>
            <w:vMerge/>
          </w:tcPr>
          <w:p w14:paraId="597676E1" w14:textId="77777777" w:rsidR="00482762" w:rsidRDefault="00482762">
            <w:pPr>
              <w:widowControl w:val="0"/>
              <w:pBdr>
                <w:top w:val="nil"/>
                <w:left w:val="nil"/>
                <w:bottom w:val="nil"/>
                <w:right w:val="nil"/>
                <w:between w:val="nil"/>
              </w:pBdr>
              <w:spacing w:line="276" w:lineRule="auto"/>
              <w:jc w:val="left"/>
            </w:pPr>
          </w:p>
        </w:tc>
        <w:tc>
          <w:tcPr>
            <w:tcW w:w="4394" w:type="dxa"/>
          </w:tcPr>
          <w:p w14:paraId="30BB8A8E" w14:textId="77777777" w:rsidR="00482762" w:rsidRDefault="00000000">
            <w:pPr>
              <w:jc w:val="center"/>
            </w:pPr>
            <w:r>
              <w:t>Grafy (popis os, měřítko, vlastní graf)</w:t>
            </w:r>
          </w:p>
        </w:tc>
        <w:tc>
          <w:tcPr>
            <w:tcW w:w="1276" w:type="dxa"/>
          </w:tcPr>
          <w:p w14:paraId="25BF23E2" w14:textId="77777777" w:rsidR="00482762" w:rsidRDefault="00000000">
            <w:pPr>
              <w:jc w:val="center"/>
            </w:pPr>
            <w:r>
              <w:t>15</w:t>
            </w:r>
          </w:p>
        </w:tc>
        <w:tc>
          <w:tcPr>
            <w:tcW w:w="992" w:type="dxa"/>
          </w:tcPr>
          <w:p w14:paraId="30D054B8" w14:textId="77777777" w:rsidR="00482762" w:rsidRDefault="00482762">
            <w:pPr>
              <w:jc w:val="center"/>
            </w:pPr>
          </w:p>
        </w:tc>
      </w:tr>
      <w:tr w:rsidR="00482762" w14:paraId="3327F7B9" w14:textId="77777777">
        <w:tc>
          <w:tcPr>
            <w:tcW w:w="2518" w:type="dxa"/>
            <w:vMerge/>
          </w:tcPr>
          <w:p w14:paraId="41EDCF5D" w14:textId="77777777" w:rsidR="00482762" w:rsidRDefault="00482762">
            <w:pPr>
              <w:widowControl w:val="0"/>
              <w:pBdr>
                <w:top w:val="nil"/>
                <w:left w:val="nil"/>
                <w:bottom w:val="nil"/>
                <w:right w:val="nil"/>
                <w:between w:val="nil"/>
              </w:pBdr>
              <w:spacing w:line="276" w:lineRule="auto"/>
              <w:jc w:val="left"/>
            </w:pPr>
          </w:p>
        </w:tc>
        <w:tc>
          <w:tcPr>
            <w:tcW w:w="4394" w:type="dxa"/>
          </w:tcPr>
          <w:p w14:paraId="5B390756" w14:textId="77777777" w:rsidR="00482762" w:rsidRDefault="00000000">
            <w:pPr>
              <w:jc w:val="center"/>
            </w:pPr>
            <w:r>
              <w:t>Odpovědi na otázky</w:t>
            </w:r>
          </w:p>
        </w:tc>
        <w:tc>
          <w:tcPr>
            <w:tcW w:w="1276" w:type="dxa"/>
          </w:tcPr>
          <w:p w14:paraId="35DB654E" w14:textId="77777777" w:rsidR="00482762" w:rsidRDefault="00000000">
            <w:pPr>
              <w:jc w:val="center"/>
            </w:pPr>
            <w:r>
              <w:t>10</w:t>
            </w:r>
          </w:p>
        </w:tc>
        <w:tc>
          <w:tcPr>
            <w:tcW w:w="992" w:type="dxa"/>
          </w:tcPr>
          <w:p w14:paraId="3CCA2CDD" w14:textId="77777777" w:rsidR="00482762" w:rsidRDefault="00482762">
            <w:pPr>
              <w:jc w:val="center"/>
            </w:pPr>
          </w:p>
        </w:tc>
      </w:tr>
      <w:tr w:rsidR="00482762" w14:paraId="318D0224" w14:textId="77777777">
        <w:tc>
          <w:tcPr>
            <w:tcW w:w="2518" w:type="dxa"/>
            <w:vMerge/>
          </w:tcPr>
          <w:p w14:paraId="1F573B17" w14:textId="77777777" w:rsidR="00482762" w:rsidRDefault="00482762">
            <w:pPr>
              <w:widowControl w:val="0"/>
              <w:pBdr>
                <w:top w:val="nil"/>
                <w:left w:val="nil"/>
                <w:bottom w:val="nil"/>
                <w:right w:val="nil"/>
                <w:between w:val="nil"/>
              </w:pBdr>
              <w:spacing w:line="276" w:lineRule="auto"/>
              <w:jc w:val="left"/>
            </w:pPr>
          </w:p>
        </w:tc>
        <w:tc>
          <w:tcPr>
            <w:tcW w:w="4394" w:type="dxa"/>
          </w:tcPr>
          <w:p w14:paraId="7082B4BF" w14:textId="77777777" w:rsidR="00482762" w:rsidRDefault="00000000">
            <w:pPr>
              <w:jc w:val="center"/>
            </w:pPr>
            <w:r>
              <w:t>Závěr</w:t>
            </w:r>
          </w:p>
        </w:tc>
        <w:tc>
          <w:tcPr>
            <w:tcW w:w="1276" w:type="dxa"/>
          </w:tcPr>
          <w:p w14:paraId="615D09F5" w14:textId="77777777" w:rsidR="00482762" w:rsidRDefault="00000000">
            <w:pPr>
              <w:jc w:val="center"/>
            </w:pPr>
            <w:r>
              <w:t>10</w:t>
            </w:r>
          </w:p>
        </w:tc>
        <w:tc>
          <w:tcPr>
            <w:tcW w:w="992" w:type="dxa"/>
          </w:tcPr>
          <w:p w14:paraId="4953DE89" w14:textId="77777777" w:rsidR="00482762" w:rsidRDefault="00482762">
            <w:pPr>
              <w:jc w:val="center"/>
            </w:pPr>
          </w:p>
        </w:tc>
      </w:tr>
      <w:tr w:rsidR="00482762" w14:paraId="71617C41" w14:textId="77777777">
        <w:tc>
          <w:tcPr>
            <w:tcW w:w="2518" w:type="dxa"/>
          </w:tcPr>
          <w:p w14:paraId="0997E6CA" w14:textId="77777777" w:rsidR="00482762" w:rsidRDefault="00482762">
            <w:pPr>
              <w:jc w:val="center"/>
            </w:pPr>
          </w:p>
        </w:tc>
        <w:tc>
          <w:tcPr>
            <w:tcW w:w="4394" w:type="dxa"/>
          </w:tcPr>
          <w:p w14:paraId="237D8058" w14:textId="77777777" w:rsidR="00482762" w:rsidRDefault="00000000">
            <w:pPr>
              <w:jc w:val="center"/>
            </w:pPr>
            <w:r>
              <w:t>Obhajoba</w:t>
            </w:r>
            <w:r>
              <w:rPr>
                <w:vertAlign w:val="superscript"/>
              </w:rPr>
              <w:footnoteReference w:id="3"/>
            </w:r>
          </w:p>
        </w:tc>
        <w:tc>
          <w:tcPr>
            <w:tcW w:w="1276" w:type="dxa"/>
          </w:tcPr>
          <w:p w14:paraId="20B162D9" w14:textId="77777777" w:rsidR="00482762" w:rsidRDefault="00000000">
            <w:pPr>
              <w:jc w:val="center"/>
            </w:pPr>
            <w:r>
              <w:t>30</w:t>
            </w:r>
          </w:p>
        </w:tc>
        <w:tc>
          <w:tcPr>
            <w:tcW w:w="992" w:type="dxa"/>
          </w:tcPr>
          <w:p w14:paraId="5029DF1F" w14:textId="77777777" w:rsidR="00482762" w:rsidRDefault="00482762">
            <w:pPr>
              <w:jc w:val="center"/>
            </w:pPr>
          </w:p>
        </w:tc>
      </w:tr>
      <w:tr w:rsidR="00482762" w14:paraId="68B01C5F" w14:textId="77777777">
        <w:tc>
          <w:tcPr>
            <w:tcW w:w="2518" w:type="dxa"/>
          </w:tcPr>
          <w:p w14:paraId="43E8BB34" w14:textId="77777777" w:rsidR="00482762" w:rsidRDefault="00000000">
            <w:pPr>
              <w:jc w:val="center"/>
              <w:rPr>
                <w:b/>
                <w:i/>
              </w:rPr>
            </w:pPr>
            <w:r>
              <w:rPr>
                <w:b/>
                <w:i/>
              </w:rPr>
              <w:t>Celkové hodnocení</w:t>
            </w:r>
          </w:p>
        </w:tc>
        <w:tc>
          <w:tcPr>
            <w:tcW w:w="4394" w:type="dxa"/>
          </w:tcPr>
          <w:p w14:paraId="5262A1D1" w14:textId="77777777" w:rsidR="00482762" w:rsidRDefault="00000000">
            <w:pPr>
              <w:jc w:val="center"/>
              <w:rPr>
                <w:b/>
                <w:i/>
              </w:rPr>
            </w:pPr>
            <w:r>
              <w:rPr>
                <w:b/>
                <w:i/>
              </w:rPr>
              <w:t>protokolu o laboratorním cvičení</w:t>
            </w:r>
          </w:p>
        </w:tc>
        <w:tc>
          <w:tcPr>
            <w:tcW w:w="1276" w:type="dxa"/>
          </w:tcPr>
          <w:p w14:paraId="2CE6A64B" w14:textId="77777777" w:rsidR="00482762" w:rsidRDefault="00000000">
            <w:pPr>
              <w:jc w:val="center"/>
              <w:rPr>
                <w:b/>
                <w:i/>
              </w:rPr>
            </w:pPr>
            <w:r>
              <w:rPr>
                <w:b/>
                <w:i/>
              </w:rPr>
              <w:t>100</w:t>
            </w:r>
          </w:p>
        </w:tc>
        <w:tc>
          <w:tcPr>
            <w:tcW w:w="992" w:type="dxa"/>
          </w:tcPr>
          <w:p w14:paraId="27865D25" w14:textId="77777777" w:rsidR="00482762" w:rsidRDefault="00482762">
            <w:pPr>
              <w:jc w:val="center"/>
              <w:rPr>
                <w:b/>
                <w:i/>
              </w:rPr>
            </w:pPr>
          </w:p>
        </w:tc>
      </w:tr>
    </w:tbl>
    <w:p w14:paraId="473D50BD" w14:textId="77777777" w:rsidR="00482762" w:rsidRDefault="00482762"/>
    <w:tbl>
      <w:tblPr>
        <w:tblStyle w:val="a3"/>
        <w:tblW w:w="5070" w:type="dxa"/>
        <w:jc w:val="center"/>
        <w:tblInd w:w="0"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400" w:firstRow="0" w:lastRow="0" w:firstColumn="0" w:lastColumn="0" w:noHBand="0" w:noVBand="1"/>
      </w:tblPr>
      <w:tblGrid>
        <w:gridCol w:w="2660"/>
        <w:gridCol w:w="2410"/>
      </w:tblGrid>
      <w:tr w:rsidR="00482762" w14:paraId="76DF828B" w14:textId="77777777">
        <w:trPr>
          <w:cantSplit/>
          <w:jc w:val="center"/>
        </w:trPr>
        <w:tc>
          <w:tcPr>
            <w:tcW w:w="5070" w:type="dxa"/>
            <w:gridSpan w:val="2"/>
          </w:tcPr>
          <w:p w14:paraId="164F2F8A" w14:textId="77777777" w:rsidR="00482762" w:rsidRDefault="00000000">
            <w:pPr>
              <w:jc w:val="center"/>
              <w:rPr>
                <w:b/>
                <w:i/>
              </w:rPr>
            </w:pPr>
            <w:r>
              <w:rPr>
                <w:b/>
                <w:i/>
              </w:rPr>
              <w:t>Přiřazení klasifikace</w:t>
            </w:r>
          </w:p>
        </w:tc>
      </w:tr>
      <w:tr w:rsidR="00482762" w14:paraId="0DAAA871" w14:textId="77777777">
        <w:trPr>
          <w:cantSplit/>
          <w:jc w:val="center"/>
        </w:trPr>
        <w:tc>
          <w:tcPr>
            <w:tcW w:w="2660" w:type="dxa"/>
          </w:tcPr>
          <w:p w14:paraId="779FFE49" w14:textId="77777777" w:rsidR="00482762" w:rsidRDefault="00000000">
            <w:pPr>
              <w:jc w:val="center"/>
              <w:rPr>
                <w:b/>
                <w:i/>
              </w:rPr>
            </w:pPr>
            <w:r>
              <w:rPr>
                <w:b/>
                <w:i/>
              </w:rPr>
              <w:t>Počet získaných bodů</w:t>
            </w:r>
          </w:p>
        </w:tc>
        <w:tc>
          <w:tcPr>
            <w:tcW w:w="2410" w:type="dxa"/>
          </w:tcPr>
          <w:p w14:paraId="4FEB3705" w14:textId="77777777" w:rsidR="00482762" w:rsidRDefault="00000000">
            <w:pPr>
              <w:jc w:val="center"/>
              <w:rPr>
                <w:b/>
                <w:i/>
              </w:rPr>
            </w:pPr>
            <w:r>
              <w:rPr>
                <w:b/>
                <w:i/>
              </w:rPr>
              <w:t>Hodnocení</w:t>
            </w:r>
            <w:r>
              <w:rPr>
                <w:vertAlign w:val="superscript"/>
              </w:rPr>
              <w:footnoteReference w:id="4"/>
            </w:r>
          </w:p>
        </w:tc>
      </w:tr>
      <w:tr w:rsidR="00482762" w14:paraId="2BD0186A" w14:textId="77777777">
        <w:trPr>
          <w:cantSplit/>
          <w:jc w:val="center"/>
        </w:trPr>
        <w:tc>
          <w:tcPr>
            <w:tcW w:w="2660" w:type="dxa"/>
          </w:tcPr>
          <w:p w14:paraId="670CA08F" w14:textId="77777777" w:rsidR="00482762" w:rsidRDefault="00000000">
            <w:pPr>
              <w:jc w:val="center"/>
              <w:rPr>
                <w:b/>
                <w:i/>
              </w:rPr>
            </w:pPr>
            <w:r>
              <w:rPr>
                <w:b/>
                <w:i/>
              </w:rPr>
              <w:t>řádný termín</w:t>
            </w:r>
          </w:p>
        </w:tc>
        <w:tc>
          <w:tcPr>
            <w:tcW w:w="2410" w:type="dxa"/>
          </w:tcPr>
          <w:p w14:paraId="6A787FEA" w14:textId="77777777" w:rsidR="00482762" w:rsidRDefault="00482762">
            <w:pPr>
              <w:jc w:val="center"/>
              <w:rPr>
                <w:b/>
                <w:i/>
              </w:rPr>
            </w:pPr>
          </w:p>
        </w:tc>
      </w:tr>
      <w:tr w:rsidR="00482762" w14:paraId="22F2356E" w14:textId="77777777">
        <w:trPr>
          <w:cantSplit/>
          <w:jc w:val="center"/>
        </w:trPr>
        <w:tc>
          <w:tcPr>
            <w:tcW w:w="2660" w:type="dxa"/>
          </w:tcPr>
          <w:p w14:paraId="69455D44" w14:textId="77777777" w:rsidR="00482762" w:rsidRDefault="00000000">
            <w:pPr>
              <w:jc w:val="center"/>
            </w:pPr>
            <w:r>
              <w:t>0 až 49</w:t>
            </w:r>
          </w:p>
        </w:tc>
        <w:tc>
          <w:tcPr>
            <w:tcW w:w="2410" w:type="dxa"/>
          </w:tcPr>
          <w:p w14:paraId="2517F3D7" w14:textId="77777777" w:rsidR="00482762" w:rsidRDefault="00000000">
            <w:pPr>
              <w:jc w:val="center"/>
            </w:pPr>
            <w:r>
              <w:t>5</w:t>
            </w:r>
          </w:p>
        </w:tc>
      </w:tr>
      <w:tr w:rsidR="00482762" w14:paraId="668F8837" w14:textId="77777777">
        <w:trPr>
          <w:cantSplit/>
          <w:jc w:val="center"/>
        </w:trPr>
        <w:tc>
          <w:tcPr>
            <w:tcW w:w="2660" w:type="dxa"/>
          </w:tcPr>
          <w:p w14:paraId="40F88AE3" w14:textId="77777777" w:rsidR="00482762" w:rsidRDefault="00000000">
            <w:pPr>
              <w:jc w:val="center"/>
            </w:pPr>
            <w:r>
              <w:t>50 až 60</w:t>
            </w:r>
          </w:p>
        </w:tc>
        <w:tc>
          <w:tcPr>
            <w:tcW w:w="2410" w:type="dxa"/>
          </w:tcPr>
          <w:p w14:paraId="19F4FCB6" w14:textId="77777777" w:rsidR="00482762" w:rsidRDefault="00000000">
            <w:pPr>
              <w:jc w:val="center"/>
            </w:pPr>
            <w:r>
              <w:t>4</w:t>
            </w:r>
          </w:p>
        </w:tc>
      </w:tr>
      <w:tr w:rsidR="00482762" w14:paraId="27108EAB" w14:textId="77777777">
        <w:trPr>
          <w:cantSplit/>
          <w:jc w:val="center"/>
        </w:trPr>
        <w:tc>
          <w:tcPr>
            <w:tcW w:w="2660" w:type="dxa"/>
          </w:tcPr>
          <w:p w14:paraId="2B69855E" w14:textId="77777777" w:rsidR="00482762" w:rsidRDefault="00000000">
            <w:pPr>
              <w:jc w:val="center"/>
            </w:pPr>
            <w:r>
              <w:t>61 až 70</w:t>
            </w:r>
          </w:p>
        </w:tc>
        <w:tc>
          <w:tcPr>
            <w:tcW w:w="2410" w:type="dxa"/>
          </w:tcPr>
          <w:p w14:paraId="0A2E2365" w14:textId="77777777" w:rsidR="00482762" w:rsidRDefault="00000000">
            <w:pPr>
              <w:jc w:val="center"/>
            </w:pPr>
            <w:r>
              <w:t>3</w:t>
            </w:r>
          </w:p>
        </w:tc>
      </w:tr>
      <w:tr w:rsidR="00482762" w14:paraId="2830D97F" w14:textId="77777777">
        <w:trPr>
          <w:cantSplit/>
          <w:jc w:val="center"/>
        </w:trPr>
        <w:tc>
          <w:tcPr>
            <w:tcW w:w="2660" w:type="dxa"/>
          </w:tcPr>
          <w:p w14:paraId="413DF9B5" w14:textId="77777777" w:rsidR="00482762" w:rsidRDefault="00000000">
            <w:pPr>
              <w:jc w:val="center"/>
            </w:pPr>
            <w:r>
              <w:t>71 až 85</w:t>
            </w:r>
          </w:p>
        </w:tc>
        <w:tc>
          <w:tcPr>
            <w:tcW w:w="2410" w:type="dxa"/>
          </w:tcPr>
          <w:p w14:paraId="01A16874" w14:textId="77777777" w:rsidR="00482762" w:rsidRDefault="00000000">
            <w:pPr>
              <w:jc w:val="center"/>
            </w:pPr>
            <w:r>
              <w:t>2</w:t>
            </w:r>
          </w:p>
        </w:tc>
      </w:tr>
      <w:tr w:rsidR="00482762" w14:paraId="29D300B9" w14:textId="77777777">
        <w:trPr>
          <w:cantSplit/>
          <w:jc w:val="center"/>
        </w:trPr>
        <w:tc>
          <w:tcPr>
            <w:tcW w:w="2660" w:type="dxa"/>
          </w:tcPr>
          <w:p w14:paraId="7514AF2E" w14:textId="77777777" w:rsidR="00482762" w:rsidRDefault="00000000">
            <w:pPr>
              <w:jc w:val="center"/>
            </w:pPr>
            <w:r>
              <w:t>86 až 100</w:t>
            </w:r>
          </w:p>
        </w:tc>
        <w:tc>
          <w:tcPr>
            <w:tcW w:w="2410" w:type="dxa"/>
          </w:tcPr>
          <w:p w14:paraId="35917F72" w14:textId="77777777" w:rsidR="00482762" w:rsidRDefault="00000000">
            <w:pPr>
              <w:jc w:val="center"/>
            </w:pPr>
            <w:r>
              <w:t>1</w:t>
            </w:r>
          </w:p>
        </w:tc>
      </w:tr>
      <w:tr w:rsidR="00482762" w14:paraId="182A147F" w14:textId="77777777">
        <w:trPr>
          <w:cantSplit/>
          <w:jc w:val="center"/>
        </w:trPr>
        <w:tc>
          <w:tcPr>
            <w:tcW w:w="5070" w:type="dxa"/>
            <w:gridSpan w:val="2"/>
          </w:tcPr>
          <w:p w14:paraId="1ECF778D" w14:textId="77777777" w:rsidR="00482762" w:rsidRDefault="00000000">
            <w:pPr>
              <w:jc w:val="center"/>
              <w:rPr>
                <w:b/>
                <w:i/>
              </w:rPr>
            </w:pPr>
            <w:r>
              <w:rPr>
                <w:b/>
                <w:i/>
              </w:rPr>
              <w:t>Uzavření klasifikace protokolu dne: ……………………… Podpis: ………………………</w:t>
            </w:r>
          </w:p>
        </w:tc>
      </w:tr>
    </w:tbl>
    <w:p w14:paraId="21610F6D" w14:textId="77777777" w:rsidR="00482762" w:rsidRDefault="00482762"/>
    <w:p w14:paraId="2399806C" w14:textId="77777777" w:rsidR="00482762" w:rsidRDefault="00000000">
      <w:pPr>
        <w:pStyle w:val="Nadpis2"/>
      </w:pPr>
      <w:r>
        <w:t>Záznam naměřených hodnot</w:t>
      </w:r>
    </w:p>
    <w:tbl>
      <w:tblPr>
        <w:tblStyle w:val="a4"/>
        <w:tblW w:w="9212" w:type="dxa"/>
        <w:tblInd w:w="-115"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000" w:firstRow="0" w:lastRow="0" w:firstColumn="0" w:lastColumn="0" w:noHBand="0" w:noVBand="0"/>
      </w:tblPr>
      <w:tblGrid>
        <w:gridCol w:w="3510"/>
        <w:gridCol w:w="5702"/>
      </w:tblGrid>
      <w:tr w:rsidR="00482762" w14:paraId="580EABBB" w14:textId="77777777">
        <w:trPr>
          <w:trHeight w:val="529"/>
        </w:trPr>
        <w:tc>
          <w:tcPr>
            <w:tcW w:w="3510" w:type="dxa"/>
          </w:tcPr>
          <w:p w14:paraId="52E06F13" w14:textId="77777777" w:rsidR="00482762" w:rsidRDefault="00000000">
            <w:pPr>
              <w:spacing w:line="240" w:lineRule="auto"/>
              <w:rPr>
                <w:b/>
                <w:sz w:val="20"/>
                <w:szCs w:val="20"/>
              </w:rPr>
            </w:pPr>
            <w:r>
              <w:rPr>
                <w:b/>
                <w:sz w:val="20"/>
                <w:szCs w:val="20"/>
              </w:rPr>
              <w:t>Úloha:</w:t>
            </w:r>
          </w:p>
        </w:tc>
        <w:tc>
          <w:tcPr>
            <w:tcW w:w="5702" w:type="dxa"/>
          </w:tcPr>
          <w:p w14:paraId="0711FC74" w14:textId="77777777" w:rsidR="00482762" w:rsidRDefault="00000000">
            <w:pPr>
              <w:spacing w:line="240" w:lineRule="auto"/>
              <w:rPr>
                <w:sz w:val="20"/>
                <w:szCs w:val="20"/>
              </w:rPr>
            </w:pPr>
            <w:r>
              <w:rPr>
                <w:sz w:val="20"/>
                <w:szCs w:val="20"/>
              </w:rPr>
              <w:t xml:space="preserve">Převodník binárního kódu do </w:t>
            </w:r>
            <w:proofErr w:type="spellStart"/>
            <w:r>
              <w:rPr>
                <w:sz w:val="20"/>
                <w:szCs w:val="20"/>
              </w:rPr>
              <w:t>Grayova</w:t>
            </w:r>
            <w:proofErr w:type="spellEnd"/>
            <w:r>
              <w:rPr>
                <w:sz w:val="20"/>
                <w:szCs w:val="20"/>
              </w:rPr>
              <w:t xml:space="preserve"> a zpět</w:t>
            </w:r>
          </w:p>
        </w:tc>
      </w:tr>
      <w:tr w:rsidR="00482762" w14:paraId="57321F0F" w14:textId="77777777">
        <w:trPr>
          <w:cantSplit/>
          <w:trHeight w:val="673"/>
        </w:trPr>
        <w:tc>
          <w:tcPr>
            <w:tcW w:w="3510" w:type="dxa"/>
          </w:tcPr>
          <w:p w14:paraId="45DF0A9C" w14:textId="18884B8E" w:rsidR="00482762" w:rsidRDefault="00000000">
            <w:pPr>
              <w:spacing w:line="240" w:lineRule="auto"/>
              <w:rPr>
                <w:b/>
                <w:sz w:val="20"/>
                <w:szCs w:val="20"/>
              </w:rPr>
            </w:pPr>
            <w:r>
              <w:rPr>
                <w:b/>
                <w:sz w:val="20"/>
                <w:szCs w:val="20"/>
              </w:rPr>
              <w:t xml:space="preserve">Datum měření: </w:t>
            </w:r>
            <w:r w:rsidR="00F50CF0">
              <w:rPr>
                <w:b/>
                <w:sz w:val="20"/>
                <w:szCs w:val="20"/>
              </w:rPr>
              <w:t>4.1.2023</w:t>
            </w:r>
          </w:p>
        </w:tc>
        <w:tc>
          <w:tcPr>
            <w:tcW w:w="5702" w:type="dxa"/>
          </w:tcPr>
          <w:p w14:paraId="18A6EF2C" w14:textId="616063C3" w:rsidR="00482762" w:rsidRDefault="00000000">
            <w:pPr>
              <w:spacing w:line="240" w:lineRule="auto"/>
              <w:rPr>
                <w:b/>
                <w:sz w:val="20"/>
                <w:szCs w:val="20"/>
              </w:rPr>
            </w:pPr>
            <w:r>
              <w:rPr>
                <w:b/>
                <w:sz w:val="20"/>
                <w:szCs w:val="20"/>
              </w:rPr>
              <w:t xml:space="preserve">Příjmení a jméno studenta: </w:t>
            </w:r>
            <w:r w:rsidR="00F50CF0">
              <w:rPr>
                <w:b/>
                <w:sz w:val="20"/>
                <w:szCs w:val="20"/>
              </w:rPr>
              <w:t>Jan Mečíř</w:t>
            </w:r>
          </w:p>
        </w:tc>
      </w:tr>
    </w:tbl>
    <w:p w14:paraId="38DE6581" w14:textId="77777777" w:rsidR="00482762" w:rsidRDefault="00482762">
      <w:pPr>
        <w:jc w:val="center"/>
      </w:pPr>
    </w:p>
    <w:p w14:paraId="46E8E4A6" w14:textId="77777777" w:rsidR="00482762" w:rsidRDefault="00000000">
      <w:r>
        <w:t>Úloha využívá pouze elektronického záznamu dat prostřednictvím exportu grafických výstupů.</w:t>
      </w:r>
    </w:p>
    <w:sectPr w:rsidR="00482762">
      <w:headerReference w:type="default" r:id="rId10"/>
      <w:footerReference w:type="default" r:id="rId11"/>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37001" w14:textId="77777777" w:rsidR="009F2CDD" w:rsidRDefault="009F2CDD">
      <w:pPr>
        <w:spacing w:after="0" w:line="240" w:lineRule="auto"/>
      </w:pPr>
      <w:r>
        <w:separator/>
      </w:r>
    </w:p>
  </w:endnote>
  <w:endnote w:type="continuationSeparator" w:id="0">
    <w:p w14:paraId="145C0C0C" w14:textId="77777777" w:rsidR="009F2CDD" w:rsidRDefault="009F2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00"/>
    <w:family w:val="auto"/>
    <w:pitch w:val="default"/>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0E13" w14:textId="77777777" w:rsidR="00482762" w:rsidRDefault="00000000">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50CF0">
      <w:rPr>
        <w:noProof/>
        <w:color w:val="000000"/>
      </w:rPr>
      <w:t>1</w:t>
    </w:r>
    <w:r>
      <w:rPr>
        <w:color w:val="000000"/>
      </w:rPr>
      <w:fldChar w:fldCharType="end"/>
    </w:r>
  </w:p>
  <w:p w14:paraId="32EBC958" w14:textId="77777777" w:rsidR="00482762" w:rsidRDefault="00482762">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8C766" w14:textId="77777777" w:rsidR="009F2CDD" w:rsidRDefault="009F2CDD">
      <w:pPr>
        <w:spacing w:after="0" w:line="240" w:lineRule="auto"/>
      </w:pPr>
      <w:r>
        <w:separator/>
      </w:r>
    </w:p>
  </w:footnote>
  <w:footnote w:type="continuationSeparator" w:id="0">
    <w:p w14:paraId="58DAA308" w14:textId="77777777" w:rsidR="009F2CDD" w:rsidRDefault="009F2CDD">
      <w:pPr>
        <w:spacing w:after="0" w:line="240" w:lineRule="auto"/>
      </w:pPr>
      <w:r>
        <w:continuationSeparator/>
      </w:r>
    </w:p>
  </w:footnote>
  <w:footnote w:id="1">
    <w:p w14:paraId="009918F0" w14:textId="77777777" w:rsidR="00482762"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Ústní přezkoušení prověřuje připravenost studenta. Nepřipravený student získá 0 bodů, </w:t>
      </w:r>
      <w:proofErr w:type="gramStart"/>
      <w:r>
        <w:rPr>
          <w:color w:val="000000"/>
          <w:sz w:val="20"/>
          <w:szCs w:val="20"/>
        </w:rPr>
        <w:t>obdrží</w:t>
      </w:r>
      <w:proofErr w:type="gramEnd"/>
      <w:r>
        <w:rPr>
          <w:color w:val="000000"/>
          <w:sz w:val="20"/>
          <w:szCs w:val="20"/>
        </w:rPr>
        <w:t xml:space="preserve">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2">
    <w:p w14:paraId="0C5E5EC5" w14:textId="77777777" w:rsidR="00482762"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Údaj v kolonce získané body platí pouze s vyplněním data, kdy konzultace proběhla, vyučující potvrdil konzultaci svým podpisem.</w:t>
      </w:r>
    </w:p>
  </w:footnote>
  <w:footnote w:id="3">
    <w:p w14:paraId="1B666C29" w14:textId="77777777" w:rsidR="00482762"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Obhajoba je ústní (s přípravou) nebo písemná, povinná. Student, který neprokáže znalost problematiky, nezískává body, úloha je hodnocena </w:t>
      </w:r>
      <w:r>
        <w:rPr>
          <w:b/>
          <w:color w:val="000000"/>
          <w:sz w:val="20"/>
          <w:szCs w:val="20"/>
        </w:rPr>
        <w:t>NEDOSTATEČNĚ!</w:t>
      </w:r>
    </w:p>
  </w:footnote>
  <w:footnote w:id="4">
    <w:p w14:paraId="43500F8A" w14:textId="77777777" w:rsidR="00482762"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V případě neuzavření klasifikace protokolu v řádném termínu je postupováno dle pravidel pro odevzdávání protokolů, jejichž znalost student potvrdil svým podpisem.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DC17C" w14:textId="77777777" w:rsidR="00482762" w:rsidRDefault="00000000">
    <w:pPr>
      <w:pBdr>
        <w:top w:val="nil"/>
        <w:left w:val="nil"/>
        <w:bottom w:val="nil"/>
        <w:right w:val="nil"/>
        <w:between w:val="nil"/>
      </w:pBdr>
      <w:tabs>
        <w:tab w:val="center" w:pos="4536"/>
        <w:tab w:val="right" w:pos="9072"/>
      </w:tabs>
      <w:spacing w:after="0" w:line="240" w:lineRule="auto"/>
      <w:jc w:val="center"/>
      <w:rPr>
        <w:b/>
        <w:color w:val="000000"/>
      </w:rPr>
    </w:pPr>
    <w:r>
      <w:rPr>
        <w:b/>
        <w:color w:val="000000"/>
      </w:rPr>
      <w:t>Vyšší odborná škola a Střední průmyslová škola strojní, stavební a dopravní, Děčín</w:t>
    </w:r>
  </w:p>
  <w:p w14:paraId="1B545C3C" w14:textId="77777777" w:rsidR="00482762" w:rsidRDefault="00482762">
    <w:pPr>
      <w:pBdr>
        <w:top w:val="nil"/>
        <w:left w:val="nil"/>
        <w:bottom w:val="nil"/>
        <w:right w:val="nil"/>
        <w:between w:val="nil"/>
      </w:pBdr>
      <w:tabs>
        <w:tab w:val="center" w:pos="4536"/>
        <w:tab w:val="right" w:pos="9072"/>
      </w:tabs>
      <w:spacing w:after="0" w:line="240" w:lineRule="auto"/>
      <w:jc w:val="center"/>
      <w:rPr>
        <w:b/>
        <w:color w:val="000000"/>
      </w:rPr>
    </w:pPr>
  </w:p>
  <w:p w14:paraId="0E632764" w14:textId="77777777" w:rsidR="00482762" w:rsidRDefault="00000000">
    <w:pPr>
      <w:pBdr>
        <w:top w:val="nil"/>
        <w:left w:val="nil"/>
        <w:bottom w:val="nil"/>
        <w:right w:val="nil"/>
        <w:between w:val="nil"/>
      </w:pBdr>
      <w:tabs>
        <w:tab w:val="center" w:pos="4536"/>
        <w:tab w:val="right" w:pos="9072"/>
      </w:tabs>
      <w:spacing w:after="0" w:line="240" w:lineRule="auto"/>
      <w:jc w:val="center"/>
      <w:rPr>
        <w:b/>
        <w:color w:val="000000"/>
      </w:rPr>
    </w:pPr>
    <w:r>
      <w:rPr>
        <w:b/>
        <w:color w:val="000000"/>
      </w:rPr>
      <w:t>Elektrická měření – laboratorní cvičení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1451"/>
    <w:multiLevelType w:val="multilevel"/>
    <w:tmpl w:val="44B2C8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C715E3"/>
    <w:multiLevelType w:val="multilevel"/>
    <w:tmpl w:val="A26A46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7A53889"/>
    <w:multiLevelType w:val="multilevel"/>
    <w:tmpl w:val="4176E0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6DD16C5"/>
    <w:multiLevelType w:val="multilevel"/>
    <w:tmpl w:val="950C7D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06512CF"/>
    <w:multiLevelType w:val="multilevel"/>
    <w:tmpl w:val="94727F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77564376">
    <w:abstractNumId w:val="4"/>
  </w:num>
  <w:num w:numId="2" w16cid:durableId="512766837">
    <w:abstractNumId w:val="3"/>
  </w:num>
  <w:num w:numId="3" w16cid:durableId="562259414">
    <w:abstractNumId w:val="2"/>
  </w:num>
  <w:num w:numId="4" w16cid:durableId="1692411946">
    <w:abstractNumId w:val="1"/>
  </w:num>
  <w:num w:numId="5" w16cid:durableId="98374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762"/>
    <w:rsid w:val="000079F1"/>
    <w:rsid w:val="00482762"/>
    <w:rsid w:val="009F2CDD"/>
    <w:rsid w:val="00EB4051"/>
    <w:rsid w:val="00F50CF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B104"/>
  <w15:docId w15:val="{0D5277C2-D2D5-4DFE-BAF8-4ECEF87F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cs-CZ" w:eastAsia="cs-CZ"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80" w:after="0"/>
      <w:outlineLvl w:val="0"/>
    </w:pPr>
    <w:rPr>
      <w:rFonts w:ascii="Cambria" w:eastAsia="Cambria" w:hAnsi="Cambria" w:cs="Cambria"/>
      <w:b/>
      <w:sz w:val="28"/>
      <w:szCs w:val="28"/>
    </w:rPr>
  </w:style>
  <w:style w:type="paragraph" w:styleId="Nadpis2">
    <w:name w:val="heading 2"/>
    <w:basedOn w:val="Normln"/>
    <w:next w:val="Normln"/>
    <w:uiPriority w:val="9"/>
    <w:unhideWhenUsed/>
    <w:qFormat/>
    <w:pPr>
      <w:keepNext/>
      <w:keepLines/>
      <w:spacing w:before="200" w:after="0"/>
      <w:outlineLvl w:val="1"/>
    </w:pPr>
    <w:rPr>
      <w:rFonts w:ascii="Cambria" w:eastAsia="Cambria" w:hAnsi="Cambria" w:cs="Cambria"/>
      <w:b/>
      <w:sz w:val="26"/>
      <w:szCs w:val="26"/>
    </w:rPr>
  </w:style>
  <w:style w:type="paragraph" w:styleId="Nadpis3">
    <w:name w:val="heading 3"/>
    <w:basedOn w:val="Normln"/>
    <w:next w:val="Normln"/>
    <w:uiPriority w:val="9"/>
    <w:unhideWhenUsed/>
    <w:qFormat/>
    <w:pPr>
      <w:keepNext/>
      <w:keepLines/>
      <w:spacing w:before="200" w:after="0"/>
      <w:outlineLvl w:val="2"/>
    </w:pPr>
    <w:rPr>
      <w:rFonts w:ascii="Cambria" w:eastAsia="Cambria" w:hAnsi="Cambria" w:cs="Cambria"/>
      <w:b/>
    </w:rPr>
  </w:style>
  <w:style w:type="paragraph" w:styleId="Nadpis4">
    <w:name w:val="heading 4"/>
    <w:basedOn w:val="Normln"/>
    <w:next w:val="Normln"/>
    <w:uiPriority w:val="9"/>
    <w:semiHidden/>
    <w:unhideWhenUsed/>
    <w:qFormat/>
    <w:pPr>
      <w:keepNext/>
      <w:keepLines/>
      <w:spacing w:before="200" w:after="0"/>
      <w:outlineLvl w:val="3"/>
    </w:pPr>
    <w:rPr>
      <w:rFonts w:ascii="Cambria" w:eastAsia="Cambria" w:hAnsi="Cambria" w:cs="Cambria"/>
      <w:b/>
      <w:i/>
    </w:rPr>
  </w:style>
  <w:style w:type="paragraph" w:styleId="Nadpis5">
    <w:name w:val="heading 5"/>
    <w:basedOn w:val="Normln"/>
    <w:next w:val="Normln"/>
    <w:uiPriority w:val="9"/>
    <w:semiHidden/>
    <w:unhideWhenUsed/>
    <w:qFormat/>
    <w:pPr>
      <w:keepNext/>
      <w:keepLines/>
      <w:spacing w:before="220" w:after="40"/>
      <w:outlineLvl w:val="4"/>
    </w:pPr>
    <w:rPr>
      <w:b/>
    </w:rPr>
  </w:style>
  <w:style w:type="paragraph" w:styleId="Nadpis6">
    <w:name w:val="heading 6"/>
    <w:basedOn w:val="Normln"/>
    <w:next w:val="Normln"/>
    <w:uiPriority w:val="9"/>
    <w:semiHidden/>
    <w:unhideWhenUsed/>
    <w:qFormat/>
    <w:pPr>
      <w:keepNext/>
      <w:keepLines/>
      <w:spacing w:before="200" w:after="40"/>
      <w:outlineLvl w:val="5"/>
    </w:pPr>
    <w:rPr>
      <w:b/>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before="480" w:after="120"/>
    </w:pPr>
    <w:rPr>
      <w:b/>
      <w:sz w:val="72"/>
      <w:szCs w:val="72"/>
    </w:rPr>
  </w:style>
  <w:style w:type="paragraph" w:styleId="Podnadpis">
    <w:name w:val="Subtitle"/>
    <w:basedOn w:val="Normln"/>
    <w:next w:val="Normln"/>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6</Pages>
  <Words>961</Words>
  <Characters>5673</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Mečíř</dc:creator>
  <cp:lastModifiedBy>Jan Mečíř</cp:lastModifiedBy>
  <cp:revision>3</cp:revision>
  <dcterms:created xsi:type="dcterms:W3CDTF">2023-01-10T16:13:00Z</dcterms:created>
  <dcterms:modified xsi:type="dcterms:W3CDTF">2023-01-10T18:46:00Z</dcterms:modified>
</cp:coreProperties>
</file>