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ADC5" w14:textId="273F2CD1" w:rsidR="00D06883" w:rsidRPr="009A4466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A4466">
        <w:rPr>
          <w:rFonts w:ascii="Times New Roman" w:hAnsi="Times New Roman" w:cs="Times New Roman"/>
          <w:color w:val="000000" w:themeColor="text1"/>
          <w:sz w:val="48"/>
          <w:szCs w:val="48"/>
        </w:rPr>
        <w:t>Relatório do trabalho de Inteligência artificial</w:t>
      </w:r>
    </w:p>
    <w:p w14:paraId="4DE75BD1" w14:textId="7E9D1587" w:rsidR="00290A73" w:rsidRPr="009A4466" w:rsidRDefault="008A2EAA" w:rsidP="00290A73">
      <w:pPr>
        <w:spacing w:before="120" w:after="1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Implementação dos algoritmos classificadores de redes neurais: Perceptron, Adaline e MLP</w:t>
      </w:r>
      <w:r w:rsidR="009A4466" w:rsidRPr="009A4466">
        <w:rPr>
          <w:rFonts w:ascii="Times New Roman" w:hAnsi="Times New Roman" w:cs="Times New Roman"/>
          <w:color w:val="000000" w:themeColor="text1"/>
        </w:rPr>
        <w:t>.</w:t>
      </w:r>
    </w:p>
    <w:p w14:paraId="05BB74D2" w14:textId="4CCC71F0" w:rsidR="00290A73" w:rsidRPr="009A4466" w:rsidRDefault="00290A73" w:rsidP="00290A73">
      <w:pPr>
        <w:spacing w:before="36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Carlos Alberto Morais Moura Filho</w:t>
      </w:r>
    </w:p>
    <w:p w14:paraId="47C6ECF0" w14:textId="28C294C1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0223164-6</w:t>
      </w:r>
    </w:p>
    <w:p w14:paraId="409AA7D4" w14:textId="66A28E93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Universidade de Fortaleza</w:t>
      </w:r>
    </w:p>
    <w:p w14:paraId="310C3B43" w14:textId="61B0FA46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Ciências da computação</w:t>
      </w:r>
    </w:p>
    <w:p w14:paraId="4D2460AD" w14:textId="1CFAFAEF" w:rsidR="00290A73" w:rsidRPr="009A4466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Fortaleza – CE, Brasil</w:t>
      </w:r>
    </w:p>
    <w:p w14:paraId="47835C07" w14:textId="77777777" w:rsidR="00290A73" w:rsidRPr="009A4466" w:rsidRDefault="00290A73" w:rsidP="00290A73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90A73" w:rsidRPr="009A4466" w:rsidSect="00217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454C5C0F" w:rsidR="00290A73" w:rsidRPr="009A4466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Resumo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A2EAA">
        <w:rPr>
          <w:rFonts w:ascii="Times New Roman" w:hAnsi="Times New Roman" w:cs="Times New Roman"/>
          <w:color w:val="000000" w:themeColor="text1"/>
          <w:sz w:val="24"/>
          <w:szCs w:val="24"/>
        </w:rPr>
        <w:t>As redes neurais artificiais possibilitam solucionar problemas de classificação e reconhecimento de padrões implementando modelos computacionais que se inspiram no funcionamento do cérebro humano, criando camadas de neurônios interconectados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8BEB1F" w14:textId="5E5D934C" w:rsidR="00290A73" w:rsidRPr="009A4466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Introdução</w:t>
      </w:r>
    </w:p>
    <w:p w14:paraId="035BE670" w14:textId="529DBE4C" w:rsidR="00290A73" w:rsidRPr="009A4466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presente relatório tem por objetivo descrever o trabalho desenvolvido para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solucionar os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problemas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propostos por meios dos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algoritmos 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>de classificadores da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redes neurais artificiais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estudad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na 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>terceira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etapa da cadeira de Inteligência artificial, no curso de Ciências da computação da Universidade de Fortaleza, em 2024.1</w:t>
      </w:r>
      <w:r w:rsidR="00290A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E927B" w14:textId="313DD549" w:rsidR="003E04DA" w:rsidRPr="009A4466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Metodologia</w:t>
      </w:r>
    </w:p>
    <w:p w14:paraId="24B5A32A" w14:textId="7E64B903" w:rsidR="003E04DA" w:rsidRPr="009A4466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Algoritmos</w:t>
      </w:r>
    </w:p>
    <w:p w14:paraId="2B22C6B9" w14:textId="729CBC1F" w:rsidR="00187EDD" w:rsidRDefault="00DF5434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 algoritmos propostos para implementação desse trabalho foram: Perceptron simples, A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ptative 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Linear Neuron – ADALINE e o MultiLayer Percepton – MLP.</w:t>
      </w:r>
    </w:p>
    <w:p w14:paraId="6314E990" w14:textId="222FC268" w:rsidR="00E33F89" w:rsidRDefault="00CC723C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Todos os algoritmos deveriam ser rodados 100 vezes com as mesmas entradas de dados, para que fosses gerados os dados para comparação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41EF39" w14:textId="257D4A72" w:rsidR="00CC723C" w:rsidRPr="009A4466" w:rsidRDefault="00CC723C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primeira etapa foram processados dois conjuntos de dados, o primeiro conjunto de dados, spiral.csv, representavam dados rotulados em duas classes distintas, caracterizando assim, uma classificação, já o segundo, aerogerador.dat, era um processamento para predizer a potência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gerado por um aerogerador com base na velocidade do vento, caracterizando um problema da natureza de regressão.</w:t>
      </w:r>
    </w:p>
    <w:p w14:paraId="43B6281D" w14:textId="78123EB7" w:rsidR="003E04DA" w:rsidRPr="009A4466" w:rsidRDefault="00187EDD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segunda etapa os dados foram </w:t>
      </w:r>
      <w:r w:rsidR="008A73D7">
        <w:rPr>
          <w:rFonts w:ascii="Times New Roman" w:hAnsi="Times New Roman" w:cs="Times New Roman"/>
          <w:color w:val="000000" w:themeColor="text1"/>
          <w:sz w:val="24"/>
          <w:szCs w:val="24"/>
        </w:rPr>
        <w:t>extraídos de uma base de dados online (</w:t>
      </w:r>
      <w:hyperlink r:id="rId5" w:history="1">
        <w:r w:rsidR="008A73D7" w:rsidRPr="00EE6692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https://archive.ics.uci.edu/dataset/186/wine+quality</w:t>
        </w:r>
      </w:hyperlink>
      <w:r w:rsidR="008A73D7">
        <w:rPr>
          <w:rFonts w:ascii="Times New Roman" w:hAnsi="Times New Roman" w:cs="Times New Roman"/>
          <w:color w:val="000000" w:themeColor="text1"/>
          <w:sz w:val="24"/>
          <w:szCs w:val="24"/>
        </w:rPr>
        <w:t>), conjunto esse que foi utilizado para avaliar a qualidade de vinhos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318266" w14:textId="48E88FEC" w:rsidR="00832C47" w:rsidRPr="009A4466" w:rsidRDefault="003E04DA" w:rsidP="00BA4890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Resultados</w:t>
      </w:r>
    </w:p>
    <w:p w14:paraId="56A76973" w14:textId="77777777" w:rsidR="00EF50D9" w:rsidRPr="00BA4890" w:rsidRDefault="00BA4890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Carregamos os dados propostos no modelo e a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>pós a execução das 100 rodadas obtivemos os seguintes dados:</w:t>
      </w:r>
      <w:bookmarkStart w:id="0" w:name="_Hlk166272855"/>
    </w:p>
    <w:p w14:paraId="6F854794" w14:textId="001711CB" w:rsidR="00EF50D9" w:rsidRPr="009A4466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Perceptron Simples</w:t>
      </w:r>
    </w:p>
    <w:p w14:paraId="7139DB95" w14:textId="79AF8EB2" w:rsidR="00EF50D9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0D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1º conjunto de dados</w:t>
      </w:r>
    </w:p>
    <w:p w14:paraId="12EE42BB" w14:textId="089B37BF" w:rsidR="00EF50D9" w:rsidRPr="00EF50D9" w:rsidRDefault="00EF50D9" w:rsidP="00EF50D9">
      <w:pPr>
        <w:spacing w:before="120"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5982B834" w14:textId="77777777" w:rsidR="00EF50D9" w:rsidRPr="00740EE6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740EE6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espiral</w:t>
      </w:r>
    </w:p>
    <w:p w14:paraId="06E18C8B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15D96852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5083D1A1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6C0DDE09" w14:textId="0F16A8C5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media mediana  minimo  maximo d.padrao</w:t>
      </w:r>
    </w:p>
    <w:p w14:paraId="6B0BE339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acuracia        0.6347  0.6550  0.3525  0.7400   0.0775</w:t>
      </w:r>
    </w:p>
    <w:p w14:paraId="4218E789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especificidade</w:t>
      </w:r>
      <w:r w:rsidRPr="00C04F9E">
        <w:rPr>
          <w:rFonts w:ascii="Courier New" w:hAnsi="Courier New" w:cs="Courier New"/>
          <w:color w:val="000000" w:themeColor="text1"/>
          <w:sz w:val="6"/>
          <w:szCs w:val="6"/>
        </w:rPr>
        <w:t xml:space="preserve">  </w:t>
      </w: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0.6371  0.6524  0.1962  0.7861   0.0886</w:t>
      </w:r>
    </w:p>
    <w:p w14:paraId="2BEAD800" w14:textId="5B4CAE03" w:rsidR="002C41CE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sensibilidade</w:t>
      </w:r>
      <w:r w:rsidRPr="00C04F9E">
        <w:rPr>
          <w:rFonts w:ascii="Courier New" w:hAnsi="Courier New" w:cs="Courier New"/>
          <w:color w:val="000000" w:themeColor="text1"/>
          <w:sz w:val="8"/>
          <w:szCs w:val="8"/>
        </w:rPr>
        <w:t xml:space="preserve">  </w:t>
      </w: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0.6328  0.6459  0.1970  0.7772   0.0878</w:t>
      </w:r>
    </w:p>
    <w:p w14:paraId="16DFD011" w14:textId="602F69C6" w:rsidR="00EF50D9" w:rsidRPr="00290C82" w:rsidRDefault="00EF50D9" w:rsidP="00C04F9E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233DD1AD" w14:textId="77777777" w:rsidR="00EF50D9" w:rsidRPr="00740EE6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740EE6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aerogerador</w:t>
      </w:r>
    </w:p>
    <w:p w14:paraId="15A1A7DA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75B10D0A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244E3757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67ADBE13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media   mediana    minimo    maximo d.padrao</w:t>
      </w:r>
    </w:p>
    <w:p w14:paraId="766FBD83" w14:textId="0F61C4F5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eqm  110.3943  110.0191  102.3650  118.0817   3.1705</w:t>
      </w:r>
    </w:p>
    <w:bookmarkEnd w:id="0"/>
    <w:p w14:paraId="075C63C9" w14:textId="5491DE58" w:rsidR="00832C47" w:rsidRDefault="00BA4890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Apresentamos os gráficos de convergência e do desempenho</w:t>
      </w:r>
      <w:r w:rsidR="00832C4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5D0AE9" w14:textId="56867C94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espiral</w:t>
      </w:r>
    </w:p>
    <w:p w14:paraId="125D4AF7" w14:textId="1C9B65E1" w:rsidR="00292777" w:rsidRDefault="00740EE6" w:rsidP="00AE5DC6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302A51" wp14:editId="525FFDEC">
            <wp:extent cx="1466431" cy="1099996"/>
            <wp:effectExtent l="0" t="0" r="635" b="5080"/>
            <wp:docPr id="115434011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40111" name="Imagem 1" descr="Gráfico, Gráfico de linh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431" cy="10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A02F79" wp14:editId="0C8B2D92">
            <wp:extent cx="1468800" cy="1101600"/>
            <wp:effectExtent l="0" t="0" r="0" b="3810"/>
            <wp:docPr id="1670334538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4538" name="Imagem 2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5BA1" w14:textId="44041F29" w:rsidR="00740EE6" w:rsidRPr="00740EE6" w:rsidRDefault="00740EE6" w:rsidP="00740EE6">
      <w:pPr>
        <w:pStyle w:val="Legenda"/>
        <w:tabs>
          <w:tab w:val="center" w:pos="1276"/>
          <w:tab w:val="center" w:pos="3544"/>
        </w:tabs>
        <w:spacing w:after="0"/>
      </w:pPr>
      <w:r>
        <w:tab/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Convergência</w:t>
      </w:r>
      <w:r>
        <w:tab/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>Desempenho</w:t>
      </w:r>
    </w:p>
    <w:p w14:paraId="264FB8CF" w14:textId="318D999D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lastRenderedPageBreak/>
        <w:t>aerogerador</w:t>
      </w:r>
    </w:p>
    <w:p w14:paraId="2F0893CE" w14:textId="77777777" w:rsidR="00C54363" w:rsidRDefault="00740EE6" w:rsidP="00C54363">
      <w:pPr>
        <w:spacing w:before="120" w:after="0" w:line="240" w:lineRule="auto"/>
        <w:ind w:left="-142" w:right="-14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3918A2" wp14:editId="1E646534">
            <wp:extent cx="1468800" cy="1101600"/>
            <wp:effectExtent l="0" t="0" r="0" b="3810"/>
            <wp:docPr id="1223549630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49630" name="Imagem 3" descr="Gráfico, Gráfico de caixa estreit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40E228" wp14:editId="7C8BE886">
            <wp:extent cx="1468800" cy="1101600"/>
            <wp:effectExtent l="0" t="0" r="0" b="3810"/>
            <wp:docPr id="525413032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13032" name="Imagem 4" descr="Gráfico, Gráfico de linh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C3A" w14:textId="297C9DCD" w:rsidR="00C54363" w:rsidRPr="00740EE6" w:rsidRDefault="00C54363" w:rsidP="00C54363">
      <w:pPr>
        <w:pStyle w:val="Legenda"/>
        <w:tabs>
          <w:tab w:val="center" w:pos="993"/>
          <w:tab w:val="center" w:pos="3402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Desempenho</w:t>
      </w:r>
    </w:p>
    <w:p w14:paraId="3936FC1C" w14:textId="4BCF126C" w:rsidR="00C04F9E" w:rsidRDefault="00C04F9E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0D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2º conjunto de dados</w:t>
      </w:r>
    </w:p>
    <w:p w14:paraId="16464B0D" w14:textId="77777777" w:rsidR="00C04F9E" w:rsidRPr="00C04F9E" w:rsidRDefault="00C04F9E" w:rsidP="00C04F9E">
      <w:pPr>
        <w:spacing w:before="120"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21B9FC94" w14:textId="77777777" w:rsidR="00C04F9E" w:rsidRPr="00C54363" w:rsidRDefault="00C04F9E" w:rsidP="00C04F9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C5436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 red_wine</w:t>
      </w:r>
    </w:p>
    <w:p w14:paraId="771B7ED9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74DE36CD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0BE94CF0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10394D69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mediana  minimo  maximo d.padrao</w:t>
      </w:r>
    </w:p>
    <w:p w14:paraId="504F2F30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eqm  0.0344  0.0344  0.0332  0.0361   0.0005</w:t>
      </w:r>
    </w:p>
    <w:p w14:paraId="071FAE41" w14:textId="039A44D4" w:rsidR="00C04F9E" w:rsidRPr="00C04F9E" w:rsidRDefault="00C04F9E" w:rsidP="00C04F9E">
      <w:pPr>
        <w:spacing w:before="240"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656C9AA6" w14:textId="77777777" w:rsidR="00C04F9E" w:rsidRPr="00C54363" w:rsidRDefault="00C04F9E" w:rsidP="00C04F9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C54363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 white_wine</w:t>
      </w:r>
    </w:p>
    <w:p w14:paraId="1275C480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4B000F15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5C4F7564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6F575238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mediana  minimo  maximo d.padrao</w:t>
      </w:r>
    </w:p>
    <w:p w14:paraId="781D3F72" w14:textId="67071982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eqm  0.0125  0.0125  0.0122  0.0128   0.0001</w:t>
      </w:r>
    </w:p>
    <w:p w14:paraId="45216C67" w14:textId="1659C473" w:rsidR="00C54363" w:rsidRPr="00C54363" w:rsidRDefault="000B5AB0" w:rsidP="00C5436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apresentamos os gráficos:</w:t>
      </w:r>
    </w:p>
    <w:p w14:paraId="27C82ADF" w14:textId="37B9E286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red_wine</w:t>
      </w:r>
    </w:p>
    <w:p w14:paraId="64B5A697" w14:textId="2316CEF0" w:rsidR="000B5AB0" w:rsidRDefault="00C54363" w:rsidP="00C54363">
      <w:pPr>
        <w:spacing w:before="120" w:after="0" w:line="240" w:lineRule="auto"/>
        <w:ind w:left="-142" w:right="-14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2011B0" wp14:editId="5B76A2EE">
            <wp:extent cx="1468800" cy="1101600"/>
            <wp:effectExtent l="0" t="0" r="0" b="3810"/>
            <wp:docPr id="225456183" name="Imagem 5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6183" name="Imagem 5" descr="Gráfico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0D829D" wp14:editId="679BB4DE">
            <wp:extent cx="1468800" cy="1101600"/>
            <wp:effectExtent l="0" t="0" r="0" b="3810"/>
            <wp:docPr id="186786004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0046" name="Imagem 6" descr="Gráfico, Gráfico de linha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DB8" w14:textId="65483DEA" w:rsidR="00F82E2A" w:rsidRPr="00740EE6" w:rsidRDefault="00F82E2A" w:rsidP="00F82E2A">
      <w:pPr>
        <w:pStyle w:val="Legenda"/>
        <w:tabs>
          <w:tab w:val="center" w:pos="993"/>
          <w:tab w:val="center" w:pos="3402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Desempenho</w:t>
      </w:r>
    </w:p>
    <w:p w14:paraId="67041341" w14:textId="763E27A8" w:rsidR="00C54363" w:rsidRDefault="00C54363" w:rsidP="00C54363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white_wine</w:t>
      </w:r>
    </w:p>
    <w:p w14:paraId="15380018" w14:textId="65C74E42" w:rsidR="00F82E2A" w:rsidRDefault="00F82E2A" w:rsidP="00F82E2A">
      <w:pPr>
        <w:spacing w:before="120" w:after="0" w:line="240" w:lineRule="auto"/>
        <w:ind w:left="-284"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840874" wp14:editId="75F3E6F5">
            <wp:extent cx="1468800" cy="1101600"/>
            <wp:effectExtent l="0" t="0" r="0" b="3810"/>
            <wp:docPr id="25370138" name="Imagem 7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138" name="Imagem 7" descr="Gráfico, Gráfico de caixa estreit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12390E" wp14:editId="0CD22C23">
            <wp:extent cx="1468800" cy="1101600"/>
            <wp:effectExtent l="0" t="0" r="0" b="3810"/>
            <wp:docPr id="2094748297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8297" name="Imagem 8" descr="Gráfico, Gráfico de linh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65F9" w14:textId="2AB4BD13" w:rsidR="00F82E2A" w:rsidRPr="00740EE6" w:rsidRDefault="00F82E2A" w:rsidP="00F82E2A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Desempenho</w:t>
      </w:r>
    </w:p>
    <w:p w14:paraId="7B399332" w14:textId="29BB8689" w:rsidR="00BA4890" w:rsidRPr="00BA4890" w:rsidRDefault="000B5AB0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posse 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dados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resultado de cada conjunto de dados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salv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arquivos de imagens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gráfico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convergência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e do gráfico d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2E2A">
        <w:rPr>
          <w:rFonts w:ascii="Times New Roman" w:hAnsi="Times New Roman" w:cs="Times New Roman"/>
          <w:color w:val="000000" w:themeColor="text1"/>
          <w:sz w:val="24"/>
          <w:szCs w:val="24"/>
        </w:rPr>
        <w:t>desempenho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arquivos ‘.png’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resultados em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arquivo ‘.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toda a coleta de dados das rodadas em um arquivo ‘.csv’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9D1D8A" w14:textId="5B4AEACC" w:rsidR="00832C47" w:rsidRPr="009A4466" w:rsidRDefault="00BA4890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ADAptative LInear NEuron</w:t>
      </w:r>
    </w:p>
    <w:p w14:paraId="62B46ACE" w14:textId="4A8C359D" w:rsidR="00832C47" w:rsidRDefault="005422DD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mesma forma do perceptron, apresentamos os resultados e os gráficos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convergência e de desempenho para os dois conjuntos de dados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0B95B16" w14:textId="0AAE3FBD" w:rsidR="005422DD" w:rsidRDefault="005422DD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2D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1º Conjunto de dados</w:t>
      </w:r>
    </w:p>
    <w:p w14:paraId="47B0F534" w14:textId="77777777" w:rsidR="005422DD" w:rsidRPr="005422DD" w:rsidRDefault="005422DD" w:rsidP="005422DD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6ABBB95C" w14:textId="77777777" w:rsidR="005422DD" w:rsidRPr="00C43A20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C43A20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>espiral</w:t>
      </w:r>
    </w:p>
    <w:p w14:paraId="3EC2E6B9" w14:textId="77777777" w:rsidR="005422DD" w:rsidRP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561A1B0D" w14:textId="77777777" w:rsidR="005422DD" w:rsidRP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428CA561" w14:textId="77777777" w:rsidR="005422DD" w:rsidRP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 xml:space="preserve"> Adaline</w:t>
      </w:r>
    </w:p>
    <w:p w14:paraId="28B1440B" w14:textId="77777777" w:rsidR="005422DD" w:rsidRP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media mediana  minimo  maximo d.padrao</w:t>
      </w:r>
    </w:p>
    <w:p w14:paraId="338C309D" w14:textId="77777777" w:rsidR="005422DD" w:rsidRP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>acuracia        0.4937  0.4613  0.3800  0.6325   0.0856</w:t>
      </w:r>
    </w:p>
    <w:p w14:paraId="2431CFFA" w14:textId="77777777" w:rsidR="005422DD" w:rsidRP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>especificidade  0.4956  0.4830  0.3483  0.6556   0.0852</w:t>
      </w:r>
    </w:p>
    <w:p w14:paraId="77618D8A" w14:textId="77777777" w:rsidR="005422DD" w:rsidRDefault="005422DD" w:rsidP="005422DD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5422DD">
        <w:rPr>
          <w:rFonts w:ascii="Courier New" w:hAnsi="Courier New" w:cs="Courier New"/>
          <w:color w:val="000000" w:themeColor="text1"/>
          <w:sz w:val="14"/>
          <w:szCs w:val="14"/>
        </w:rPr>
        <w:t>sensibilidade   0.4917  0.4532  0.3450  0.6599   0.0912</w:t>
      </w:r>
    </w:p>
    <w:p w14:paraId="53F383DE" w14:textId="20BC6AF0" w:rsidR="00C43A20" w:rsidRPr="00C43A20" w:rsidRDefault="005422DD" w:rsidP="00C43A20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  <w:r w:rsidR="00C43A20" w:rsidRPr="00C43A20">
        <w:t xml:space="preserve"> </w:t>
      </w:r>
      <w:r w:rsidR="00C43A20" w:rsidRPr="00C43A20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4016C1C7" w14:textId="77777777" w:rsidR="00C43A20" w:rsidRPr="00C43A20" w:rsidRDefault="00C43A20" w:rsidP="00C43A20">
      <w:pPr>
        <w:spacing w:after="0" w:line="240" w:lineRule="auto"/>
        <w:ind w:right="-147"/>
        <w:jc w:val="both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  <w:r w:rsidRPr="00C43A20">
        <w:rPr>
          <w:rFonts w:ascii="Courier New" w:hAnsi="Courier New" w:cs="Courier New"/>
          <w:b/>
          <w:bCs/>
          <w:color w:val="000000" w:themeColor="text1"/>
          <w:sz w:val="14"/>
          <w:szCs w:val="14"/>
        </w:rPr>
        <w:t xml:space="preserve"> aerogerador</w:t>
      </w:r>
    </w:p>
    <w:p w14:paraId="4414B8DF" w14:textId="77777777" w:rsidR="00C43A20" w:rsidRPr="00C43A20" w:rsidRDefault="00C43A20" w:rsidP="00C43A20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6A052B16" w14:textId="77777777" w:rsidR="00C43A20" w:rsidRPr="00C43A20" w:rsidRDefault="00C43A20" w:rsidP="00C43A20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43A20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6352D04B" w14:textId="77777777" w:rsidR="00C43A20" w:rsidRPr="00C43A20" w:rsidRDefault="00C43A20" w:rsidP="00C43A20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43A20">
        <w:rPr>
          <w:rFonts w:ascii="Courier New" w:hAnsi="Courier New" w:cs="Courier New"/>
          <w:color w:val="000000" w:themeColor="text1"/>
          <w:sz w:val="14"/>
          <w:szCs w:val="14"/>
        </w:rPr>
        <w:t xml:space="preserve"> Adaline</w:t>
      </w:r>
    </w:p>
    <w:p w14:paraId="7B0DBD43" w14:textId="77777777" w:rsidR="00C43A20" w:rsidRPr="00C43A20" w:rsidRDefault="00C43A20" w:rsidP="00C43A20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43A2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media   mediana    minimo    maximo d.padrao</w:t>
      </w:r>
    </w:p>
    <w:p w14:paraId="298B88CB" w14:textId="5922A262" w:rsidR="005422DD" w:rsidRPr="00290C82" w:rsidRDefault="00C43A20" w:rsidP="00C43A20">
      <w:pPr>
        <w:spacing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43A20">
        <w:rPr>
          <w:rFonts w:ascii="Courier New" w:hAnsi="Courier New" w:cs="Courier New"/>
          <w:color w:val="000000" w:themeColor="text1"/>
          <w:sz w:val="14"/>
          <w:szCs w:val="14"/>
        </w:rPr>
        <w:t>eqm  111.9614  112.4565  103.4461  117.8507   3.2288</w:t>
      </w:r>
    </w:p>
    <w:p w14:paraId="07B2AE5F" w14:textId="77777777" w:rsidR="005422DD" w:rsidRDefault="005422DD" w:rsidP="005422DD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espiral</w:t>
      </w:r>
    </w:p>
    <w:p w14:paraId="734B844B" w14:textId="77777777" w:rsidR="005422DD" w:rsidRDefault="005422DD" w:rsidP="005422DD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F34F9" w14:textId="77777777" w:rsidR="005422DD" w:rsidRPr="00740EE6" w:rsidRDefault="005422DD" w:rsidP="005422DD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Desempenho</w:t>
      </w:r>
    </w:p>
    <w:p w14:paraId="6645FE08" w14:textId="263604CE" w:rsidR="00C10DEE" w:rsidRDefault="00C10DEE" w:rsidP="00C10DEE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aerogerador</w:t>
      </w:r>
    </w:p>
    <w:p w14:paraId="262F5CF0" w14:textId="77777777" w:rsidR="00C10DEE" w:rsidRDefault="00C10DEE" w:rsidP="00C10DEE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9294F" w14:textId="4DFCC8F8" w:rsidR="00C10DEE" w:rsidRPr="00C10DEE" w:rsidRDefault="00C10DEE" w:rsidP="00C10DEE">
      <w:pPr>
        <w:pStyle w:val="Legenda"/>
        <w:tabs>
          <w:tab w:val="center" w:pos="1276"/>
          <w:tab w:val="center" w:pos="3544"/>
        </w:tabs>
        <w:spacing w:after="0"/>
      </w:pP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Convergência</w:t>
      </w:r>
      <w:r>
        <w:tab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Desempenho</w:t>
      </w:r>
    </w:p>
    <w:p w14:paraId="77F49517" w14:textId="1FFF88A0" w:rsidR="005422DD" w:rsidRDefault="005422DD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2D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2º Conjunto de dados</w:t>
      </w:r>
    </w:p>
    <w:p w14:paraId="3324D1BD" w14:textId="588A8F6C" w:rsidR="005422DD" w:rsidRDefault="005422DD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</w:p>
    <w:p w14:paraId="50288489" w14:textId="2A54DD78" w:rsidR="00E37A12" w:rsidRDefault="00E37A12" w:rsidP="005422DD">
      <w:pPr>
        <w:spacing w:before="120" w:after="0" w:line="240" w:lineRule="auto"/>
        <w:ind w:right="-42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E6DE0" w14:textId="5681D195" w:rsidR="00EF50D9" w:rsidRPr="00BA4890" w:rsidRDefault="005422DD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E, ao final, temos os mesmos arquivos gerados: um ‘.png’ para cada um dos dois gráficos apresentados, ‘.txt’ para os resultados e ‘.csv’ com os dados da rodada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0A08A3" w14:textId="327D04F9" w:rsidR="00EF50D9" w:rsidRPr="009A4466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MultiLayer Perceptron</w:t>
      </w:r>
    </w:p>
    <w:p w14:paraId="01E50CFE" w14:textId="5F89109A" w:rsidR="00EF50D9" w:rsidRPr="009A4466" w:rsidRDefault="00EF50D9" w:rsidP="00BE5688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Só tenho</w:t>
      </w:r>
      <w:r w:rsidR="005422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esboço inicial da implementação do modelo, mas que não consegui finalizar para apresentar no tempo hábil do projeto.</w:t>
      </w:r>
    </w:p>
    <w:p w14:paraId="67237DE2" w14:textId="79AA18B2" w:rsidR="003E04DA" w:rsidRPr="009A4466" w:rsidRDefault="003E04DA" w:rsidP="00C54363">
      <w:pPr>
        <w:pStyle w:val="PargrafodaLista"/>
        <w:numPr>
          <w:ilvl w:val="0"/>
          <w:numId w:val="2"/>
        </w:numPr>
        <w:spacing w:before="240" w:after="120" w:line="240" w:lineRule="auto"/>
        <w:ind w:left="426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Conclusões</w:t>
      </w:r>
    </w:p>
    <w:p w14:paraId="57A12669" w14:textId="7CADA404" w:rsidR="003E04DA" w:rsidRPr="009A4466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 problema 1 pôde-se concluir que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Algoritmo Genético não é 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melhor opção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>para solucionar problemas de busca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complexo, principalmente </w:t>
      </w:r>
      <w:r w:rsidR="0089307A"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multimodal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r w:rsidR="0089307A"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com muitos pontos de mínimos locais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B1EA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CC2918" w14:textId="02DBA572" w:rsidR="008F2967" w:rsidRPr="009A4466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problema 2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>obtive êxito em desenvolver e solucionar os problemas propostos</w:t>
      </w:r>
      <w:r w:rsidR="00BB2C22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37D1FC" w14:textId="686F2937" w:rsidR="00290A73" w:rsidRPr="009A4466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Refer</w:t>
      </w:r>
      <w:r w:rsidR="003E04DA"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ê</w:t>
      </w: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ncias</w:t>
      </w:r>
    </w:p>
    <w:p w14:paraId="0C0C5248" w14:textId="77777777" w:rsidR="00970177" w:rsidRPr="009A4466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Russell, Stuart J.; Norvig, Peter; </w:t>
      </w:r>
      <w:r w:rsidRPr="009A4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Inteligência artificial: Uma abordagem moderna.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Editora Campus, 2013</w:t>
      </w:r>
    </w:p>
    <w:p w14:paraId="23366CC6" w14:textId="775DA0D5" w:rsidR="00902B4D" w:rsidRPr="009A4466" w:rsidRDefault="0089307A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Souza Barbosa, Paulo Cirillo;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0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Busca/Otimização Meta-Heurística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UNIFOR</w:t>
      </w:r>
      <w:r w:rsidR="00D65B48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2024.1</w:t>
      </w:r>
    </w:p>
    <w:p w14:paraId="156E4D71" w14:textId="210B9E24" w:rsidR="00970177" w:rsidRPr="009A4466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70177" w:rsidRPr="009A4466" w:rsidSect="00740EE6">
          <w:type w:val="continuous"/>
          <w:pgSz w:w="11906" w:h="16838"/>
          <w:pgMar w:top="1701" w:right="1133" w:bottom="1134" w:left="1701" w:header="709" w:footer="709" w:gutter="0"/>
          <w:cols w:num="2" w:space="285"/>
          <w:docGrid w:linePitch="360"/>
        </w:sect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B0AE73" w14:textId="4E17FD5E" w:rsidR="00290A73" w:rsidRPr="009A4466" w:rsidRDefault="00786950" w:rsidP="00290A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90A73" w:rsidRPr="009A4466" w:rsidSect="0021729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B636DD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B5AB0"/>
    <w:rsid w:val="000F478D"/>
    <w:rsid w:val="00154A9E"/>
    <w:rsid w:val="0017562B"/>
    <w:rsid w:val="00187EDD"/>
    <w:rsid w:val="001A7731"/>
    <w:rsid w:val="001D00A3"/>
    <w:rsid w:val="001D25D6"/>
    <w:rsid w:val="00200300"/>
    <w:rsid w:val="00217298"/>
    <w:rsid w:val="00290A73"/>
    <w:rsid w:val="00290C82"/>
    <w:rsid w:val="00292777"/>
    <w:rsid w:val="002C41CE"/>
    <w:rsid w:val="002E36D7"/>
    <w:rsid w:val="0033720E"/>
    <w:rsid w:val="00357E4E"/>
    <w:rsid w:val="003B1EA3"/>
    <w:rsid w:val="003E04DA"/>
    <w:rsid w:val="003F136A"/>
    <w:rsid w:val="00461E13"/>
    <w:rsid w:val="00483E92"/>
    <w:rsid w:val="004E3EB3"/>
    <w:rsid w:val="004F2153"/>
    <w:rsid w:val="00501024"/>
    <w:rsid w:val="0051045B"/>
    <w:rsid w:val="005422DD"/>
    <w:rsid w:val="00543ACD"/>
    <w:rsid w:val="00556D06"/>
    <w:rsid w:val="0058109A"/>
    <w:rsid w:val="005852E2"/>
    <w:rsid w:val="005B201F"/>
    <w:rsid w:val="005D434D"/>
    <w:rsid w:val="0060481E"/>
    <w:rsid w:val="00623746"/>
    <w:rsid w:val="0066772F"/>
    <w:rsid w:val="00692B77"/>
    <w:rsid w:val="006A5196"/>
    <w:rsid w:val="0070146B"/>
    <w:rsid w:val="0072242D"/>
    <w:rsid w:val="00740EE6"/>
    <w:rsid w:val="00786950"/>
    <w:rsid w:val="007A5D8B"/>
    <w:rsid w:val="007A7C92"/>
    <w:rsid w:val="007D618E"/>
    <w:rsid w:val="00832C47"/>
    <w:rsid w:val="00834B80"/>
    <w:rsid w:val="008675C6"/>
    <w:rsid w:val="0089307A"/>
    <w:rsid w:val="008A2EAA"/>
    <w:rsid w:val="008A73D7"/>
    <w:rsid w:val="008C7C94"/>
    <w:rsid w:val="008F0F9F"/>
    <w:rsid w:val="008F2967"/>
    <w:rsid w:val="00902B4D"/>
    <w:rsid w:val="00937E0E"/>
    <w:rsid w:val="00970177"/>
    <w:rsid w:val="00976758"/>
    <w:rsid w:val="0097709C"/>
    <w:rsid w:val="009A4466"/>
    <w:rsid w:val="00A41566"/>
    <w:rsid w:val="00A6781A"/>
    <w:rsid w:val="00A768AC"/>
    <w:rsid w:val="00AB0258"/>
    <w:rsid w:val="00AB163D"/>
    <w:rsid w:val="00AD0EFA"/>
    <w:rsid w:val="00AD3D79"/>
    <w:rsid w:val="00AE5DC6"/>
    <w:rsid w:val="00B22BE4"/>
    <w:rsid w:val="00BA4890"/>
    <w:rsid w:val="00BB2C22"/>
    <w:rsid w:val="00BE5688"/>
    <w:rsid w:val="00C04F9E"/>
    <w:rsid w:val="00C10DEE"/>
    <w:rsid w:val="00C43A20"/>
    <w:rsid w:val="00C54363"/>
    <w:rsid w:val="00C743A8"/>
    <w:rsid w:val="00C83ECB"/>
    <w:rsid w:val="00C868CF"/>
    <w:rsid w:val="00CA6FD3"/>
    <w:rsid w:val="00CB47BB"/>
    <w:rsid w:val="00CC723C"/>
    <w:rsid w:val="00D0276E"/>
    <w:rsid w:val="00D06883"/>
    <w:rsid w:val="00D270E6"/>
    <w:rsid w:val="00D454DD"/>
    <w:rsid w:val="00D65B48"/>
    <w:rsid w:val="00DA6B94"/>
    <w:rsid w:val="00DA7751"/>
    <w:rsid w:val="00DC2FAE"/>
    <w:rsid w:val="00DD0982"/>
    <w:rsid w:val="00DF5434"/>
    <w:rsid w:val="00E33F89"/>
    <w:rsid w:val="00E37A12"/>
    <w:rsid w:val="00E8636D"/>
    <w:rsid w:val="00E97B04"/>
    <w:rsid w:val="00EF50D9"/>
    <w:rsid w:val="00F82E2A"/>
    <w:rsid w:val="00FA13F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9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40E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dataset/186/wine+qual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36</cp:revision>
  <dcterms:created xsi:type="dcterms:W3CDTF">2024-03-17T01:47:00Z</dcterms:created>
  <dcterms:modified xsi:type="dcterms:W3CDTF">2024-06-16T15:46:00Z</dcterms:modified>
</cp:coreProperties>
</file>