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Curso de Power BI orientado a Distribuidora La Bendición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Denis Daniel López Revolorio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28/07/2026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Evaluados: </w:t>
      </w:r>
      <w:r w:rsidDel="00000000" w:rsidR="00000000" w:rsidRPr="00000000">
        <w:rPr>
          <w:rtl w:val="0"/>
        </w:rPr>
        <w:t xml:space="preserve">Ing. Brayan Cifuentes e Ing. Daniel Lopez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Instrucciones: Seleccione la respuesta correcta para cada una de las siguientes 50 preguntas.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1. Según la arquitectura de datos, ¿cuál es el propósito principal del servidor OLTP (Online Transaction Process)?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a) Almacenar modelos estrella para análisis en Power BI.</w:t>
      </w:r>
    </w:p>
    <w:p w:rsidR="00000000" w:rsidDel="00000000" w:rsidP="00000000" w:rsidRDefault="00000000" w:rsidRPr="00000000" w14:paraId="00000007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Soportar el registro diario de operaciones, grabaciones rápidas y transacciones en tiempo real.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c) Comprimir datos masivos utilizando el motor VertiPaq.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d) Ejecutar el proceso de transformación nocturno.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2. ¿Cuál es la función principal del servidor OLAP (Online Analysis Process)?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a) Facilitar la toma de decisiones mediante consultas complejas sobre un repositorio de datos históricos.</w:t>
      </w:r>
    </w:p>
    <w:p w:rsidR="00000000" w:rsidDel="00000000" w:rsidP="00000000" w:rsidRDefault="00000000" w:rsidRPr="00000000" w14:paraId="0000000D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Registrar facturas emitidas por los cajeros.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c) Mantener la concurrencia de operaciones de 10-20 usuarios vivos.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d) Respaldar la base de datos Master.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3. ¿Por qué es necesario mantener dos servidores físicos separados (OLTP y OLAP)?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a) Para reducir los costos de licenciamiento de SQL Server.</w:t>
      </w:r>
    </w:p>
    <w:p w:rsidR="00000000" w:rsidDel="00000000" w:rsidP="00000000" w:rsidRDefault="00000000" w:rsidRPr="00000000" w14:paraId="00000013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Para aislar el análisis pesado de Power BI y evitar colapsar los discos del servidor operativo principal.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c) Porque VertiPaq no funciona en entornos de un solo servidor.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d) Para duplicar el trabajo de los analistas.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4. ¿Cuál es el ciclo de actualización de datos en el entorno OLTP?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a) Lotes nocturnos (1:00 AM).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b) Incrementos semanales.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c) Tiempo real (Continuo).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d) Cada 17 segundos.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5. ¿Quiénes son los usuarios finales principales del entorno OLAP (DLBENDICION_DWH)?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X a) Cajeros y personal de operaciones.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b) Analistas de Datos y Power BI.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c) Administradores de red.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d) Proveedores externos.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6. ¿Qué tecnología se utiliza para extraer datos del servidor transaccional sin sobrecargar el sistema de producción?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a) Azure Data Factory.</w:t>
      </w:r>
    </w:p>
    <w:p w:rsidR="00000000" w:rsidDel="00000000" w:rsidP="00000000" w:rsidRDefault="00000000" w:rsidRPr="00000000" w14:paraId="00000025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Linked Server.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c) SQL Server Analysis Services.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d) Power Query.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7. ¿Qué nombre recibe la nomenclatura estructurada para localizar objetos en instancias remotas, como [Servidor].[Instancia].[Esquema].[Tabla]?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a) Llave Compuesta.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b) Producto Cartesiano.</w:t>
      </w:r>
    </w:p>
    <w:p w:rsidR="00000000" w:rsidDel="00000000" w:rsidP="00000000" w:rsidRDefault="00000000" w:rsidRPr="00000000" w14:paraId="0000002C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c) Nomenclatura de Cuatro Partes (Four-part name).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d) Identificador VertiPaq.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8. ¿Qué significa el acrónimo ETL?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a) Extraction, Transaction, Logic.</w:t>
      </w:r>
    </w:p>
    <w:p w:rsidR="00000000" w:rsidDel="00000000" w:rsidP="00000000" w:rsidRDefault="00000000" w:rsidRPr="00000000" w14:paraId="00000031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Extracción, Transformación y Carga.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c) Enterprise Technology Level.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d) Extracción, Truncado y Lectura.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9. ¿Por qué el proyecto prioriza el modelo ETL sobre el ELT?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a) Para asegurar que el Data Warehouse solo reciba datos refinados.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b) Porque es el único soportado por SQL Server.</w:t>
      </w:r>
    </w:p>
    <w:p w:rsidR="00000000" w:rsidDel="00000000" w:rsidP="00000000" w:rsidRDefault="00000000" w:rsidRPr="00000000" w14:paraId="00000038">
      <w:pPr>
        <w:ind w:left="360" w:firstLine="0"/>
        <w:rPr/>
      </w:pPr>
      <w:r w:rsidDel="00000000" w:rsidR="00000000" w:rsidRPr="00000000">
        <w:rPr>
          <w:rtl w:val="0"/>
        </w:rPr>
        <w:t xml:space="preserve">c) Porque Power BI no lee bases de datos crudas.</w:t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tl w:val="0"/>
        </w:rPr>
        <w:t xml:space="preserve">d) Para evitar el uso de Linked Servers.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10. En el método antiguo, ¿cuál era el riesgo técnico principal de utilizar una "Sábana de Datos"?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a) Dificultad para leer la tabla en SSMS.</w:t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tl w:val="0"/>
        </w:rPr>
        <w:t xml:space="preserve">b) Generaba 'Productos Cartesianos' al unir tablas sin relaciones directas, distorsionando reportes y ralentizando consultas.</w:t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rtl w:val="0"/>
        </w:rPr>
        <w:t xml:space="preserve">c) Borraba el historial de los clientes.</w:t>
      </w:r>
    </w:p>
    <w:p w:rsidR="00000000" w:rsidDel="00000000" w:rsidP="00000000" w:rsidRDefault="00000000" w:rsidRPr="00000000" w14:paraId="0000003F">
      <w:pPr>
        <w:ind w:left="360" w:firstLine="0"/>
        <w:rPr/>
      </w:pPr>
      <w:r w:rsidDel="00000000" w:rsidR="00000000" w:rsidRPr="00000000">
        <w:rPr>
          <w:rtl w:val="0"/>
        </w:rPr>
        <w:t xml:space="preserve">d) Consumía todas las licencias de Power BI.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11. ¿Cuál es el estándar de mejores prácticas de Microsoft para organizar datos en Power BI?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a) El Modelo Estrella.</w:t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tl w:val="0"/>
        </w:rPr>
        <w:t xml:space="preserve">b) La Tercera Forma Normal.</w:t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tl w:val="0"/>
        </w:rPr>
        <w:t xml:space="preserve">c) Bases de datos NoSQL.</w:t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  <w:t xml:space="preserve">d) Tablas Planas o Sábanas de Datos.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12. En un Modelo Estrella, ¿cuál es la diferencia principal entre Dimensiones y Hechos?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/>
      </w:pPr>
      <w:r w:rsidDel="00000000" w:rsidR="00000000" w:rsidRPr="00000000">
        <w:rPr>
          <w:rtl w:val="0"/>
        </w:rPr>
        <w:t xml:space="preserve">a) Las dimensiones son numéricas, los hechos son textuales.</w:t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b) Se separan las métricas cuantitativas (Hechos) de los atributos descriptivos (Dimensiones).</w:t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tl w:val="0"/>
        </w:rPr>
        <w:t xml:space="preserve">c) Las dimensiones cambian constantemente, los hechos son fijos.</w:t>
      </w:r>
    </w:p>
    <w:p w:rsidR="00000000" w:rsidDel="00000000" w:rsidP="00000000" w:rsidRDefault="00000000" w:rsidRPr="00000000" w14:paraId="0000004B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d) Los hechos almacenan catálogos, las dimensiones almacenan ventas.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13. ¿Qué motor interno utiliza Power BI para almacenar y comprimir los datos del modelo estrella?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/>
      </w:pPr>
      <w:r w:rsidDel="00000000" w:rsidR="00000000" w:rsidRPr="00000000">
        <w:rPr>
          <w:rtl w:val="0"/>
        </w:rPr>
        <w:t xml:space="preserve">a) SQL Server Agent.</w:t>
      </w:r>
    </w:p>
    <w:p w:rsidR="00000000" w:rsidDel="00000000" w:rsidP="00000000" w:rsidRDefault="00000000" w:rsidRPr="00000000" w14:paraId="0000004F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VertiPaq.</w:t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tl w:val="0"/>
        </w:rPr>
        <w:t xml:space="preserve">c) OLTP Engine.</w:t>
      </w:r>
    </w:p>
    <w:p w:rsidR="00000000" w:rsidDel="00000000" w:rsidP="00000000" w:rsidRDefault="00000000" w:rsidRPr="00000000" w14:paraId="00000051">
      <w:pPr>
        <w:ind w:left="360" w:firstLine="0"/>
        <w:rPr/>
      </w:pPr>
      <w:r w:rsidDel="00000000" w:rsidR="00000000" w:rsidRPr="00000000">
        <w:rPr>
          <w:rtl w:val="0"/>
        </w:rPr>
        <w:t xml:space="preserve">d) InnoDB.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14. ¿Qué ventaja ofrece el almacenamiento columnar de VertiPaq frente al almacenamiento tabular tradicional?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a) Agrupa datos por columnas, permitiendo compresión masiva gracias a la baja cardinalidad en tablas de hechos.</w:t>
      </w:r>
    </w:p>
    <w:p w:rsidR="00000000" w:rsidDel="00000000" w:rsidP="00000000" w:rsidRDefault="00000000" w:rsidRPr="00000000" w14:paraId="00000055">
      <w:pPr>
        <w:ind w:left="360" w:firstLine="0"/>
        <w:rPr/>
      </w:pPr>
      <w:r w:rsidDel="00000000" w:rsidR="00000000" w:rsidRPr="00000000">
        <w:rPr>
          <w:rtl w:val="0"/>
        </w:rPr>
        <w:t xml:space="preserve">b) Permite escribir facturas más rápido.</w:t>
      </w:r>
    </w:p>
    <w:p w:rsidR="00000000" w:rsidDel="00000000" w:rsidP="00000000" w:rsidRDefault="00000000" w:rsidRPr="00000000" w14:paraId="00000056">
      <w:pPr>
        <w:ind w:left="360" w:firstLine="0"/>
        <w:rPr/>
      </w:pPr>
      <w:r w:rsidDel="00000000" w:rsidR="00000000" w:rsidRPr="00000000">
        <w:rPr>
          <w:rtl w:val="0"/>
        </w:rPr>
        <w:t xml:space="preserve">c) Elimina la necesidad de crear tablas de dimensiones.</w:t>
      </w:r>
    </w:p>
    <w:p w:rsidR="00000000" w:rsidDel="00000000" w:rsidP="00000000" w:rsidRDefault="00000000" w:rsidRPr="00000000" w14:paraId="00000057">
      <w:pPr>
        <w:ind w:left="360" w:firstLine="0"/>
        <w:rPr/>
      </w:pPr>
      <w:r w:rsidDel="00000000" w:rsidR="00000000" w:rsidRPr="00000000">
        <w:rPr>
          <w:rtl w:val="0"/>
        </w:rPr>
        <w:t xml:space="preserve">d) Sustituye al procedimiento almacenado.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15. ¿Cuántas dimensiones clave estructuran el Modelo Estrella de Distribuidora La Bendición?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360" w:firstLine="0"/>
        <w:rPr/>
      </w:pPr>
      <w:r w:rsidDel="00000000" w:rsidR="00000000" w:rsidRPr="00000000">
        <w:rPr>
          <w:rtl w:val="0"/>
        </w:rPr>
        <w:t xml:space="preserve">a) 3 dimensiones.</w:t>
      </w:r>
    </w:p>
    <w:p w:rsidR="00000000" w:rsidDel="00000000" w:rsidP="00000000" w:rsidRDefault="00000000" w:rsidRPr="00000000" w14:paraId="0000005B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6 dimensiones.</w:t>
      </w:r>
    </w:p>
    <w:p w:rsidR="00000000" w:rsidDel="00000000" w:rsidP="00000000" w:rsidRDefault="00000000" w:rsidRPr="00000000" w14:paraId="0000005C">
      <w:pPr>
        <w:ind w:left="360" w:firstLine="0"/>
        <w:rPr/>
      </w:pPr>
      <w:r w:rsidDel="00000000" w:rsidR="00000000" w:rsidRPr="00000000">
        <w:rPr>
          <w:rtl w:val="0"/>
        </w:rPr>
        <w:t xml:space="preserve">c) 10 dimensiones.</w:t>
      </w:r>
    </w:p>
    <w:p w:rsidR="00000000" w:rsidDel="00000000" w:rsidP="00000000" w:rsidRDefault="00000000" w:rsidRPr="00000000" w14:paraId="0000005D">
      <w:pPr>
        <w:ind w:left="360" w:firstLine="0"/>
        <w:rPr/>
      </w:pPr>
      <w:r w:rsidDel="00000000" w:rsidR="00000000" w:rsidRPr="00000000">
        <w:rPr>
          <w:rtl w:val="0"/>
        </w:rPr>
        <w:t xml:space="preserve">d) 1 dimensión unificada.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16. Según el mapa de tablas, ¿cuál de las siguientes es una tabla de dimensiones?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a) Fact_movimientos.</w:t>
      </w:r>
    </w:p>
    <w:p w:rsidR="00000000" w:rsidDel="00000000" w:rsidP="00000000" w:rsidRDefault="00000000" w:rsidRPr="00000000" w14:paraId="00000061">
      <w:pPr>
        <w:ind w:left="360" w:firstLine="0"/>
        <w:rPr/>
      </w:pPr>
      <w:r w:rsidDel="00000000" w:rsidR="00000000" w:rsidRPr="00000000">
        <w:rPr>
          <w:rtl w:val="0"/>
        </w:rPr>
        <w:t xml:space="preserve"> b) Dim_tipo_transaccion.</w:t>
      </w:r>
    </w:p>
    <w:p w:rsidR="00000000" w:rsidDel="00000000" w:rsidP="00000000" w:rsidRDefault="00000000" w:rsidRPr="00000000" w14:paraId="00000062">
      <w:pPr>
        <w:ind w:left="360" w:firstLine="0"/>
        <w:rPr/>
      </w:pPr>
      <w:r w:rsidDel="00000000" w:rsidR="00000000" w:rsidRPr="00000000">
        <w:rPr>
          <w:rtl w:val="0"/>
        </w:rPr>
        <w:t xml:space="preserve">c) Master_DB.</w:t>
      </w:r>
    </w:p>
    <w:p w:rsidR="00000000" w:rsidDel="00000000" w:rsidP="00000000" w:rsidRDefault="00000000" w:rsidRPr="00000000" w14:paraId="00000063">
      <w:pPr>
        <w:ind w:left="360" w:firstLine="0"/>
        <w:rPr/>
      </w:pPr>
      <w:r w:rsidDel="00000000" w:rsidR="00000000" w:rsidRPr="00000000">
        <w:rPr>
          <w:rtl w:val="0"/>
        </w:rPr>
        <w:t xml:space="preserve">d) TBL_PRODUCTO.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17. ¿Qué tipo de información se almacena específicamente en la tabla Fact_movimientos?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360" w:firstLine="0"/>
        <w:rPr/>
      </w:pPr>
      <w:r w:rsidDel="00000000" w:rsidR="00000000" w:rsidRPr="00000000">
        <w:rPr>
          <w:rtl w:val="0"/>
        </w:rPr>
        <w:t xml:space="preserve">a) Descripciones largas de productos.</w:t>
      </w:r>
    </w:p>
    <w:p w:rsidR="00000000" w:rsidDel="00000000" w:rsidP="00000000" w:rsidRDefault="00000000" w:rsidRPr="00000000" w14:paraId="00000067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Transacciones métricas históricas de la empresa.</w:t>
      </w:r>
    </w:p>
    <w:p w:rsidR="00000000" w:rsidDel="00000000" w:rsidP="00000000" w:rsidRDefault="00000000" w:rsidRPr="00000000" w14:paraId="00000068">
      <w:pPr>
        <w:ind w:left="360" w:firstLine="0"/>
        <w:rPr/>
      </w:pPr>
      <w:r w:rsidDel="00000000" w:rsidR="00000000" w:rsidRPr="00000000">
        <w:rPr>
          <w:rtl w:val="0"/>
        </w:rPr>
        <w:t xml:space="preserve">c) Direcciones fiscales de clientes.</w:t>
      </w:r>
    </w:p>
    <w:p w:rsidR="00000000" w:rsidDel="00000000" w:rsidP="00000000" w:rsidRDefault="00000000" w:rsidRPr="00000000" w14:paraId="00000069">
      <w:pPr>
        <w:ind w:left="360" w:firstLine="0"/>
        <w:rPr/>
      </w:pPr>
      <w:r w:rsidDel="00000000" w:rsidR="00000000" w:rsidRPr="00000000">
        <w:rPr>
          <w:rtl w:val="0"/>
        </w:rPr>
        <w:t xml:space="preserve">d) Jerarquías de empleados.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18. En el procedimiento PaGeneraModeloEstrellaCompleto, ¿qué acción se realiza durante la Fase 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60" w:firstLine="0"/>
        <w:rPr/>
      </w:pPr>
      <w:r w:rsidDel="00000000" w:rsidR="00000000" w:rsidRPr="00000000">
        <w:rPr>
          <w:rtl w:val="0"/>
        </w:rPr>
        <w:t xml:space="preserve">a) Compresión columnar en VertiPaq.</w:t>
      </w:r>
    </w:p>
    <w:p w:rsidR="00000000" w:rsidDel="00000000" w:rsidP="00000000" w:rsidRDefault="00000000" w:rsidRPr="00000000" w14:paraId="0000006D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Se eliminan estructuras previas (DROP TABLE IF EXISTS) para garantizar una nueva carga de datos limpia.</w:t>
      </w:r>
    </w:p>
    <w:p w:rsidR="00000000" w:rsidDel="00000000" w:rsidP="00000000" w:rsidRDefault="00000000" w:rsidRPr="00000000" w14:paraId="0000006E">
      <w:pPr>
        <w:ind w:left="360" w:firstLine="0"/>
        <w:rPr/>
      </w:pPr>
      <w:r w:rsidDel="00000000" w:rsidR="00000000" w:rsidRPr="00000000">
        <w:rPr>
          <w:rtl w:val="0"/>
        </w:rPr>
        <w:t xml:space="preserve">c) Extracción de datos financieros.</w:t>
      </w:r>
    </w:p>
    <w:p w:rsidR="00000000" w:rsidDel="00000000" w:rsidP="00000000" w:rsidRDefault="00000000" w:rsidRPr="00000000" w14:paraId="0000006F">
      <w:pPr>
        <w:ind w:left="360" w:firstLine="0"/>
        <w:rPr/>
      </w:pPr>
      <w:r w:rsidDel="00000000" w:rsidR="00000000" w:rsidRPr="00000000">
        <w:rPr>
          <w:rtl w:val="0"/>
        </w:rPr>
        <w:t xml:space="preserve">d) Programación del SQL Agent.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19. Durante la Fase 2 (Generación de Dimensiones), ¿qué funciones se combinan para realizar el manejo estricto de valores nulos?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60" w:firstLine="0"/>
        <w:rPr/>
      </w:pPr>
      <w:r w:rsidDel="00000000" w:rsidR="00000000" w:rsidRPr="00000000">
        <w:rPr>
          <w:rtl w:val="0"/>
        </w:rPr>
        <w:t xml:space="preserve">a) TRY y CATCH.</w:t>
      </w:r>
    </w:p>
    <w:p w:rsidR="00000000" w:rsidDel="00000000" w:rsidP="00000000" w:rsidRDefault="00000000" w:rsidRPr="00000000" w14:paraId="00000073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ISNULL y LEFT JOIN.</w:t>
      </w:r>
    </w:p>
    <w:p w:rsidR="00000000" w:rsidDel="00000000" w:rsidP="00000000" w:rsidRDefault="00000000" w:rsidRPr="00000000" w14:paraId="00000074">
      <w:pPr>
        <w:ind w:left="360" w:firstLine="0"/>
        <w:rPr/>
      </w:pPr>
      <w:r w:rsidDel="00000000" w:rsidR="00000000" w:rsidRPr="00000000">
        <w:rPr>
          <w:rtl w:val="0"/>
        </w:rPr>
        <w:t xml:space="preserve">c) BEGIN TRAN y COMMIT.</w:t>
      </w:r>
    </w:p>
    <w:p w:rsidR="00000000" w:rsidDel="00000000" w:rsidP="00000000" w:rsidRDefault="00000000" w:rsidRPr="00000000" w14:paraId="00000075">
      <w:pPr>
        <w:ind w:left="360" w:firstLine="0"/>
        <w:rPr/>
      </w:pPr>
      <w:r w:rsidDel="00000000" w:rsidR="00000000" w:rsidRPr="00000000">
        <w:rPr>
          <w:rtl w:val="0"/>
        </w:rPr>
        <w:t xml:space="preserve">d) DROP y TRUNCATE.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20. ¿Qué técnica se emplea para generar llaves en Dim_bodega y evitar la duplicidad de IDs idénticos entre diferentes empresas?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360" w:firstLine="0"/>
        <w:rPr/>
      </w:pPr>
      <w:r w:rsidDel="00000000" w:rsidR="00000000" w:rsidRPr="00000000">
        <w:rPr>
          <w:rtl w:val="0"/>
        </w:rPr>
        <w:t xml:space="preserve">a) Generación de un número aleatorio (RAND).</w:t>
      </w:r>
    </w:p>
    <w:p w:rsidR="00000000" w:rsidDel="00000000" w:rsidP="00000000" w:rsidRDefault="00000000" w:rsidRPr="00000000" w14:paraId="00000079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Concatenaciones de llaves (como Empresa-Bodega) para crear un identificador primario único.</w:t>
      </w:r>
    </w:p>
    <w:p w:rsidR="00000000" w:rsidDel="00000000" w:rsidP="00000000" w:rsidRDefault="00000000" w:rsidRPr="00000000" w14:paraId="0000007A">
      <w:pPr>
        <w:ind w:left="360" w:firstLine="0"/>
        <w:rPr/>
      </w:pPr>
      <w:r w:rsidDel="00000000" w:rsidR="00000000" w:rsidRPr="00000000">
        <w:rPr>
          <w:rtl w:val="0"/>
        </w:rPr>
        <w:t xml:space="preserve">c) Uso exclusivo de llaves foráneas.</w:t>
      </w:r>
    </w:p>
    <w:p w:rsidR="00000000" w:rsidDel="00000000" w:rsidP="00000000" w:rsidRDefault="00000000" w:rsidRPr="00000000" w14:paraId="0000007B">
      <w:pPr>
        <w:ind w:left="360" w:firstLine="0"/>
        <w:rPr/>
      </w:pPr>
      <w:r w:rsidDel="00000000" w:rsidR="00000000" w:rsidRPr="00000000">
        <w:rPr>
          <w:rtl w:val="0"/>
        </w:rPr>
        <w:t xml:space="preserve">d) Eliminación de bodegas duplicadas mediante filtros.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21. ¿Qué transformación matemática crítica se ejecuta dentro del SQL al crear la tabla Fact_movimientos?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360" w:firstLine="0"/>
        <w:rPr/>
      </w:pPr>
      <w:r w:rsidDel="00000000" w:rsidR="00000000" w:rsidRPr="00000000">
        <w:rPr>
          <w:rtl w:val="0"/>
        </w:rPr>
        <w:t xml:space="preserve">a) Sumatoria total de inventario físico.</w:t>
      </w:r>
    </w:p>
    <w:p w:rsidR="00000000" w:rsidDel="00000000" w:rsidP="00000000" w:rsidRDefault="00000000" w:rsidRPr="00000000" w14:paraId="0000007F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Cálculo y extracción del IVA para permitir un análisis de rentabilidad pura.</w:t>
      </w:r>
    </w:p>
    <w:p w:rsidR="00000000" w:rsidDel="00000000" w:rsidP="00000000" w:rsidRDefault="00000000" w:rsidRPr="00000000" w14:paraId="00000080">
      <w:pPr>
        <w:ind w:left="360" w:firstLine="0"/>
        <w:rPr/>
      </w:pPr>
      <w:r w:rsidDel="00000000" w:rsidR="00000000" w:rsidRPr="00000000">
        <w:rPr>
          <w:rtl w:val="0"/>
        </w:rPr>
        <w:t xml:space="preserve">c) Conversión de moneda extranjera a Quetzales.</w:t>
      </w:r>
    </w:p>
    <w:p w:rsidR="00000000" w:rsidDel="00000000" w:rsidP="00000000" w:rsidRDefault="00000000" w:rsidRPr="00000000" w14:paraId="00000081">
      <w:pPr>
        <w:ind w:left="360" w:firstLine="0"/>
        <w:rPr/>
      </w:pPr>
      <w:r w:rsidDel="00000000" w:rsidR="00000000" w:rsidRPr="00000000">
        <w:rPr>
          <w:rtl w:val="0"/>
        </w:rPr>
        <w:t xml:space="preserve">d) Pronóstico de ventas usando inteligencia artificial.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22. ¿Cuál es el protocolo de seguridad recomendado para previsualizar resultados en SSMS sin alterar el Data Warehouse?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360" w:firstLine="0"/>
        <w:rPr/>
      </w:pPr>
      <w:r w:rsidDel="00000000" w:rsidR="00000000" w:rsidRPr="00000000">
        <w:rPr>
          <w:rtl w:val="0"/>
        </w:rPr>
        <w:t xml:space="preserve">a) Usar el comando DROP.</w:t>
      </w:r>
    </w:p>
    <w:p w:rsidR="00000000" w:rsidDel="00000000" w:rsidP="00000000" w:rsidRDefault="00000000" w:rsidRPr="00000000" w14:paraId="00000085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Comentar la instrucción INTO para ver el set de datos en la grilla sin insertar.</w:t>
      </w:r>
    </w:p>
    <w:p w:rsidR="00000000" w:rsidDel="00000000" w:rsidP="00000000" w:rsidRDefault="00000000" w:rsidRPr="00000000" w14:paraId="00000086">
      <w:pPr>
        <w:ind w:left="360" w:firstLine="0"/>
        <w:rPr/>
      </w:pPr>
      <w:r w:rsidDel="00000000" w:rsidR="00000000" w:rsidRPr="00000000">
        <w:rPr>
          <w:rtl w:val="0"/>
        </w:rPr>
        <w:t xml:space="preserve">c) Apagar el SQL Server Agent.</w:t>
      </w:r>
    </w:p>
    <w:p w:rsidR="00000000" w:rsidDel="00000000" w:rsidP="00000000" w:rsidRDefault="00000000" w:rsidRPr="00000000" w14:paraId="00000087">
      <w:pPr>
        <w:ind w:left="360" w:firstLine="0"/>
        <w:rPr/>
      </w:pPr>
      <w:r w:rsidDel="00000000" w:rsidR="00000000" w:rsidRPr="00000000">
        <w:rPr>
          <w:rtl w:val="0"/>
        </w:rPr>
        <w:t xml:space="preserve">d) Ejecutar el proceso directamente en producción.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23. ¿Para qué se utilizan los bloques BEGIN TRANSACTION, COMMIT y ROLLBACK en el procedimiento almacenado?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360" w:firstLine="0"/>
        <w:rPr/>
      </w:pPr>
      <w:r w:rsidDel="00000000" w:rsidR="00000000" w:rsidRPr="00000000">
        <w:rPr>
          <w:rtl w:val="0"/>
        </w:rPr>
        <w:t xml:space="preserve">a) Para garantizar la limpieza de la memoria RAM.</w:t>
      </w:r>
    </w:p>
    <w:p w:rsidR="00000000" w:rsidDel="00000000" w:rsidP="00000000" w:rsidRDefault="00000000" w:rsidRPr="00000000" w14:paraId="0000008B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Para asegurar que si la transformación falla, se reviertan los cambios sin dejar datos corruptos.</w:t>
      </w:r>
    </w:p>
    <w:p w:rsidR="00000000" w:rsidDel="00000000" w:rsidP="00000000" w:rsidRDefault="00000000" w:rsidRPr="00000000" w14:paraId="0000008C">
      <w:pPr>
        <w:ind w:left="360" w:firstLine="0"/>
        <w:rPr/>
      </w:pPr>
      <w:r w:rsidDel="00000000" w:rsidR="00000000" w:rsidRPr="00000000">
        <w:rPr>
          <w:rtl w:val="0"/>
        </w:rPr>
        <w:t xml:space="preserve">c) Para conectar el Linked Server.</w:t>
      </w:r>
    </w:p>
    <w:p w:rsidR="00000000" w:rsidDel="00000000" w:rsidP="00000000" w:rsidRDefault="00000000" w:rsidRPr="00000000" w14:paraId="0000008D">
      <w:pPr>
        <w:ind w:left="360" w:firstLine="0"/>
        <w:rPr/>
      </w:pPr>
      <w:r w:rsidDel="00000000" w:rsidR="00000000" w:rsidRPr="00000000">
        <w:rPr>
          <w:rtl w:val="0"/>
        </w:rPr>
        <w:t xml:space="preserve">d) Para comprimir columnas en Power BI.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24. ¿Qué comando se utiliza dentro de un bloque CATCH para notificar al administrador la causa exacta de un fallo?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a) ROLLBACK.</w:t>
      </w:r>
    </w:p>
    <w:p w:rsidR="00000000" w:rsidDel="00000000" w:rsidP="00000000" w:rsidRDefault="00000000" w:rsidRPr="00000000" w14:paraId="00000091">
      <w:pPr>
        <w:ind w:left="360" w:firstLine="0"/>
        <w:rPr/>
      </w:pPr>
      <w:r w:rsidDel="00000000" w:rsidR="00000000" w:rsidRPr="00000000">
        <w:rPr>
          <w:rtl w:val="0"/>
        </w:rPr>
        <w:t xml:space="preserve">b) RAISERROR.</w:t>
      </w:r>
    </w:p>
    <w:p w:rsidR="00000000" w:rsidDel="00000000" w:rsidP="00000000" w:rsidRDefault="00000000" w:rsidRPr="00000000" w14:paraId="00000092">
      <w:pPr>
        <w:ind w:left="360" w:firstLine="0"/>
        <w:rPr/>
      </w:pPr>
      <w:r w:rsidDel="00000000" w:rsidR="00000000" w:rsidRPr="00000000">
        <w:rPr>
          <w:rtl w:val="0"/>
        </w:rPr>
        <w:t xml:space="preserve">c) ALERT_ADMIN.</w:t>
      </w:r>
    </w:p>
    <w:p w:rsidR="00000000" w:rsidDel="00000000" w:rsidP="00000000" w:rsidRDefault="00000000" w:rsidRPr="00000000" w14:paraId="00000093">
      <w:pPr>
        <w:ind w:left="360" w:firstLine="0"/>
        <w:rPr/>
      </w:pPr>
      <w:r w:rsidDel="00000000" w:rsidR="00000000" w:rsidRPr="00000000">
        <w:rPr>
          <w:rtl w:val="0"/>
        </w:rPr>
        <w:t xml:space="preserve">d) SEND_EMAIL.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25. ¿Qué herramienta se utiliza para la programación diaria y ejecución automática del proceso ETL?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360" w:firstLine="0"/>
        <w:rPr/>
      </w:pPr>
      <w:r w:rsidDel="00000000" w:rsidR="00000000" w:rsidRPr="00000000">
        <w:rPr>
          <w:rtl w:val="0"/>
        </w:rPr>
        <w:t xml:space="preserve">a) SSIS Data Flows.</w:t>
      </w:r>
    </w:p>
    <w:p w:rsidR="00000000" w:rsidDel="00000000" w:rsidP="00000000" w:rsidRDefault="00000000" w:rsidRPr="00000000" w14:paraId="00000097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SQL Server Agent.</w:t>
      </w:r>
    </w:p>
    <w:p w:rsidR="00000000" w:rsidDel="00000000" w:rsidP="00000000" w:rsidRDefault="00000000" w:rsidRPr="00000000" w14:paraId="00000098">
      <w:pPr>
        <w:ind w:left="360" w:firstLine="0"/>
        <w:rPr/>
      </w:pPr>
      <w:r w:rsidDel="00000000" w:rsidR="00000000" w:rsidRPr="00000000">
        <w:rPr>
          <w:rtl w:val="0"/>
        </w:rPr>
        <w:t xml:space="preserve">c) Power Automate.</w:t>
      </w:r>
    </w:p>
    <w:p w:rsidR="00000000" w:rsidDel="00000000" w:rsidP="00000000" w:rsidRDefault="00000000" w:rsidRPr="00000000" w14:paraId="00000099">
      <w:pPr>
        <w:ind w:left="360" w:firstLine="0"/>
        <w:rPr/>
      </w:pPr>
      <w:r w:rsidDel="00000000" w:rsidR="00000000" w:rsidRPr="00000000">
        <w:rPr>
          <w:rtl w:val="0"/>
        </w:rPr>
        <w:t xml:space="preserve">d) Windows Task Scheduler.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26. Técnicamente, ¿qué es el SQL Server Agent?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360" w:firstLine="0"/>
        <w:rPr/>
      </w:pPr>
      <w:r w:rsidDel="00000000" w:rsidR="00000000" w:rsidRPr="00000000">
        <w:rPr>
          <w:rtl w:val="0"/>
        </w:rPr>
        <w:t xml:space="preserve">a) Un motor de bases de datos independiente.</w:t>
      </w:r>
    </w:p>
    <w:p w:rsidR="00000000" w:rsidDel="00000000" w:rsidP="00000000" w:rsidRDefault="00000000" w:rsidRPr="00000000" w14:paraId="0000009D">
      <w:pPr>
        <w:ind w:left="360" w:firstLine="0"/>
        <w:rPr/>
      </w:pPr>
      <w:r w:rsidDel="00000000" w:rsidR="00000000" w:rsidRPr="00000000">
        <w:rPr>
          <w:rtl w:val="0"/>
        </w:rPr>
        <w:t xml:space="preserve">b) Un servicio de Windows integrado en el entorno de SQL Server.</w:t>
      </w:r>
    </w:p>
    <w:p w:rsidR="00000000" w:rsidDel="00000000" w:rsidP="00000000" w:rsidRDefault="00000000" w:rsidRPr="00000000" w14:paraId="0000009E">
      <w:pPr>
        <w:ind w:left="360" w:firstLine="0"/>
        <w:rPr/>
      </w:pPr>
      <w:r w:rsidDel="00000000" w:rsidR="00000000" w:rsidRPr="00000000">
        <w:rPr>
          <w:rtl w:val="0"/>
        </w:rPr>
        <w:t xml:space="preserve">c) Una característica exclusiva de Power BI.</w:t>
      </w:r>
    </w:p>
    <w:p w:rsidR="00000000" w:rsidDel="00000000" w:rsidP="00000000" w:rsidRDefault="00000000" w:rsidRPr="00000000" w14:paraId="0000009F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d) Un componente del servidor OLTP.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27. ¿A qué hora está programado el Job DLBENDICION_Genera_DWH?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360" w:firstLine="0"/>
        <w:rPr/>
      </w:pPr>
      <w:r w:rsidDel="00000000" w:rsidR="00000000" w:rsidRPr="00000000">
        <w:rPr>
          <w:rtl w:val="0"/>
        </w:rPr>
        <w:t xml:space="preserve">a) 1:00 PM.</w:t>
      </w:r>
    </w:p>
    <w:p w:rsidR="00000000" w:rsidDel="00000000" w:rsidP="00000000" w:rsidRDefault="00000000" w:rsidRPr="00000000" w14:paraId="000000A3">
      <w:pPr>
        <w:ind w:left="360" w:firstLine="0"/>
        <w:rPr/>
      </w:pPr>
      <w:r w:rsidDel="00000000" w:rsidR="00000000" w:rsidRPr="00000000">
        <w:rPr>
          <w:rtl w:val="0"/>
        </w:rPr>
        <w:t xml:space="preserve">b) 12:00 AM.</w:t>
      </w:r>
    </w:p>
    <w:p w:rsidR="00000000" w:rsidDel="00000000" w:rsidP="00000000" w:rsidRDefault="00000000" w:rsidRPr="00000000" w14:paraId="000000A4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c) 1:00 AM, para asegurar 0 horas de impacto operativo.</w:t>
      </w:r>
    </w:p>
    <w:p w:rsidR="00000000" w:rsidDel="00000000" w:rsidP="00000000" w:rsidRDefault="00000000" w:rsidRPr="00000000" w14:paraId="000000A5">
      <w:pPr>
        <w:ind w:left="360" w:firstLine="0"/>
        <w:rPr/>
      </w:pPr>
      <w:r w:rsidDel="00000000" w:rsidR="00000000" w:rsidRPr="00000000">
        <w:rPr>
          <w:rtl w:val="0"/>
        </w:rPr>
        <w:t xml:space="preserve">d) Cada hora en punto.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28. ¿Cuánto tiempo tarda aproximadamente en ejecutarse con éxito el ETL completo en producción?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360" w:firstLine="0"/>
        <w:rPr/>
      </w:pPr>
      <w:r w:rsidDel="00000000" w:rsidR="00000000" w:rsidRPr="00000000">
        <w:rPr>
          <w:rtl w:val="0"/>
        </w:rPr>
        <w:t xml:space="preserve">a) 15 minutos.</w:t>
      </w:r>
    </w:p>
    <w:p w:rsidR="00000000" w:rsidDel="00000000" w:rsidP="00000000" w:rsidRDefault="00000000" w:rsidRPr="00000000" w14:paraId="000000A9">
      <w:pPr>
        <w:ind w:left="360" w:firstLine="0"/>
        <w:rPr/>
      </w:pPr>
      <w:r w:rsidDel="00000000" w:rsidR="00000000" w:rsidRPr="00000000">
        <w:rPr>
          <w:rtl w:val="0"/>
        </w:rPr>
        <w:t xml:space="preserve">b) 1 hora.</w:t>
      </w:r>
    </w:p>
    <w:p w:rsidR="00000000" w:rsidDel="00000000" w:rsidP="00000000" w:rsidRDefault="00000000" w:rsidRPr="00000000" w14:paraId="000000AA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c) 17 a 18 segundos.</w:t>
      </w:r>
    </w:p>
    <w:p w:rsidR="00000000" w:rsidDel="00000000" w:rsidP="00000000" w:rsidRDefault="00000000" w:rsidRPr="00000000" w14:paraId="000000AB">
      <w:pPr>
        <w:ind w:left="360" w:firstLine="0"/>
        <w:rPr/>
      </w:pPr>
      <w:r w:rsidDel="00000000" w:rsidR="00000000" w:rsidRPr="00000000">
        <w:rPr>
          <w:rtl w:val="0"/>
        </w:rPr>
        <w:t xml:space="preserve">d) Menos de 1 segundo.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29. Al probar tareas manualmente, ¿por qué podría fallar el Agente de SQL Server diciendo "No se encontró el procedimiento almacenado"?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360" w:firstLine="0"/>
        <w:rPr/>
      </w:pPr>
      <w:r w:rsidDel="00000000" w:rsidR="00000000" w:rsidRPr="00000000">
        <w:rPr>
          <w:rtl w:val="0"/>
        </w:rPr>
        <w:t xml:space="preserve">a) Porque el procedimiento fue borrado.</w:t>
      </w:r>
    </w:p>
    <w:p w:rsidR="00000000" w:rsidDel="00000000" w:rsidP="00000000" w:rsidRDefault="00000000" w:rsidRPr="00000000" w14:paraId="000000AF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Porque el contexto de ejecución está apuntando a la base de datos 'Master' en lugar de 'DLBENDICION_DWH'.</w:t>
      </w:r>
    </w:p>
    <w:p w:rsidR="00000000" w:rsidDel="00000000" w:rsidP="00000000" w:rsidRDefault="00000000" w:rsidRPr="00000000" w14:paraId="000000B0">
      <w:pPr>
        <w:ind w:left="360" w:firstLine="0"/>
        <w:rPr/>
      </w:pPr>
      <w:r w:rsidDel="00000000" w:rsidR="00000000" w:rsidRPr="00000000">
        <w:rPr>
          <w:rtl w:val="0"/>
        </w:rPr>
        <w:t xml:space="preserve">c) Porque VertiPaq está ocupado.</w:t>
      </w:r>
    </w:p>
    <w:p w:rsidR="00000000" w:rsidDel="00000000" w:rsidP="00000000" w:rsidRDefault="00000000" w:rsidRPr="00000000" w14:paraId="000000B1">
      <w:pPr>
        <w:ind w:left="360" w:firstLine="0"/>
        <w:rPr/>
      </w:pPr>
      <w:r w:rsidDel="00000000" w:rsidR="00000000" w:rsidRPr="00000000">
        <w:rPr>
          <w:rtl w:val="0"/>
        </w:rPr>
        <w:t xml:space="preserve">d) Porque el Linked Server está caído.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30. ¿Qué situación ejemplifica una vulnerabilidad de la "Soberanía de la Fuente" conocida como el caso del "Tipo de Documento 99"?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360" w:firstLine="0"/>
        <w:rPr/>
      </w:pPr>
      <w:r w:rsidDel="00000000" w:rsidR="00000000" w:rsidRPr="00000000">
        <w:rPr>
          <w:rtl w:val="0"/>
        </w:rPr>
        <w:t xml:space="preserve">a) Un fallo de red al conectar el Linked Server.</w:t>
      </w:r>
    </w:p>
    <w:p w:rsidR="00000000" w:rsidDel="00000000" w:rsidP="00000000" w:rsidRDefault="00000000" w:rsidRPr="00000000" w14:paraId="000000B5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Cuando el código 99 fue reasignado de "Factura" a "Envío" directamente en el ERP de origen, desapareciendo ingresos históricos.</w:t>
      </w:r>
    </w:p>
    <w:p w:rsidR="00000000" w:rsidDel="00000000" w:rsidP="00000000" w:rsidRDefault="00000000" w:rsidRPr="00000000" w14:paraId="000000B6">
      <w:pPr>
        <w:ind w:left="360" w:firstLine="0"/>
        <w:rPr/>
      </w:pPr>
      <w:r w:rsidDel="00000000" w:rsidR="00000000" w:rsidRPr="00000000">
        <w:rPr>
          <w:rtl w:val="0"/>
        </w:rPr>
        <w:t xml:space="preserve">c) Un error tipográfico en Power BI.</w:t>
      </w:r>
    </w:p>
    <w:p w:rsidR="00000000" w:rsidDel="00000000" w:rsidP="00000000" w:rsidRDefault="00000000" w:rsidRPr="00000000" w14:paraId="000000B7">
      <w:pPr>
        <w:ind w:left="360" w:firstLine="0"/>
        <w:rPr/>
      </w:pPr>
      <w:r w:rsidDel="00000000" w:rsidR="00000000" w:rsidRPr="00000000">
        <w:rPr>
          <w:rtl w:val="0"/>
        </w:rPr>
        <w:t xml:space="preserve">d) La eliminación accidental de la tabla de hechos.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31. Ante el problema del "Tipo 99", ¿cuál es el protocolo de escalación correcto para el Analista de BI?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360" w:firstLine="0"/>
        <w:rPr/>
      </w:pPr>
      <w:r w:rsidDel="00000000" w:rsidR="00000000" w:rsidRPr="00000000">
        <w:rPr>
          <w:rtl w:val="0"/>
        </w:rPr>
        <w:t xml:space="preserve">a) Alterar los datos maestros en el Data Warehouse.</w:t>
      </w:r>
    </w:p>
    <w:p w:rsidR="00000000" w:rsidDel="00000000" w:rsidP="00000000" w:rsidRDefault="00000000" w:rsidRPr="00000000" w14:paraId="000000BB">
      <w:pPr>
        <w:ind w:left="360" w:firstLine="0"/>
        <w:rPr/>
      </w:pPr>
      <w:r w:rsidDel="00000000" w:rsidR="00000000" w:rsidRPr="00000000">
        <w:rPr>
          <w:rtl w:val="0"/>
        </w:rPr>
        <w:t xml:space="preserve">b) Borrar las facturas problemáticas.</w:t>
      </w:r>
    </w:p>
    <w:p w:rsidR="00000000" w:rsidDel="00000000" w:rsidP="00000000" w:rsidRDefault="00000000" w:rsidRPr="00000000" w14:paraId="000000BC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c) Identificar el síntoma y escalar a los "Doctores" (Ricardo o Anthony) para corregir el ERP origen.</w:t>
      </w:r>
    </w:p>
    <w:p w:rsidR="00000000" w:rsidDel="00000000" w:rsidP="00000000" w:rsidRDefault="00000000" w:rsidRPr="00000000" w14:paraId="000000BD">
      <w:pPr>
        <w:ind w:left="360" w:firstLine="0"/>
        <w:rPr/>
      </w:pPr>
      <w:r w:rsidDel="00000000" w:rsidR="00000000" w:rsidRPr="00000000">
        <w:rPr>
          <w:rtl w:val="0"/>
        </w:rPr>
        <w:t xml:space="preserve">d) Ignorar el error si no excede el 5%.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32. ¿Qué tecnología se plantea como evolución para manejar volúmenes masivos mediante Carga Incremental superando el método "Drop &amp; Create"?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360" w:firstLine="0"/>
        <w:rPr/>
      </w:pPr>
      <w:r w:rsidDel="00000000" w:rsidR="00000000" w:rsidRPr="00000000">
        <w:rPr>
          <w:rtl w:val="0"/>
        </w:rPr>
        <w:t xml:space="preserve">a) Integration Services (SSIS).</w:t>
      </w:r>
    </w:p>
    <w:p w:rsidR="00000000" w:rsidDel="00000000" w:rsidP="00000000" w:rsidRDefault="00000000" w:rsidRPr="00000000" w14:paraId="000000C1">
      <w:pPr>
        <w:ind w:left="360" w:firstLine="0"/>
        <w:rPr/>
      </w:pPr>
      <w:r w:rsidDel="00000000" w:rsidR="00000000" w:rsidRPr="00000000">
        <w:rPr>
          <w:rtl w:val="0"/>
        </w:rPr>
        <w:t xml:space="preserve">b) Analysis Services (SSAS).</w:t>
      </w:r>
    </w:p>
    <w:p w:rsidR="00000000" w:rsidDel="00000000" w:rsidP="00000000" w:rsidRDefault="00000000" w:rsidRPr="00000000" w14:paraId="000000C2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c) Power Query Incremental Refresh.</w:t>
      </w:r>
    </w:p>
    <w:p w:rsidR="00000000" w:rsidDel="00000000" w:rsidP="00000000" w:rsidRDefault="00000000" w:rsidRPr="00000000" w14:paraId="000000C3">
      <w:pPr>
        <w:ind w:left="360" w:firstLine="0"/>
        <w:rPr/>
      </w:pPr>
      <w:r w:rsidDel="00000000" w:rsidR="00000000" w:rsidRPr="00000000">
        <w:rPr>
          <w:rtl w:val="0"/>
        </w:rPr>
        <w:t xml:space="preserve">d) Linked Servers dinámicos.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33. En un diagrama de Entidad Relación (ERD) del modelo estrella, ¿cuál es la cardinalidad de la relación entre una dimensión y la tabla de hechos?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360" w:firstLine="0"/>
        <w:rPr/>
      </w:pPr>
      <w:r w:rsidDel="00000000" w:rsidR="00000000" w:rsidRPr="00000000">
        <w:rPr>
          <w:rtl w:val="0"/>
        </w:rPr>
        <w:t xml:space="preserve">a) Muchos a Muchos (N:M).</w:t>
      </w:r>
    </w:p>
    <w:p w:rsidR="00000000" w:rsidDel="00000000" w:rsidP="00000000" w:rsidRDefault="00000000" w:rsidRPr="00000000" w14:paraId="000000C7">
      <w:pPr>
        <w:ind w:left="360" w:firstLine="0"/>
        <w:rPr/>
      </w:pPr>
      <w:r w:rsidDel="00000000" w:rsidR="00000000" w:rsidRPr="00000000">
        <w:rPr>
          <w:rtl w:val="0"/>
        </w:rPr>
        <w:t xml:space="preserve">b) Uno a Uno (1:1).</w:t>
      </w:r>
    </w:p>
    <w:p w:rsidR="00000000" w:rsidDel="00000000" w:rsidP="00000000" w:rsidRDefault="00000000" w:rsidRPr="00000000" w14:paraId="000000C8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c) Uno a Muchos (1:N), donde la dimensión es el lado 'Uno'.</w:t>
      </w:r>
    </w:p>
    <w:p w:rsidR="00000000" w:rsidDel="00000000" w:rsidP="00000000" w:rsidRDefault="00000000" w:rsidRPr="00000000" w14:paraId="000000C9">
      <w:pPr>
        <w:ind w:left="360" w:firstLine="0"/>
        <w:rPr/>
      </w:pPr>
      <w:r w:rsidDel="00000000" w:rsidR="00000000" w:rsidRPr="00000000">
        <w:rPr>
          <w:rtl w:val="0"/>
        </w:rPr>
        <w:t xml:space="preserve">d) No existe relación estricta.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34. ¿Por qué es vital que el campo foráneo (ej. IdBodega) se llame de forma idéntica tanto en la dimensión como en la tabla de hechos?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360" w:firstLine="0"/>
        <w:rPr/>
      </w:pPr>
      <w:r w:rsidDel="00000000" w:rsidR="00000000" w:rsidRPr="00000000">
        <w:rPr>
          <w:rtl w:val="0"/>
        </w:rPr>
        <w:t xml:space="preserve">a) Por exigencia del estándar ISO.</w:t>
      </w:r>
    </w:p>
    <w:p w:rsidR="00000000" w:rsidDel="00000000" w:rsidP="00000000" w:rsidRDefault="00000000" w:rsidRPr="00000000" w14:paraId="000000CD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Porque Power BI requiere estructuras homónimas para crear relaciones automáticas nativas sin parametrización manual.</w:t>
      </w:r>
    </w:p>
    <w:p w:rsidR="00000000" w:rsidDel="00000000" w:rsidP="00000000" w:rsidRDefault="00000000" w:rsidRPr="00000000" w14:paraId="000000CE">
      <w:pPr>
        <w:ind w:left="360" w:firstLine="0"/>
        <w:rPr/>
      </w:pPr>
      <w:r w:rsidDel="00000000" w:rsidR="00000000" w:rsidRPr="00000000">
        <w:rPr>
          <w:rtl w:val="0"/>
        </w:rPr>
        <w:t xml:space="preserve">c) Para reducir el espacio en disco.</w:t>
      </w:r>
    </w:p>
    <w:p w:rsidR="00000000" w:rsidDel="00000000" w:rsidP="00000000" w:rsidRDefault="00000000" w:rsidRPr="00000000" w14:paraId="000000CF">
      <w:pPr>
        <w:ind w:left="360" w:firstLine="0"/>
        <w:rPr/>
      </w:pPr>
      <w:r w:rsidDel="00000000" w:rsidR="00000000" w:rsidRPr="00000000">
        <w:rPr>
          <w:rtl w:val="0"/>
        </w:rPr>
        <w:t xml:space="preserve">d) Porque SQL Server no soporta nombres distintos en JOINs.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35. Según el blueprint, ¿cuál es el objetivo de mantener "Capacidad Distribuida" en el equipo técnico (César, Brian, Daniel)?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360" w:firstLine="0"/>
        <w:rPr/>
      </w:pPr>
      <w:r w:rsidDel="00000000" w:rsidR="00000000" w:rsidRPr="00000000">
        <w:rPr>
          <w:rtl w:val="0"/>
        </w:rPr>
        <w:t xml:space="preserve">a) Reducir el salario del personal.</w:t>
      </w:r>
    </w:p>
    <w:p w:rsidR="00000000" w:rsidDel="00000000" w:rsidP="00000000" w:rsidRDefault="00000000" w:rsidRPr="00000000" w14:paraId="000000D3">
      <w:pPr>
        <w:ind w:left="360" w:firstLine="0"/>
        <w:rPr/>
      </w:pPr>
      <w:r w:rsidDel="00000000" w:rsidR="00000000" w:rsidRPr="00000000">
        <w:rPr>
          <w:rtl w:val="0"/>
        </w:rPr>
        <w:t xml:space="preserve">b) Empoderar al equipo para ejecutar y responder a requerimientos sin crear cuellos de botella de dependencia técnica.</w:t>
      </w:r>
    </w:p>
    <w:p w:rsidR="00000000" w:rsidDel="00000000" w:rsidP="00000000" w:rsidRDefault="00000000" w:rsidRPr="00000000" w14:paraId="000000D4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c) Delegar la administración del servidor transaccional.</w:t>
      </w:r>
    </w:p>
    <w:p w:rsidR="00000000" w:rsidDel="00000000" w:rsidP="00000000" w:rsidRDefault="00000000" w:rsidRPr="00000000" w14:paraId="000000D5">
      <w:pPr>
        <w:ind w:left="360" w:firstLine="0"/>
        <w:rPr/>
      </w:pPr>
      <w:r w:rsidDel="00000000" w:rsidR="00000000" w:rsidRPr="00000000">
        <w:rPr>
          <w:rtl w:val="0"/>
        </w:rPr>
        <w:t xml:space="preserve">d) Competir internamente por métricas de desarrollo.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36. ¿Qué función de SQL se utiliza en la creación de llaves compuestas para fusionar atributos (ej. Tipo Documento y Serie Documento)?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360" w:firstLine="0"/>
        <w:rPr/>
      </w:pPr>
      <w:r w:rsidDel="00000000" w:rsidR="00000000" w:rsidRPr="00000000">
        <w:rPr>
          <w:rtl w:val="0"/>
        </w:rPr>
        <w:t xml:space="preserve">a) MERGE()</w:t>
      </w:r>
    </w:p>
    <w:p w:rsidR="00000000" w:rsidDel="00000000" w:rsidP="00000000" w:rsidRDefault="00000000" w:rsidRPr="00000000" w14:paraId="000000D9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CONCAT()</w:t>
      </w:r>
    </w:p>
    <w:p w:rsidR="00000000" w:rsidDel="00000000" w:rsidP="00000000" w:rsidRDefault="00000000" w:rsidRPr="00000000" w14:paraId="000000DA">
      <w:pPr>
        <w:ind w:left="360" w:firstLine="0"/>
        <w:rPr/>
      </w:pPr>
      <w:r w:rsidDel="00000000" w:rsidR="00000000" w:rsidRPr="00000000">
        <w:rPr>
          <w:rtl w:val="0"/>
        </w:rPr>
        <w:t xml:space="preserve">c) UNION ALL</w:t>
      </w:r>
    </w:p>
    <w:p w:rsidR="00000000" w:rsidDel="00000000" w:rsidP="00000000" w:rsidRDefault="00000000" w:rsidRPr="00000000" w14:paraId="000000DB">
      <w:pPr>
        <w:ind w:left="360" w:firstLine="0"/>
        <w:rPr/>
      </w:pPr>
      <w:r w:rsidDel="00000000" w:rsidR="00000000" w:rsidRPr="00000000">
        <w:rPr>
          <w:rtl w:val="0"/>
        </w:rPr>
        <w:t xml:space="preserve">d) COMBINE()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37. De acuerdo a las propiedades del Job de SQL Agent, ¿en qué orden se ejecutan los pasos (Steps)?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360" w:firstLine="0"/>
        <w:rPr/>
      </w:pPr>
      <w:r w:rsidDel="00000000" w:rsidR="00000000" w:rsidRPr="00000000">
        <w:rPr>
          <w:rtl w:val="0"/>
        </w:rPr>
        <w:t xml:space="preserve">a) Todos al mismo tiempo.</w:t>
      </w:r>
    </w:p>
    <w:p w:rsidR="00000000" w:rsidDel="00000000" w:rsidP="00000000" w:rsidRDefault="00000000" w:rsidRPr="00000000" w14:paraId="000000DF">
      <w:pPr>
        <w:ind w:left="360" w:firstLine="0"/>
        <w:rPr/>
      </w:pPr>
      <w:r w:rsidDel="00000000" w:rsidR="00000000" w:rsidRPr="00000000">
        <w:rPr>
          <w:rtl w:val="0"/>
        </w:rPr>
        <w:t xml:space="preserve">b) Orden aleatorio según la carga del servidor.</w:t>
      </w:r>
    </w:p>
    <w:p w:rsidR="00000000" w:rsidDel="00000000" w:rsidP="00000000" w:rsidRDefault="00000000" w:rsidRPr="00000000" w14:paraId="000000E0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c) Secuencial (ej. paso 1 y luego paso 2) dado que existe dependencia de resultados.</w:t>
      </w:r>
    </w:p>
    <w:p w:rsidR="00000000" w:rsidDel="00000000" w:rsidP="00000000" w:rsidRDefault="00000000" w:rsidRPr="00000000" w14:paraId="000000E1">
      <w:pPr>
        <w:ind w:left="360" w:firstLine="0"/>
        <w:rPr/>
      </w:pPr>
      <w:r w:rsidDel="00000000" w:rsidR="00000000" w:rsidRPr="00000000">
        <w:rPr>
          <w:rtl w:val="0"/>
        </w:rPr>
        <w:t xml:space="preserve">d) Solo se ejecuta el paso configurado como "principal".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38. La estructura de una fila en una tabla de Dimensiones (DIM) se clasifica característicamente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a) Angosta pero larga (millones de registros).</w:t>
      </w:r>
    </w:p>
    <w:p w:rsidR="00000000" w:rsidDel="00000000" w:rsidP="00000000" w:rsidRDefault="00000000" w:rsidRPr="00000000" w14:paraId="000000E5">
      <w:pPr>
        <w:ind w:left="360" w:firstLine="0"/>
        <w:rPr/>
      </w:pPr>
      <w:r w:rsidDel="00000000" w:rsidR="00000000" w:rsidRPr="00000000">
        <w:rPr>
          <w:rtl w:val="0"/>
        </w:rPr>
        <w:t xml:space="preserve">b) Ancha pero corta (pocas filas, muchas columnas descriptivas).</w:t>
      </w:r>
    </w:p>
    <w:p w:rsidR="00000000" w:rsidDel="00000000" w:rsidP="00000000" w:rsidRDefault="00000000" w:rsidRPr="00000000" w14:paraId="000000E6">
      <w:pPr>
        <w:ind w:left="360" w:firstLine="0"/>
        <w:rPr/>
      </w:pPr>
      <w:r w:rsidDel="00000000" w:rsidR="00000000" w:rsidRPr="00000000">
        <w:rPr>
          <w:rtl w:val="0"/>
        </w:rPr>
        <w:t xml:space="preserve">c) Estructura de árbol jerárquico.</w:t>
      </w:r>
    </w:p>
    <w:p w:rsidR="00000000" w:rsidDel="00000000" w:rsidP="00000000" w:rsidRDefault="00000000" w:rsidRPr="00000000" w14:paraId="000000E7">
      <w:pPr>
        <w:ind w:left="360" w:firstLine="0"/>
        <w:rPr/>
      </w:pPr>
      <w:r w:rsidDel="00000000" w:rsidR="00000000" w:rsidRPr="00000000">
        <w:rPr>
          <w:rtl w:val="0"/>
        </w:rPr>
        <w:t xml:space="preserve">d) Matriz bidimensional dinámica.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39. ¿Cuál es el crecimiento de la tabla Fact_movimientos en relación al volumen de la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360" w:firstLine="0"/>
        <w:rPr/>
      </w:pPr>
      <w:r w:rsidDel="00000000" w:rsidR="00000000" w:rsidRPr="00000000">
        <w:rPr>
          <w:rtl w:val="0"/>
        </w:rPr>
        <w:t xml:space="preserve">a) Crece estáticamente solo a fin de mes.</w:t>
      </w:r>
    </w:p>
    <w:p w:rsidR="00000000" w:rsidDel="00000000" w:rsidP="00000000" w:rsidRDefault="00000000" w:rsidRPr="00000000" w14:paraId="000000EB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Crecimiento continuo y acelerado, proporcional a la transaccionalidad diaria de la empresa.</w:t>
      </w:r>
    </w:p>
    <w:p w:rsidR="00000000" w:rsidDel="00000000" w:rsidP="00000000" w:rsidRDefault="00000000" w:rsidRPr="00000000" w14:paraId="000000EC">
      <w:pPr>
        <w:ind w:left="360" w:firstLine="0"/>
        <w:rPr/>
      </w:pPr>
      <w:r w:rsidDel="00000000" w:rsidR="00000000" w:rsidRPr="00000000">
        <w:rPr>
          <w:rtl w:val="0"/>
        </w:rPr>
        <w:t xml:space="preserve">c) Decrece conforme se compactan los datos antiguos.</w:t>
      </w:r>
    </w:p>
    <w:p w:rsidR="00000000" w:rsidDel="00000000" w:rsidP="00000000" w:rsidRDefault="00000000" w:rsidRPr="00000000" w14:paraId="000000ED">
      <w:pPr>
        <w:ind w:left="360" w:firstLine="0"/>
        <w:rPr/>
      </w:pPr>
      <w:r w:rsidDel="00000000" w:rsidR="00000000" w:rsidRPr="00000000">
        <w:rPr>
          <w:rtl w:val="0"/>
        </w:rPr>
        <w:t xml:space="preserve">d) Volumen de inserción muy bajo, limitado a catálogos nuevos.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40. ¿Qué dimensión es responsable de clasificar el catálogo unificado de compradores y maneja asignaciones 'sin categoría' para registros nulos?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360" w:firstLine="0"/>
        <w:rPr/>
      </w:pPr>
      <w:r w:rsidDel="00000000" w:rsidR="00000000" w:rsidRPr="00000000">
        <w:rPr>
          <w:rtl w:val="0"/>
        </w:rPr>
        <w:t xml:space="preserve">a) DIM_Bodega.</w:t>
      </w:r>
    </w:p>
    <w:p w:rsidR="00000000" w:rsidDel="00000000" w:rsidP="00000000" w:rsidRDefault="00000000" w:rsidRPr="00000000" w14:paraId="000000F1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DIM_Cliente.</w:t>
      </w:r>
    </w:p>
    <w:p w:rsidR="00000000" w:rsidDel="00000000" w:rsidP="00000000" w:rsidRDefault="00000000" w:rsidRPr="00000000" w14:paraId="000000F2">
      <w:pPr>
        <w:ind w:left="360" w:firstLine="0"/>
        <w:rPr/>
      </w:pPr>
      <w:r w:rsidDel="00000000" w:rsidR="00000000" w:rsidRPr="00000000">
        <w:rPr>
          <w:rtl w:val="0"/>
        </w:rPr>
        <w:t xml:space="preserve">c) DIM_Serie.</w:t>
      </w:r>
    </w:p>
    <w:p w:rsidR="00000000" w:rsidDel="00000000" w:rsidP="00000000" w:rsidRDefault="00000000" w:rsidRPr="00000000" w14:paraId="000000F3">
      <w:pPr>
        <w:ind w:left="360" w:firstLine="0"/>
        <w:rPr/>
      </w:pPr>
      <w:r w:rsidDel="00000000" w:rsidR="00000000" w:rsidRPr="00000000">
        <w:rPr>
          <w:rtl w:val="0"/>
        </w:rPr>
        <w:t xml:space="preserve">d) DIM_Producto.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41. Si el servidor Linked Server experimenta un "timeout" de red durante la ejecución del procedimiento ETL, ¿qué acción toma el bloque CATCH?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360" w:firstLine="0"/>
        <w:rPr/>
      </w:pPr>
      <w:r w:rsidDel="00000000" w:rsidR="00000000" w:rsidRPr="00000000">
        <w:rPr>
          <w:rtl w:val="0"/>
        </w:rPr>
        <w:t xml:space="preserve">a) Ejecuta la sentencia DROP TABLE.</w:t>
      </w:r>
    </w:p>
    <w:p w:rsidR="00000000" w:rsidDel="00000000" w:rsidP="00000000" w:rsidRDefault="00000000" w:rsidRPr="00000000" w14:paraId="000000F7">
      <w:pPr>
        <w:ind w:left="360" w:firstLine="0"/>
        <w:rPr/>
      </w:pPr>
      <w:r w:rsidDel="00000000" w:rsidR="00000000" w:rsidRPr="00000000">
        <w:rPr>
          <w:rtl w:val="0"/>
        </w:rPr>
        <w:t xml:space="preserve">b) Ignora el error y avanza a la siguiente fila.</w:t>
      </w:r>
    </w:p>
    <w:p w:rsidR="00000000" w:rsidDel="00000000" w:rsidP="00000000" w:rsidRDefault="00000000" w:rsidRPr="00000000" w14:paraId="000000F8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c) Ejecuta un ROLLBACK TRANSACTION para dejar intactas las estructuras analíticas.</w:t>
      </w:r>
    </w:p>
    <w:p w:rsidR="00000000" w:rsidDel="00000000" w:rsidP="00000000" w:rsidRDefault="00000000" w:rsidRPr="00000000" w14:paraId="000000F9">
      <w:pPr>
        <w:ind w:left="360" w:firstLine="0"/>
        <w:rPr/>
      </w:pPr>
      <w:r w:rsidDel="00000000" w:rsidR="00000000" w:rsidRPr="00000000">
        <w:rPr>
          <w:rtl w:val="0"/>
        </w:rPr>
        <w:t xml:space="preserve">d) Reinicia físicamente el servidor.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42. ¿Qué instancia externa se define en el Four-Part Name como origen de los datos transaccionales?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360" w:firstLine="0"/>
        <w:rPr/>
      </w:pPr>
      <w:r w:rsidDel="00000000" w:rsidR="00000000" w:rsidRPr="00000000">
        <w:rPr>
          <w:rtl w:val="0"/>
        </w:rPr>
        <w:t xml:space="preserve">a) DLBENDICION_DWH.</w:t>
      </w:r>
    </w:p>
    <w:p w:rsidR="00000000" w:rsidDel="00000000" w:rsidP="00000000" w:rsidRDefault="00000000" w:rsidRPr="00000000" w14:paraId="000000FD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SRV-DEMOSOFT (o SRB_Demosoft).</w:t>
      </w:r>
    </w:p>
    <w:p w:rsidR="00000000" w:rsidDel="00000000" w:rsidP="00000000" w:rsidRDefault="00000000" w:rsidRPr="00000000" w14:paraId="000000FE">
      <w:pPr>
        <w:ind w:left="360" w:firstLine="0"/>
        <w:rPr/>
      </w:pPr>
      <w:r w:rsidDel="00000000" w:rsidR="00000000" w:rsidRPr="00000000">
        <w:rPr>
          <w:rtl w:val="0"/>
        </w:rPr>
        <w:t xml:space="preserve">c) Master_DB.</w:t>
      </w:r>
    </w:p>
    <w:p w:rsidR="00000000" w:rsidDel="00000000" w:rsidP="00000000" w:rsidRDefault="00000000" w:rsidRPr="00000000" w14:paraId="000000FF">
      <w:pPr>
        <w:ind w:left="360" w:firstLine="0"/>
        <w:rPr/>
      </w:pPr>
      <w:r w:rsidDel="00000000" w:rsidR="00000000" w:rsidRPr="00000000">
        <w:rPr>
          <w:rtl w:val="0"/>
        </w:rPr>
        <w:t xml:space="preserve">d) VertiPaq_Service.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43. ¿Qué credencial de acceso (Login) ha sido provista confidencialmente para conectar a la instancia externa demosoftonline.com?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360" w:firstLine="0"/>
        <w:rPr/>
      </w:pPr>
      <w:r w:rsidDel="00000000" w:rsidR="00000000" w:rsidRPr="00000000">
        <w:rPr>
          <w:rtl w:val="0"/>
        </w:rPr>
        <w:t xml:space="preserve">a) Admin001</w:t>
      </w:r>
    </w:p>
    <w:p w:rsidR="00000000" w:rsidDel="00000000" w:rsidP="00000000" w:rsidRDefault="00000000" w:rsidRPr="00000000" w14:paraId="00000103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Dev001</w:t>
      </w:r>
    </w:p>
    <w:p w:rsidR="00000000" w:rsidDel="00000000" w:rsidP="00000000" w:rsidRDefault="00000000" w:rsidRPr="00000000" w14:paraId="00000104">
      <w:pPr>
        <w:ind w:left="360" w:firstLine="0"/>
        <w:rPr/>
      </w:pPr>
      <w:r w:rsidDel="00000000" w:rsidR="00000000" w:rsidRPr="00000000">
        <w:rPr>
          <w:rtl w:val="0"/>
        </w:rPr>
        <w:t xml:space="preserve">c) SQLAdmin</w:t>
      </w:r>
    </w:p>
    <w:p w:rsidR="00000000" w:rsidDel="00000000" w:rsidP="00000000" w:rsidRDefault="00000000" w:rsidRPr="00000000" w14:paraId="00000105">
      <w:pPr>
        <w:ind w:left="360" w:firstLine="0"/>
        <w:rPr/>
      </w:pPr>
      <w:r w:rsidDel="00000000" w:rsidR="00000000" w:rsidRPr="00000000">
        <w:rPr>
          <w:rtl w:val="0"/>
        </w:rPr>
        <w:t xml:space="preserve">d) UserDBA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44. En la cadena de conexión demosoftonline.com, 1541, ¿qué indica el número 1541 y cómo debe escribirse?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360" w:firstLine="0"/>
        <w:rPr/>
      </w:pPr>
      <w:r w:rsidDel="00000000" w:rsidR="00000000" w:rsidRPr="00000000">
        <w:rPr>
          <w:rtl w:val="0"/>
        </w:rPr>
        <w:t xml:space="preserve">a) El número de base de datos; debe ir con un punto.</w:t>
      </w:r>
    </w:p>
    <w:p w:rsidR="00000000" w:rsidDel="00000000" w:rsidP="00000000" w:rsidRDefault="00000000" w:rsidRPr="00000000" w14:paraId="00000109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El puerto de red; debe separarse obligatoriamente con una coma.</w:t>
      </w:r>
    </w:p>
    <w:p w:rsidR="00000000" w:rsidDel="00000000" w:rsidP="00000000" w:rsidRDefault="00000000" w:rsidRPr="00000000" w14:paraId="0000010A">
      <w:pPr>
        <w:ind w:left="360" w:firstLine="0"/>
        <w:rPr/>
      </w:pPr>
      <w:r w:rsidDel="00000000" w:rsidR="00000000" w:rsidRPr="00000000">
        <w:rPr>
          <w:rtl w:val="0"/>
        </w:rPr>
        <w:t xml:space="preserve">c) La versión de SQL Server.</w:t>
      </w:r>
    </w:p>
    <w:p w:rsidR="00000000" w:rsidDel="00000000" w:rsidP="00000000" w:rsidRDefault="00000000" w:rsidRPr="00000000" w14:paraId="0000010B">
      <w:pPr>
        <w:ind w:left="360" w:firstLine="0"/>
        <w:rPr/>
      </w:pPr>
      <w:r w:rsidDel="00000000" w:rsidR="00000000" w:rsidRPr="00000000">
        <w:rPr>
          <w:rtl w:val="0"/>
        </w:rPr>
        <w:t xml:space="preserve">d) El ID de la transacción.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45. ¿Cuál es la restricción principal que se advierte al operar en el entorno de producción durante la Fase 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360" w:firstLine="0"/>
        <w:rPr/>
      </w:pPr>
      <w:r w:rsidDel="00000000" w:rsidR="00000000" w:rsidRPr="00000000">
        <w:rPr>
          <w:rtl w:val="0"/>
        </w:rPr>
        <w:t xml:space="preserve">a) No usar comandos SELECT.</w:t>
      </w:r>
    </w:p>
    <w:p w:rsidR="00000000" w:rsidDel="00000000" w:rsidP="00000000" w:rsidRDefault="00000000" w:rsidRPr="00000000" w14:paraId="0000010F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Evitar alterar las bases de datos transaccionales con la "cruz roja (X)" y practicar únicamente en entornos locales seguros.</w:t>
      </w:r>
    </w:p>
    <w:p w:rsidR="00000000" w:rsidDel="00000000" w:rsidP="00000000" w:rsidRDefault="00000000" w:rsidRPr="00000000" w14:paraId="00000110">
      <w:pPr>
        <w:ind w:left="360" w:firstLine="0"/>
        <w:rPr/>
      </w:pPr>
      <w:r w:rsidDel="00000000" w:rsidR="00000000" w:rsidRPr="00000000">
        <w:rPr>
          <w:rtl w:val="0"/>
        </w:rPr>
        <w:t xml:space="preserve">c) Nunca utilizar funciones agregadas.</w:t>
      </w:r>
    </w:p>
    <w:p w:rsidR="00000000" w:rsidDel="00000000" w:rsidP="00000000" w:rsidRDefault="00000000" w:rsidRPr="00000000" w14:paraId="00000111">
      <w:pPr>
        <w:ind w:left="360" w:firstLine="0"/>
        <w:rPr/>
      </w:pPr>
      <w:r w:rsidDel="00000000" w:rsidR="00000000" w:rsidRPr="00000000">
        <w:rPr>
          <w:rtl w:val="0"/>
        </w:rPr>
        <w:t xml:space="preserve">d) No usar Linked Servers.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46. ¿Qué dimensión utiliza la llave concatenada única (empresa + localización + bodega)?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360" w:firstLine="0"/>
        <w:rPr/>
      </w:pPr>
      <w:r w:rsidDel="00000000" w:rsidR="00000000" w:rsidRPr="00000000">
        <w:rPr>
          <w:rtl w:val="0"/>
        </w:rPr>
        <w:t xml:space="preserve">a) DIM_Serie.</w:t>
      </w:r>
    </w:p>
    <w:p w:rsidR="00000000" w:rsidDel="00000000" w:rsidP="00000000" w:rsidRDefault="00000000" w:rsidRPr="00000000" w14:paraId="00000115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DIM_Bodega.</w:t>
      </w:r>
    </w:p>
    <w:p w:rsidR="00000000" w:rsidDel="00000000" w:rsidP="00000000" w:rsidRDefault="00000000" w:rsidRPr="00000000" w14:paraId="00000116">
      <w:pPr>
        <w:ind w:left="360" w:firstLine="0"/>
        <w:rPr/>
      </w:pPr>
      <w:r w:rsidDel="00000000" w:rsidR="00000000" w:rsidRPr="00000000">
        <w:rPr>
          <w:rtl w:val="0"/>
        </w:rPr>
        <w:t xml:space="preserve">c) DIM_Producto.</w:t>
      </w:r>
    </w:p>
    <w:p w:rsidR="00000000" w:rsidDel="00000000" w:rsidP="00000000" w:rsidRDefault="00000000" w:rsidRPr="00000000" w14:paraId="00000117">
      <w:pPr>
        <w:ind w:left="360" w:firstLine="0"/>
        <w:rPr/>
      </w:pPr>
      <w:r w:rsidDel="00000000" w:rsidR="00000000" w:rsidRPr="00000000">
        <w:rPr>
          <w:rtl w:val="0"/>
        </w:rPr>
        <w:t xml:space="preserve">d) DIM_Transaccion.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47. El concepto de "Data Warehouse" (DWH) describe mejor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a) Un servidor para registro rápido de facturas.</w:t>
      </w:r>
    </w:p>
    <w:p w:rsidR="00000000" w:rsidDel="00000000" w:rsidP="00000000" w:rsidRDefault="00000000" w:rsidRPr="00000000" w14:paraId="0000011B">
      <w:pPr>
        <w:ind w:left="360" w:firstLine="0"/>
        <w:rPr/>
      </w:pPr>
      <w:r w:rsidDel="00000000" w:rsidR="00000000" w:rsidRPr="00000000">
        <w:rPr>
          <w:rtl w:val="0"/>
        </w:rPr>
        <w:t xml:space="preserve">b) Una carpeta donde se guardan los archivos .pbix.</w:t>
      </w:r>
    </w:p>
    <w:p w:rsidR="00000000" w:rsidDel="00000000" w:rsidP="00000000" w:rsidRDefault="00000000" w:rsidRPr="00000000" w14:paraId="0000011C">
      <w:pPr>
        <w:ind w:left="360" w:firstLine="0"/>
        <w:rPr/>
      </w:pPr>
      <w:r w:rsidDel="00000000" w:rsidR="00000000" w:rsidRPr="00000000">
        <w:rPr>
          <w:rtl w:val="0"/>
        </w:rPr>
        <w:t xml:space="preserve">c) Un entorno estático, desnormalizado y optimizado para análisis profundo y agregaciones rápidas.</w:t>
      </w:r>
    </w:p>
    <w:p w:rsidR="00000000" w:rsidDel="00000000" w:rsidP="00000000" w:rsidRDefault="00000000" w:rsidRPr="00000000" w14:paraId="0000011D">
      <w:pPr>
        <w:ind w:left="360" w:firstLine="0"/>
        <w:rPr/>
      </w:pPr>
      <w:r w:rsidDel="00000000" w:rsidR="00000000" w:rsidRPr="00000000">
        <w:rPr>
          <w:rtl w:val="0"/>
        </w:rPr>
        <w:t xml:space="preserve">d) Una herramienta de inteligencia artificial.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48. En las propiedades de un Job en SQL Server Agent, ¿dónde se define si el sistema debe enviar un correo automático en caso de falla?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360" w:firstLine="0"/>
        <w:rPr/>
      </w:pPr>
      <w:r w:rsidDel="00000000" w:rsidR="00000000" w:rsidRPr="00000000">
        <w:rPr>
          <w:rtl w:val="0"/>
        </w:rPr>
        <w:t xml:space="preserve">a) En la pestaña Schedules.</w:t>
      </w:r>
    </w:p>
    <w:p w:rsidR="00000000" w:rsidDel="00000000" w:rsidP="00000000" w:rsidRDefault="00000000" w:rsidRPr="00000000" w14:paraId="00000121">
      <w:pPr>
        <w:ind w:left="360" w:firstLine="0"/>
        <w:rPr/>
      </w:pPr>
      <w:r w:rsidDel="00000000" w:rsidR="00000000" w:rsidRPr="00000000">
        <w:rPr>
          <w:rtl w:val="0"/>
        </w:rPr>
        <w:t xml:space="preserve">b) En las pestañas Alerts (Alertas) y Notifications (Notificaciones).</w:t>
      </w:r>
    </w:p>
    <w:p w:rsidR="00000000" w:rsidDel="00000000" w:rsidP="00000000" w:rsidRDefault="00000000" w:rsidRPr="00000000" w14:paraId="00000122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c) En el script de Transact-SQL.</w:t>
      </w:r>
    </w:p>
    <w:p w:rsidR="00000000" w:rsidDel="00000000" w:rsidP="00000000" w:rsidRDefault="00000000" w:rsidRPr="00000000" w14:paraId="00000123">
      <w:pPr>
        <w:ind w:left="360" w:firstLine="0"/>
        <w:rPr/>
      </w:pPr>
      <w:r w:rsidDel="00000000" w:rsidR="00000000" w:rsidRPr="00000000">
        <w:rPr>
          <w:rtl w:val="0"/>
        </w:rPr>
        <w:t xml:space="preserve">d) En el panel General.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49. ¿Por qué NO es permisible conectar Power BI y realizar cálculos analíticos complejos directamente sobre la base de datos de producción durante el horario laboral?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360" w:firstLine="0"/>
        <w:rPr/>
      </w:pPr>
      <w:r w:rsidDel="00000000" w:rsidR="00000000" w:rsidRPr="00000000">
        <w:rPr>
          <w:rtl w:val="0"/>
        </w:rPr>
        <w:t xml:space="preserve">a) Porque Power BI no lee bases de datos vivas.</w:t>
      </w:r>
    </w:p>
    <w:p w:rsidR="00000000" w:rsidDel="00000000" w:rsidP="00000000" w:rsidRDefault="00000000" w:rsidRPr="00000000" w14:paraId="00000127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b) Porque la carga de consultas complejas degradaría el rendimiento del ERP y la estabilidad operativa de los usuarios facturando.</w:t>
      </w:r>
    </w:p>
    <w:p w:rsidR="00000000" w:rsidDel="00000000" w:rsidP="00000000" w:rsidRDefault="00000000" w:rsidRPr="00000000" w14:paraId="00000128">
      <w:pPr>
        <w:ind w:left="360" w:firstLine="0"/>
        <w:rPr/>
      </w:pPr>
      <w:r w:rsidDel="00000000" w:rsidR="00000000" w:rsidRPr="00000000">
        <w:rPr>
          <w:rtl w:val="0"/>
        </w:rPr>
        <w:t xml:space="preserve">c) Porque el tipo de letra no es compatible con VertiPaq.</w:t>
      </w:r>
    </w:p>
    <w:p w:rsidR="00000000" w:rsidDel="00000000" w:rsidP="00000000" w:rsidRDefault="00000000" w:rsidRPr="00000000" w14:paraId="00000129">
      <w:pPr>
        <w:ind w:left="360" w:firstLine="0"/>
        <w:rPr/>
      </w:pPr>
      <w:r w:rsidDel="00000000" w:rsidR="00000000" w:rsidRPr="00000000">
        <w:rPr>
          <w:rtl w:val="0"/>
        </w:rPr>
        <w:t xml:space="preserve">d) Porque SQL Server bloquea consultas mayores a 10 segundos.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50. Cuando finaliza correctamente la ejecución del Job a la 1:00 AM, ¿en qué estado amanecen los datos para el análisis en Power BI?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36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 a) Parcialmente actualizados, requiriendo intervención humana.</w:t>
      </w:r>
    </w:p>
    <w:p w:rsidR="00000000" w:rsidDel="00000000" w:rsidP="00000000" w:rsidRDefault="00000000" w:rsidRPr="00000000" w14:paraId="0000012D">
      <w:pPr>
        <w:ind w:left="360" w:firstLine="0"/>
        <w:rPr/>
      </w:pPr>
      <w:r w:rsidDel="00000000" w:rsidR="00000000" w:rsidRPr="00000000">
        <w:rPr>
          <w:rtl w:val="0"/>
        </w:rPr>
        <w:t xml:space="preserve">b) Congelados en una fotografía estática del tiempo con métricas limpias y estructuradas, listas para visualización.</w:t>
      </w:r>
    </w:p>
    <w:p w:rsidR="00000000" w:rsidDel="00000000" w:rsidP="00000000" w:rsidRDefault="00000000" w:rsidRPr="00000000" w14:paraId="0000012E">
      <w:pPr>
        <w:ind w:left="360" w:firstLine="0"/>
        <w:rPr/>
      </w:pPr>
      <w:r w:rsidDel="00000000" w:rsidR="00000000" w:rsidRPr="00000000">
        <w:rPr>
          <w:rtl w:val="0"/>
        </w:rPr>
        <w:t xml:space="preserve">c) Formateados como una sábana de datos en Excel.</w:t>
      </w:r>
    </w:p>
    <w:p w:rsidR="00000000" w:rsidDel="00000000" w:rsidP="00000000" w:rsidRDefault="00000000" w:rsidRPr="00000000" w14:paraId="0000012F">
      <w:pPr>
        <w:ind w:left="360" w:firstLine="0"/>
        <w:rPr/>
      </w:pPr>
      <w:r w:rsidDel="00000000" w:rsidR="00000000" w:rsidRPr="00000000">
        <w:rPr>
          <w:rtl w:val="0"/>
        </w:rPr>
        <w:t xml:space="preserve">d) En un formato encriptado de solo lectura.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39481" cy="707677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9481" cy="70767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FEx6aWqn5Ts+6XCTCyYc0AekJQ==">CgMxLjA4AHIhMXhiaGhJNld0dTRqWjdtUzlEdGdvdG1oLTd0aThoSTBO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