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CONZA MENDOZA, CARLOS BRANTY</w:t>
      </w:r>
    </w:p>
    <w:p>
      <w:r>
        <w:t>DNI: 70282038</w:t>
      </w:r>
    </w:p>
    <w:p>
      <w:r>
        <w:t>Institución de procedencia: Universidad Nacional del Altiplano - Puno</w:t>
      </w:r>
    </w:p>
    <w:p>
      <w:r>
        <w:t>Carrera de procedencia: INGENIERIA MECANICA ELECTRICA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8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