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MAZA SALVADOR, EVIL</w:t>
      </w:r>
    </w:p>
    <w:p>
      <w:r>
        <w:t>DNI: 76842947</w:t>
      </w:r>
    </w:p>
    <w:p>
      <w:r>
        <w:t>Institución de procedencia: Instituto de Educación Superior Tecnológico Privado "WERNHER VON BRAUN."</w:t>
      </w:r>
    </w:p>
    <w:p>
      <w:r>
        <w:t>Carrera de procedencia: TÉCNICO PROFESIONAL EN COMPUTACIÓN E INFORMÁTICA</w:t>
      </w:r>
    </w:p>
    <w:p>
      <w:r>
        <w:t>Carrera UPRIT de destino: Ingeniería de Sistemas e IA</w:t>
      </w:r>
    </w:p>
    <w:p>
      <w:pPr>
        <w:pStyle w:val="Heading2"/>
      </w:pPr>
      <w:r>
        <w:t>Motivo del caso especial</w:t>
      </w:r>
    </w:p>
    <w:p>
      <w:r>
        <w:t>CASO ESPECIAL: se han identificado 9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ELECTIVO II: NEGOCIACION Y ADMINISTRACION DE CONFLICTOS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ESTADÍSTICA INFERENCIAL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MATEMÁTICA BÁSICA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INVESTIGACIÓN DE OPERACIONES I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