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MERMA CHUI, WASHINGTON</w:t>
      </w:r>
    </w:p>
    <w:p>
      <w:r>
        <w:t>DNI: 45259584</w:t>
      </w:r>
    </w:p>
    <w:p>
      <w:r>
        <w:t>Institución de procedencia: INSTITUTO DE EDUCACIÓN SUPERIOR TECNOLÓGICO</w:t>
      </w:r>
    </w:p>
    <w:p>
      <w:r>
        <w:t>Carrera de procedencia: COMPUTACIÓN E INFORMÁTICA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16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COMPORTAMIENTO Y CULTURA DE LAS ORGANIZACIONES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