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REPORTE DE CASO ESPECIAL DE CONVALIDACIÓN</w:t>
      </w:r>
    </w:p>
    <w:p>
      <w:r>
        <w:t>Universidad Privada de Trujillo</w:t>
      </w:r>
    </w:p>
    <w:p>
      <w:r>
        <w:t>Alumno: ARRATEA AQUINO, FRANKLIN LUIS</w:t>
      </w:r>
    </w:p>
    <w:p>
      <w:r>
        <w:t>DNI: 75118401</w:t>
      </w:r>
    </w:p>
    <w:p>
      <w:r>
        <w:t>Institución de procedencia: INSTITUTO DE EDUCACION SUPERIOR TECNOLOGICO PUBLICO "APARICIO POMARES"</w:t>
      </w:r>
    </w:p>
    <w:p>
      <w:r>
        <w:t>Carrera de procedencia: INDUSTRIAS ALIMENTARIAS</w:t>
      </w:r>
    </w:p>
    <w:p>
      <w:r>
        <w:t>Carrera UPRIT de destino: Ingeniería Industrial</w:t>
      </w:r>
    </w:p>
    <w:p>
      <w:pPr>
        <w:pStyle w:val="Heading2"/>
      </w:pPr>
      <w:r>
        <w:t>Motivo del caso especial</w:t>
      </w:r>
    </w:p>
    <w:p>
      <w:r>
        <w:t>CASO ESPECIAL - INGENIERÍA INDUSTRIAL: el umbral ordinario es de 5 asignaturas de suficiencia. Antes de la segunda revisión se identificaron 10 candidatos reales a suficiencia. El expediente fue sometido a una segunda revisión integral de todos los cursos del certificado y de la proforma mediante un análisis académico especializado en Ingeniería Industrial. Después de la segunda revisión quedaron 10 cursos todavía faltantes. De ellos, se seleccionaron 7 asignaturas para examen de suficiencia, respetando un máximo absoluto de 7. Adicionalmente, 3 asignatura(s) quedaron como PENDIENTES DE REVISIÓN ACADÉMICA y NO se consideran convalidadas ni se agregan como exámenes de suficiencia. Cursos pendientes: ANÁLISIS MATEMÁTICO I, ANÁLISIS MATEMÁTICO II, MICROECONOMÍA.</w:t>
      </w:r>
    </w:p>
    <w:p>
      <w:r>
        <w:t>La proforma principal ha sido generada igualmente. Este reporte deja constancia de la segunda revisión académica efectuada y de las asignaturas finalmente seleccionadas para examen de suficiencia.</w:t>
      </w:r>
    </w:p>
    <w:p>
      <w:pPr>
        <w:pStyle w:val="Heading2"/>
      </w:pPr>
      <w:r>
        <w:t>1. Candidatos detectados antes de la segunda revisión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N.°</w:t>
            </w:r>
          </w:p>
        </w:tc>
        <w:tc>
          <w:tcPr>
            <w:tcW w:type="dxa" w:w="4320"/>
          </w:tcPr>
          <w:p>
            <w:r>
              <w:t>Asignatura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FÍSICA I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CONTABILIDAD BÁSICA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FISICA II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DIBUJO EN INGENIERÍA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MATEMÁTICA BÁSICA</w:t>
            </w:r>
          </w:p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>
            <w:r>
              <w:t>QUÍMICA GENERAL</w:t>
            </w:r>
          </w:p>
        </w:tc>
      </w:tr>
      <w:tr>
        <w:tc>
          <w:tcPr>
            <w:tcW w:type="dxa" w:w="4320"/>
          </w:tcPr>
          <w:p>
            <w:r>
              <w:t>7</w:t>
            </w:r>
          </w:p>
        </w:tc>
        <w:tc>
          <w:tcPr>
            <w:tcW w:type="dxa" w:w="4320"/>
          </w:tcPr>
          <w:p>
            <w:r>
              <w:t>ANÁLISIS MATEMÁTICO III</w:t>
            </w:r>
          </w:p>
        </w:tc>
      </w:tr>
      <w:tr>
        <w:tc>
          <w:tcPr>
            <w:tcW w:type="dxa" w:w="4320"/>
          </w:tcPr>
          <w:p>
            <w:r>
              <w:t>8</w:t>
            </w:r>
          </w:p>
        </w:tc>
        <w:tc>
          <w:tcPr>
            <w:tcW w:type="dxa" w:w="4320"/>
          </w:tcPr>
          <w:p>
            <w:r>
              <w:t>ANÁLISIS MATEMÁTICO I</w:t>
            </w:r>
          </w:p>
        </w:tc>
      </w:tr>
      <w:tr>
        <w:tc>
          <w:tcPr>
            <w:tcW w:type="dxa" w:w="4320"/>
          </w:tcPr>
          <w:p>
            <w:r>
              <w:t>9</w:t>
            </w:r>
          </w:p>
        </w:tc>
        <w:tc>
          <w:tcPr>
            <w:tcW w:type="dxa" w:w="4320"/>
          </w:tcPr>
          <w:p>
            <w:r>
              <w:t>ANÁLISIS MATEMÁTICO II</w:t>
            </w:r>
          </w:p>
        </w:tc>
      </w:tr>
      <w:tr>
        <w:tc>
          <w:tcPr>
            <w:tcW w:type="dxa" w:w="4320"/>
          </w:tcPr>
          <w:p>
            <w:r>
              <w:t>10</w:t>
            </w:r>
          </w:p>
        </w:tc>
        <w:tc>
          <w:tcPr>
            <w:tcW w:type="dxa" w:w="4320"/>
          </w:tcPr>
          <w:p>
            <w:r>
              <w:t>MICROECONOMÍA</w:t>
            </w:r>
          </w:p>
        </w:tc>
      </w:tr>
    </w:tbl>
    <w:p>
      <w:r>
        <w:t>Total inicial: 10</w:t>
      </w:r>
    </w:p>
    <w:p>
      <w:pPr>
        <w:pStyle w:val="Heading2"/>
      </w:pPr>
      <w:r>
        <w:t>2. Cursos faltantes después de la revisión especialista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N.°</w:t>
            </w:r>
          </w:p>
        </w:tc>
        <w:tc>
          <w:tcPr>
            <w:tcW w:type="dxa" w:w="4320"/>
          </w:tcPr>
          <w:p>
            <w:r>
              <w:t>Asignatura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FÍSICA I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CONTABILIDAD BÁSICA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FISICA II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DIBUJO EN INGENIERÍA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MATEMÁTICA BÁSICA</w:t>
            </w:r>
          </w:p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>
            <w:r>
              <w:t>QUÍMICA GENERAL</w:t>
            </w:r>
          </w:p>
        </w:tc>
      </w:tr>
      <w:tr>
        <w:tc>
          <w:tcPr>
            <w:tcW w:type="dxa" w:w="4320"/>
          </w:tcPr>
          <w:p>
            <w:r>
              <w:t>7</w:t>
            </w:r>
          </w:p>
        </w:tc>
        <w:tc>
          <w:tcPr>
            <w:tcW w:type="dxa" w:w="4320"/>
          </w:tcPr>
          <w:p>
            <w:r>
              <w:t>ANÁLISIS MATEMÁTICO III</w:t>
            </w:r>
          </w:p>
        </w:tc>
      </w:tr>
      <w:tr>
        <w:tc>
          <w:tcPr>
            <w:tcW w:type="dxa" w:w="4320"/>
          </w:tcPr>
          <w:p>
            <w:r>
              <w:t>8</w:t>
            </w:r>
          </w:p>
        </w:tc>
        <w:tc>
          <w:tcPr>
            <w:tcW w:type="dxa" w:w="4320"/>
          </w:tcPr>
          <w:p>
            <w:r>
              <w:t>ANÁLISIS MATEMÁTICO I</w:t>
            </w:r>
          </w:p>
        </w:tc>
      </w:tr>
      <w:tr>
        <w:tc>
          <w:tcPr>
            <w:tcW w:type="dxa" w:w="4320"/>
          </w:tcPr>
          <w:p>
            <w:r>
              <w:t>9</w:t>
            </w:r>
          </w:p>
        </w:tc>
        <w:tc>
          <w:tcPr>
            <w:tcW w:type="dxa" w:w="4320"/>
          </w:tcPr>
          <w:p>
            <w:r>
              <w:t>ANÁLISIS MATEMÁTICO II</w:t>
            </w:r>
          </w:p>
        </w:tc>
      </w:tr>
      <w:tr>
        <w:tc>
          <w:tcPr>
            <w:tcW w:type="dxa" w:w="4320"/>
          </w:tcPr>
          <w:p>
            <w:r>
              <w:t>10</w:t>
            </w:r>
          </w:p>
        </w:tc>
        <w:tc>
          <w:tcPr>
            <w:tcW w:type="dxa" w:w="4320"/>
          </w:tcPr>
          <w:p>
            <w:r>
              <w:t>MICROECONOMÍA</w:t>
            </w:r>
          </w:p>
        </w:tc>
      </w:tr>
    </w:tbl>
    <w:p>
      <w:r>
        <w:t>Total después de revisión: 10</w:t>
      </w:r>
    </w:p>
    <w:p>
      <w:pPr>
        <w:pStyle w:val="Heading2"/>
      </w:pPr>
      <w:r>
        <w:t>3. Asignaturas seleccionadas para examen de suficiencia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N.°</w:t>
            </w:r>
          </w:p>
        </w:tc>
        <w:tc>
          <w:tcPr>
            <w:tcW w:type="dxa" w:w="4320"/>
          </w:tcPr>
          <w:p>
            <w:r>
              <w:t>Asignatura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FÍSICA I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CONTABILIDAD BÁSICA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FISICA II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DIBUJO EN INGENIERÍA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MATEMÁTICA BÁSICA</w:t>
            </w:r>
          </w:p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>
            <w:r>
              <w:t>QUÍMICA GENERAL</w:t>
            </w:r>
          </w:p>
        </w:tc>
      </w:tr>
      <w:tr>
        <w:tc>
          <w:tcPr>
            <w:tcW w:type="dxa" w:w="4320"/>
          </w:tcPr>
          <w:p>
            <w:r>
              <w:t>7</w:t>
            </w:r>
          </w:p>
        </w:tc>
        <w:tc>
          <w:tcPr>
            <w:tcW w:type="dxa" w:w="4320"/>
          </w:tcPr>
          <w:p>
            <w:r>
              <w:t>ANÁLISIS MATEMÁTICO III</w:t>
            </w:r>
          </w:p>
        </w:tc>
      </w:tr>
    </w:tbl>
    <w:p>
      <w:r>
        <w:t>Total seleccionado para suficiencia: 7</w:t>
      </w:r>
    </w:p>
    <w:p>
      <w:pPr>
        <w:pStyle w:val="Heading2"/>
      </w:pPr>
      <w:r>
        <w:t>4. Pendientes adicionales de revisión académica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N.°</w:t>
            </w:r>
          </w:p>
        </w:tc>
        <w:tc>
          <w:tcPr>
            <w:tcW w:type="dxa" w:w="4320"/>
          </w:tcPr>
          <w:p>
            <w:r>
              <w:t>Asignatura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ANÁLISIS MATEMÁTICO I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ANÁLISIS MATEMÁTICO II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MICROECONOMÍA</w:t>
            </w:r>
          </w:p>
        </w:tc>
      </w:tr>
    </w:tbl>
    <w:p>
      <w:r>
        <w:t>Estos cursos NO se consideran convalidados y tampoco se agregan a la tabla principal de suficiencias. Requieren revisión académica adicional.</w:t>
      </w:r>
    </w:p>
    <w:p>
      <w:pPr>
        <w:pStyle w:val="Heading2"/>
      </w:pPr>
      <w:r>
        <w:t>5. Recomendaciones para revisión del coordinador</w:t>
      </w:r>
    </w:p>
    <w:p>
      <w:r>
        <w:t>Las siguientes sugerencias son referenciales y NO constituyen una convalidación automática. El coordinador debe contrastarlas con el certificado y, cuando corresponda, con los sílabos.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Curso UPRIT pendiente</w:t>
            </w:r>
          </w:p>
        </w:tc>
        <w:tc>
          <w:tcPr>
            <w:tcW w:type="dxa" w:w="1440"/>
          </w:tcPr>
          <w:p>
            <w:r>
              <w:t>Curso sugerido del certificado</w:t>
            </w:r>
          </w:p>
        </w:tc>
        <w:tc>
          <w:tcPr>
            <w:tcW w:type="dxa" w:w="1440"/>
          </w:tcPr>
          <w:p>
            <w:r>
              <w:t>Nota</w:t>
            </w:r>
          </w:p>
        </w:tc>
        <w:tc>
          <w:tcPr>
            <w:tcW w:type="dxa" w:w="1440"/>
          </w:tcPr>
          <w:p>
            <w:r>
              <w:t>Afinidad</w:t>
            </w:r>
          </w:p>
        </w:tc>
        <w:tc>
          <w:tcPr>
            <w:tcW w:type="dxa" w:w="1440"/>
          </w:tcPr>
          <w:p>
            <w:r>
              <w:t>Recomendación</w:t>
            </w:r>
          </w:p>
        </w:tc>
        <w:tc>
          <w:tcPr>
            <w:tcW w:type="dxa" w:w="1440"/>
          </w:tcPr>
          <w:p>
            <w:r>
              <w:t>Justificación</w:t>
            </w:r>
          </w:p>
        </w:tc>
      </w:tr>
      <w:tr>
        <w:tc>
          <w:tcPr>
            <w:tcW w:type="dxa" w:w="1440"/>
          </w:tcPr>
          <w:p>
            <w:r>
              <w:t>REALIDAD NACIONAL Y DERECHOS HUMANOS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SIN CANDIDATO</w:t>
            </w:r>
          </w:p>
        </w:tc>
        <w:tc>
          <w:tcPr>
            <w:tcW w:type="dxa" w:w="1440"/>
          </w:tcPr>
          <w:p>
            <w:r>
              <w:t>No se recomienda convalidación automática.</w:t>
            </w:r>
          </w:p>
        </w:tc>
        <w:tc>
          <w:tcPr>
            <w:tcW w:type="dxa" w:w="1440"/>
          </w:tcPr>
          <w:p>
            <w:r>
              <w:t>No existe en el certificado un curso con contenido académico relacionado con realidad nacional, derechos humanos, constitución o ciencias sociales afines. Los cursos disponibles pertenecen al área de tecnología de alimentos, comunicación, ofimática, cultura artística, liderazgo, proyectos, medio ambiente y seguridad e higiene, sin relación defendible con la formación ciudadana y jurídica requerida.</w:t>
            </w:r>
          </w:p>
        </w:tc>
      </w:tr>
      <w:tr>
        <w:tc>
          <w:tcPr>
            <w:tcW w:type="dxa" w:w="1440"/>
          </w:tcPr>
          <w:p>
            <w:r>
              <w:t>FÍSICA 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SIN CANDIDATO</w:t>
            </w:r>
          </w:p>
        </w:tc>
        <w:tc>
          <w:tcPr>
            <w:tcW w:type="dxa" w:w="1440"/>
          </w:tcPr>
          <w:p>
            <w:r>
              <w:t>No se recomienda convalidación automática.</w:t>
            </w:r>
          </w:p>
        </w:tc>
        <w:tc>
          <w:tcPr>
            <w:tcW w:type="dxa" w:w="1440"/>
          </w:tcPr>
          <w:p>
            <w:r>
              <w:t>Ningún curso del certificado corresponde a física general, mecánica, electricidad, termodinámica o laboratorio de física. Los cursos de maquinarias, equipos e instalaciones son de tecnología de alimentos y no cubren las competencias de Física I. No se puede forzar equivalencia con cursos aplicados.</w:t>
            </w:r>
          </w:p>
        </w:tc>
      </w:tr>
      <w:tr>
        <w:tc>
          <w:tcPr>
            <w:tcW w:type="dxa" w:w="1440"/>
          </w:tcPr>
          <w:p>
            <w:r>
              <w:t>CONTABILIDAD BÁSICA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SIN CANDIDATO</w:t>
            </w:r>
          </w:p>
        </w:tc>
        <w:tc>
          <w:tcPr>
            <w:tcW w:type="dxa" w:w="1440"/>
          </w:tcPr>
          <w:p>
            <w:r>
              <w:t>No se recomienda convalidación automática.</w:t>
            </w:r>
          </w:p>
        </w:tc>
        <w:tc>
          <w:tcPr>
            <w:tcW w:type="dxa" w:w="1440"/>
          </w:tcPr>
          <w:p>
            <w:r>
              <w:t>No hay cursos de contabilidad, finanzas, costos o tributación en el certificado. Los cursos de planificación y organización de la producción, proyectos empresariales o innovación no equivalen a contabilidad básica. Se requiere un curso específico de contabilidad general o financiera.</w:t>
            </w:r>
          </w:p>
        </w:tc>
      </w:tr>
      <w:tr>
        <w:tc>
          <w:tcPr>
            <w:tcW w:type="dxa" w:w="1440"/>
          </w:tcPr>
          <w:p>
            <w:r>
              <w:t>FISICA II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SIN CANDIDATO</w:t>
            </w:r>
          </w:p>
        </w:tc>
        <w:tc>
          <w:tcPr>
            <w:tcW w:type="dxa" w:w="1440"/>
          </w:tcPr>
          <w:p>
            <w:r>
              <w:t>No se recomienda convalidación automática.</w:t>
            </w:r>
          </w:p>
        </w:tc>
        <w:tc>
          <w:tcPr>
            <w:tcW w:type="dxa" w:w="1440"/>
          </w:tcPr>
          <w:p>
            <w:r>
              <w:t>No existe curso en el certificado que desarrolle competencias de física II (electromagnetismo, ondas, óptica, física moderna). Los cursos técnicos de procesos, maquinarias o control de calidad no sustituyen la formación básica en física.</w:t>
            </w:r>
          </w:p>
        </w:tc>
      </w:tr>
      <w:tr>
        <w:tc>
          <w:tcPr>
            <w:tcW w:type="dxa" w:w="1440"/>
          </w:tcPr>
          <w:p>
            <w:r>
              <w:t>DIBUJO EN INGENIERÍA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SIN CANDIDATO</w:t>
            </w:r>
          </w:p>
        </w:tc>
        <w:tc>
          <w:tcPr>
            <w:tcW w:type="dxa" w:w="1440"/>
          </w:tcPr>
          <w:p>
            <w:r>
              <w:t>No se recomienda convalidación automática.</w:t>
            </w:r>
          </w:p>
        </w:tc>
        <w:tc>
          <w:tcPr>
            <w:tcW w:type="dxa" w:w="1440"/>
          </w:tcPr>
          <w:p>
            <w:r>
              <w:t>No se identifica curso de dibujo técnico, geometría descriptiva, CAD o expresión gráfica en ingeniería. Los cursos de maquinarias, equipos e instalaciones no equivalen a dibujo en ingeniería, ya que su enfoque es tecnológico y de procesos alimentarios, no de representación gráfica normalizada.</w:t>
            </w:r>
          </w:p>
        </w:tc>
      </w:tr>
      <w:tr>
        <w:tc>
          <w:tcPr>
            <w:tcW w:type="dxa" w:w="1440"/>
          </w:tcPr>
          <w:p>
            <w:r>
              <w:t>MATEMÁTICA BÁSICA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SIN CANDIDATO</w:t>
            </w:r>
          </w:p>
        </w:tc>
        <w:tc>
          <w:tcPr>
            <w:tcW w:type="dxa" w:w="1440"/>
          </w:tcPr>
          <w:p>
            <w:r>
              <w:t>No se recomienda convalidación automática.</w:t>
            </w:r>
          </w:p>
        </w:tc>
        <w:tc>
          <w:tcPr>
            <w:tcW w:type="dxa" w:w="1440"/>
          </w:tcPr>
          <w:p>
            <w:r>
              <w:t>No hay cursos de matemática básica, álgebra, aritmética o geometría analítica en el certificado. Los cursos disponibles son de tecnología de alimentos, comunicación, ofimática, cultura artística, liderazgo, proyectos y medio ambiente. No existe relación académica defendible.</w:t>
            </w:r>
          </w:p>
        </w:tc>
      </w:tr>
      <w:tr>
        <w:tc>
          <w:tcPr>
            <w:tcW w:type="dxa" w:w="1440"/>
          </w:tcPr>
          <w:p>
            <w:r>
              <w:t>QUÍMICA GENERAL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SIN CANDIDATO</w:t>
            </w:r>
          </w:p>
        </w:tc>
        <w:tc>
          <w:tcPr>
            <w:tcW w:type="dxa" w:w="1440"/>
          </w:tcPr>
          <w:p>
            <w:r>
              <w:t>No se recomienda convalidación automática.</w:t>
            </w:r>
          </w:p>
        </w:tc>
        <w:tc>
          <w:tcPr>
            <w:tcW w:type="dxa" w:w="1440"/>
          </w:tcPr>
          <w:p>
            <w:r>
              <w:t>Aunque hay cursos de materias primas e insumos, procesos y control de calidad en alimentos, estos no equivalen a química general. La química general requiere competencias en estructura atómica, enlaces, estequiometría, soluciones, equilibrio y química orgánica básica, que no se evidencian en los cursos del certificado.</w:t>
            </w:r>
          </w:p>
        </w:tc>
      </w:tr>
      <w:tr>
        <w:tc>
          <w:tcPr>
            <w:tcW w:type="dxa" w:w="1440"/>
          </w:tcPr>
          <w:p>
            <w:r>
              <w:t>ANÁLISIS MATEMÁTICO III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SIN CANDIDATO</w:t>
            </w:r>
          </w:p>
        </w:tc>
        <w:tc>
          <w:tcPr>
            <w:tcW w:type="dxa" w:w="1440"/>
          </w:tcPr>
          <w:p>
            <w:r>
              <w:t>No se recomienda convalidación automática.</w:t>
            </w:r>
          </w:p>
        </w:tc>
        <w:tc>
          <w:tcPr>
            <w:tcW w:type="dxa" w:w="1440"/>
          </w:tcPr>
          <w:p>
            <w:r>
              <w:t>No existe curso de cálculo avanzado, ecuaciones diferenciales, series, integrales múltiples o análisis vectorial en el certificado. Los cursos de procesos, planificación de producción o innovación no cubren las competencias de análisis matemático III.</w:t>
            </w:r>
          </w:p>
        </w:tc>
      </w:tr>
      <w:tr>
        <w:tc>
          <w:tcPr>
            <w:tcW w:type="dxa" w:w="1440"/>
          </w:tcPr>
          <w:p>
            <w:r>
              <w:t>ANÁLISIS MATEMÁTICO 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SIN CANDIDATO</w:t>
            </w:r>
          </w:p>
        </w:tc>
        <w:tc>
          <w:tcPr>
            <w:tcW w:type="dxa" w:w="1440"/>
          </w:tcPr>
          <w:p>
            <w:r>
              <w:t>No se recomienda convalidación automática.</w:t>
            </w:r>
          </w:p>
        </w:tc>
        <w:tc>
          <w:tcPr>
            <w:tcW w:type="dxa" w:w="1440"/>
          </w:tcPr>
          <w:p>
            <w:r>
              <w:t>No hay cursos de cálculo diferencial, límites, derivadas o integrales en el certificado. Los cursos de tecnología de alimentos, comunicación o gestión no sustituyen la formación matemática fundamental de Ingeniería Industrial.</w:t>
            </w:r>
          </w:p>
        </w:tc>
      </w:tr>
      <w:tr>
        <w:tc>
          <w:tcPr>
            <w:tcW w:type="dxa" w:w="1440"/>
          </w:tcPr>
          <w:p>
            <w:r>
              <w:t>ANÁLISIS MATEMÁTICO II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SIN CANDIDATO</w:t>
            </w:r>
          </w:p>
        </w:tc>
        <w:tc>
          <w:tcPr>
            <w:tcW w:type="dxa" w:w="1440"/>
          </w:tcPr>
          <w:p>
            <w:r>
              <w:t>No se recomienda convalidación automática.</w:t>
            </w:r>
          </w:p>
        </w:tc>
        <w:tc>
          <w:tcPr>
            <w:tcW w:type="dxa" w:w="1440"/>
          </w:tcPr>
          <w:p>
            <w:r>
              <w:t>No se identifica curso de cálculo integral, sucesiones, series o funciones de varias variables en el certificado. La formación matemática no puede ser reemplazada por cursos aplicados de procesos productivos o control de calidad.</w:t>
            </w:r>
          </w:p>
        </w:tc>
      </w:tr>
      <w:tr>
        <w:tc>
          <w:tcPr>
            <w:tcW w:type="dxa" w:w="1440"/>
          </w:tcPr>
          <w:p>
            <w:r>
              <w:t>MICROECONOMÍA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SIN CANDIDATO</w:t>
            </w:r>
          </w:p>
        </w:tc>
        <w:tc>
          <w:tcPr>
            <w:tcW w:type="dxa" w:w="1440"/>
          </w:tcPr>
          <w:p>
            <w:r>
              <w:t>No se recomienda convalidación automática.</w:t>
            </w:r>
          </w:p>
        </w:tc>
        <w:tc>
          <w:tcPr>
            <w:tcW w:type="dxa" w:w="1440"/>
          </w:tcPr>
          <w:p>
            <w:r>
              <w:t>No existe curso de economía, microeconomía, macroeconomía o teoría de precios en el certificado. Los cursos de planificación y organización de la producción, proyectos empresariales o innovación tecnológica no equivalen a microeconomía, ya que no desarrollan competencias de análisis de mercados, oferta, demanda y elasticidad.</w:t>
            </w:r>
          </w:p>
        </w:tc>
      </w:tr>
    </w:tbl>
    <w:p>
      <w:pPr>
        <w:pStyle w:val="Heading2"/>
      </w:pPr>
      <w:r>
        <w:t>Resumen por competencias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Competencia</w:t>
            </w:r>
          </w:p>
        </w:tc>
        <w:tc>
          <w:tcPr>
            <w:tcW w:type="dxa" w:w="1728"/>
          </w:tcPr>
          <w:p>
            <w:r>
              <w:t>Total</w:t>
            </w:r>
          </w:p>
        </w:tc>
        <w:tc>
          <w:tcPr>
            <w:tcW w:type="dxa" w:w="1728"/>
          </w:tcPr>
          <w:p>
            <w:r>
              <w:t>Equivalencias</w:t>
            </w:r>
          </w:p>
        </w:tc>
        <w:tc>
          <w:tcPr>
            <w:tcW w:type="dxa" w:w="1728"/>
          </w:tcPr>
          <w:p>
            <w:r>
              <w:t>Faltantes</w:t>
            </w:r>
          </w:p>
        </w:tc>
        <w:tc>
          <w:tcPr>
            <w:tcW w:type="dxa" w:w="1728"/>
          </w:tcPr>
          <w:p>
            <w:r>
              <w:t>Estado</w:t>
            </w:r>
          </w:p>
        </w:tc>
      </w:tr>
      <w:tr>
        <w:tc>
          <w:tcPr>
            <w:tcW w:type="dxa" w:w="1728"/>
          </w:tcPr>
          <w:p>
            <w:r>
              <w:t>Comunicación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CONVALIDADA POR COMPETENCIAS</w:t>
            </w:r>
          </w:p>
        </w:tc>
      </w:tr>
      <w:tr>
        <w:tc>
          <w:tcPr>
            <w:tcW w:type="dxa" w:w="1728"/>
          </w:tcPr>
          <w:p>
            <w:r>
              <w:t>Uso información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Trabajo en equipo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Análisis crítico y reflexivo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 xml:space="preserve">Compromiso con </w:t>
              <w:br/>
              <w:t>principios, valores y mejora continua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Pensamiento creativo e innovador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</w:tbl>
    <w:p>
      <w:r>
        <w:t>El expediente deberá ser revisado por los evaluadores académicos competentes antes de adoptar una decisión.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