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CASTILLO LLERENA, VICTOR GIANCARLO</w:t>
      </w:r>
    </w:p>
    <w:p>
      <w:r>
        <w:t>DNI: 48060101</w:t>
      </w:r>
    </w:p>
    <w:p>
      <w:r>
        <w:t>Institución de procedencia: UNIVERSIDAD DE SAN MARTIN DE PORRES</w:t>
      </w:r>
    </w:p>
    <w:p>
      <w:r>
        <w:t>Carrera de procedencia: CONTABILIDAD Y FINANZAS</w:t>
      </w:r>
    </w:p>
    <w:p>
      <w:r>
        <w:t>Carrera UPRIT de destino: Ingeniería Industrial</w:t>
      </w:r>
    </w:p>
    <w:p>
      <w:pPr>
        <w:pStyle w:val="Heading2"/>
      </w:pPr>
      <w:r>
        <w:t>Motivo del caso especial</w:t>
      </w:r>
    </w:p>
    <w:p>
      <w:r>
        <w:t xml:space="preserve">CASO ESPECIAL - INGENIERÍA INDUSTRIAL: el umbral ordinario es de 5 asignaturas de suficiencia. Antes de la segunda revisión se identificaron 6 candidatos reales a suficiencia. El expediente fue sometido a una segunda revisión integral de todos los cursos del certificado y de la proforma mediante un análisis académico especializado en Ingeniería Industrial. Después de la segunda revisión quedaron 6 cursos todavía faltantes. De ellos, se seleccionaron 6 asignaturas para examen de suficiencia, respetando un máximo absoluto de 7. </w:t>
      </w:r>
    </w:p>
    <w:p>
      <w:r>
        <w:t>La proforma principal ha sido generada igualmente. Este reporte deja constancia de la segunda revisión académica efectuada y de las asignaturas finalmente seleccionadas para examen de suficiencia.</w:t>
      </w:r>
    </w:p>
    <w:p>
      <w:pPr>
        <w:pStyle w:val="Heading2"/>
      </w:pPr>
      <w:r>
        <w:t>1. Candidatos detectados antes de la segunda revisión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FÍSICA I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FISICA II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DIBUJO EN INGENIERÍA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QUÍMICA GENERAL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QUÍMICA INDUSTRIAL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</w:tbl>
    <w:p>
      <w:r>
        <w:t>Total inicial: 6</w:t>
      </w:r>
    </w:p>
    <w:p>
      <w:pPr>
        <w:pStyle w:val="Heading2"/>
      </w:pPr>
      <w:r>
        <w:t>2. Cursos faltantes después de la revisión especialista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FÍSICA I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FISICA II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DIBUJO EN INGENIERÍA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QUÍMICA GENERAL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QUÍMICA INDUSTRIAL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</w:tbl>
    <w:p>
      <w:r>
        <w:t>Total después de revisión: 6</w:t>
      </w:r>
    </w:p>
    <w:p>
      <w:pPr>
        <w:pStyle w:val="Heading2"/>
      </w:pPr>
      <w:r>
        <w:t>3. Asignaturas seleccionadas para examen de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FÍSICA I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FISICA II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DIBUJO EN INGENIERÍA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QUÍMICA GENERAL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QUÍMICA INDUSTRIAL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</w:tbl>
    <w:p>
      <w:r>
        <w:t>Total seleccionado para suficiencia: 6</w:t>
      </w:r>
    </w:p>
    <w:p>
      <w:pPr>
        <w:pStyle w:val="Heading2"/>
      </w:pPr>
      <w:r>
        <w:t>5. Recomendaciones para revisión del coordinador</w:t>
      </w:r>
    </w:p>
    <w:p>
      <w:r>
        <w:t>Las siguientes sugerencias son referenciales y NO constituyen una convalidación automática. El coordinador debe contrastarlas con el certificado y, cuando corresponda, con los sílabos.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Curso UPRIT pendiente</w:t>
            </w:r>
          </w:p>
        </w:tc>
        <w:tc>
          <w:tcPr>
            <w:tcW w:type="dxa" w:w="1440"/>
          </w:tcPr>
          <w:p>
            <w:r>
              <w:t>Curso sugerido del certificado</w:t>
            </w:r>
          </w:p>
        </w:tc>
        <w:tc>
          <w:tcPr>
            <w:tcW w:type="dxa" w:w="1440"/>
          </w:tcPr>
          <w:p>
            <w:r>
              <w:t>Nota</w:t>
            </w:r>
          </w:p>
        </w:tc>
        <w:tc>
          <w:tcPr>
            <w:tcW w:type="dxa" w:w="1440"/>
          </w:tcPr>
          <w:p>
            <w:r>
              <w:t>Afinidad</w:t>
            </w:r>
          </w:p>
        </w:tc>
        <w:tc>
          <w:tcPr>
            <w:tcW w:type="dxa" w:w="1440"/>
          </w:tcPr>
          <w:p>
            <w:r>
              <w:t>Recomendación</w:t>
            </w:r>
          </w:p>
        </w:tc>
        <w:tc>
          <w:tcPr>
            <w:tcW w:type="dxa" w:w="1440"/>
          </w:tcPr>
          <w:p>
            <w:r>
              <w:t>Justificación</w:t>
            </w:r>
          </w:p>
        </w:tc>
      </w:tr>
      <w:tr>
        <w:tc>
          <w:tcPr>
            <w:tcW w:type="dxa" w:w="1440"/>
          </w:tcPr>
          <w:p>
            <w:r>
              <w:t>FÍSICA 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recomienda convalidación automática.</w:t>
            </w:r>
          </w:p>
        </w:tc>
        <w:tc>
          <w:tcPr>
            <w:tcW w:type="dxa" w:w="1440"/>
          </w:tcPr>
          <w:p>
            <w:r>
              <w:t>No existe en la lista de cursos disponibles del certificado un curso de Física, Mecánica, Electricidad, Ondas o área afín que permita establecer una equivalencia académica defendible con Física I. Los cursos disponibles pertenecen mayoritariamente al área contable, financiera, tributaria y de gestión empresarial, sin componentes de física general.</w:t>
            </w:r>
          </w:p>
        </w:tc>
      </w:tr>
      <w:tr>
        <w:tc>
          <w:tcPr>
            <w:tcW w:type="dxa" w:w="1440"/>
          </w:tcPr>
          <w:p>
            <w:r>
              <w:t>FISICA II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recomienda convalidación automática.</w:t>
            </w:r>
          </w:p>
        </w:tc>
        <w:tc>
          <w:tcPr>
            <w:tcW w:type="dxa" w:w="1440"/>
          </w:tcPr>
          <w:p>
            <w:r>
              <w:t>No se identifica en el certificado ningún curso de Física, Electricidad, Magnetismo, Termodinámica o área equivalente que pueda corresponder a Física II. La formación disponible no cubre competencias propias de la física universitaria para Ingeniería Industrial.</w:t>
            </w:r>
          </w:p>
        </w:tc>
      </w:tr>
      <w:tr>
        <w:tc>
          <w:tcPr>
            <w:tcW w:type="dxa" w:w="1440"/>
          </w:tcPr>
          <w:p>
            <w:r>
              <w:t>DIBUJO EN INGENIERÍA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recomienda convalidación automática.</w:t>
            </w:r>
          </w:p>
        </w:tc>
        <w:tc>
          <w:tcPr>
            <w:tcW w:type="dxa" w:w="1440"/>
          </w:tcPr>
          <w:p>
            <w:r>
              <w:t>No existe un curso de Dibujo Técnico, Expresión Gráfica, CAD, Geometría Descriptiva o similar en la lista de cursos disponibles. Los cursos contables, financieros y tributarios no desarrollan competencias de representación gráfica ni dibujo de ingeniería.</w:t>
            </w:r>
          </w:p>
        </w:tc>
      </w:tr>
      <w:tr>
        <w:tc>
          <w:tcPr>
            <w:tcW w:type="dxa" w:w="1440"/>
          </w:tcPr>
          <w:p>
            <w:r>
              <w:t>ECOLOGÍA E IMPACTO AMBIENTAL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recomienda convalidación automática.</w:t>
            </w:r>
          </w:p>
        </w:tc>
        <w:tc>
          <w:tcPr>
            <w:tcW w:type="dxa" w:w="1440"/>
          </w:tcPr>
          <w:p>
            <w:r>
              <w:t>No se observa en el certificado un curso de Ecología, Gestión Ambiental, Impacto Ambiental, Sostenibilidad o área afín. Los cursos disponibles no abordan competencias ambientales propias de Ingeniería Industrial.</w:t>
            </w:r>
          </w:p>
        </w:tc>
      </w:tr>
      <w:tr>
        <w:tc>
          <w:tcPr>
            <w:tcW w:type="dxa" w:w="1440"/>
          </w:tcPr>
          <w:p>
            <w:r>
              <w:t>QUÍMICA GENERAL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recomienda convalidación automática.</w:t>
            </w:r>
          </w:p>
        </w:tc>
        <w:tc>
          <w:tcPr>
            <w:tcW w:type="dxa" w:w="1440"/>
          </w:tcPr>
          <w:p>
            <w:r>
              <w:t>No existe en la lista un curso de Química General, Química Inorgánica, Química Orgánica o similar. La formación disponible no incluye competencias de química básica universitaria.</w:t>
            </w:r>
          </w:p>
        </w:tc>
      </w:tr>
      <w:tr>
        <w:tc>
          <w:tcPr>
            <w:tcW w:type="dxa" w:w="1440"/>
          </w:tcPr>
          <w:p>
            <w:r>
              <w:t>QUÍMICA INDUSTRIAL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recomienda convalidación automática.</w:t>
            </w:r>
          </w:p>
        </w:tc>
        <w:tc>
          <w:tcPr>
            <w:tcW w:type="dxa" w:w="1440"/>
          </w:tcPr>
          <w:p>
            <w:r>
              <w:t>No se identifica ningún curso de Química Industrial, Procesos Químicos, Operaciones Unitarias o área equivalente en el certificado. Los cursos disponibles no cubren competencias de química aplicada a procesos industriales.</w:t>
            </w:r>
          </w:p>
        </w:tc>
      </w:tr>
      <w:tr>
        <w:tc>
          <w:tcPr>
            <w:tcW w:type="dxa" w:w="1440"/>
          </w:tcPr>
          <w:p>
            <w:r>
              <w:t>ANÁLISIS MATEMÁTICO III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recomienda convalidación automática.</w:t>
            </w:r>
          </w:p>
        </w:tc>
        <w:tc>
          <w:tcPr>
            <w:tcW w:type="dxa" w:w="1440"/>
          </w:tcPr>
          <w:p>
            <w:r>
              <w:t>No existe un curso de Cálculo, Análisis Matemático, Ecuaciones Diferenciales, Matemática Avanzada o similar en la lista de cursos disponibles. El curso 'MODELOS CUANTITATIVOS Y DE OPTIMIZACION' pertenece al área de Investigación de Operaciones y no equivale a Análisis Matemático III.</w:t>
            </w:r>
          </w:p>
        </w:tc>
      </w:tr>
      <w:tr>
        <w:tc>
          <w:tcPr>
            <w:tcW w:type="dxa" w:w="1440"/>
          </w:tcPr>
          <w:p>
            <w:r>
              <w:t>ANÁLISIS MATEMÁTICO 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SIN CANDIDATO</w:t>
            </w:r>
          </w:p>
        </w:tc>
        <w:tc>
          <w:tcPr>
            <w:tcW w:type="dxa" w:w="1440"/>
          </w:tcPr>
          <w:p>
            <w:r>
              <w:t>No se recomienda convalidación automática.</w:t>
            </w:r>
          </w:p>
        </w:tc>
        <w:tc>
          <w:tcPr>
            <w:tcW w:type="dxa" w:w="1440"/>
          </w:tcPr>
          <w:p>
            <w:r>
              <w:t>No se identifica en el certificado un curso de Cálculo Diferencial, Cálculo Integral, Análisis Matemático I o Matemática Básica Universitaria. El curso 'MATEMATICA FINANCIERA' no equivale a Análisis Matemático I por su enfoque financiero y no matemático puro.</w:t>
            </w:r>
          </w:p>
        </w:tc>
      </w:tr>
    </w:tbl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Comunicación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Uso información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Trabajo en equipo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CONVALIDADA POR COMPETENCIAS</w:t>
            </w:r>
          </w:p>
        </w:tc>
      </w:tr>
      <w:tr>
        <w:tc>
          <w:tcPr>
            <w:tcW w:type="dxa" w:w="1728"/>
          </w:tcPr>
          <w:p>
            <w:r>
              <w:t>Análisis crítico y reflexivo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 xml:space="preserve">Compromiso con </w:t>
              <w:br/>
              <w:t>principios, valores y mejora continua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Pensamiento creativo e innovador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CONVALIDADA POR COMPETENCIAS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