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REPORTE DE CASO ESPECIAL DE CONVALIDACIÓN</w:t>
      </w:r>
    </w:p>
    <w:p>
      <w:r>
        <w:t>Universidad Privada de Trujillo</w:t>
      </w:r>
    </w:p>
    <w:p>
      <w:r>
        <w:t>Alumno: VILA PLAZA, WINSTON FRANZ</w:t>
      </w:r>
    </w:p>
    <w:p>
      <w:r>
        <w:t xml:space="preserve">DNI: </w:t>
      </w:r>
    </w:p>
    <w:p>
      <w:r>
        <w:t>Institución de procedencia: UNIVERSIDAD NACIONAL DEL CENTRO DEL PERU</w:t>
      </w:r>
    </w:p>
    <w:p>
      <w:r>
        <w:t>Carrera de procedencia: ING. MECÁNICA</w:t>
      </w:r>
    </w:p>
    <w:p>
      <w:r>
        <w:t>Carrera UPRIT de destino: Psicología</w:t>
      </w:r>
    </w:p>
    <w:p>
      <w:pPr>
        <w:pStyle w:val="Heading2"/>
      </w:pPr>
      <w:r>
        <w:t>Motivo del caso especial</w:t>
      </w:r>
    </w:p>
    <w:p>
      <w:r>
        <w:t>Se identificaron 15 asignaturas seleccionadas para examen de suficiencia después de la evaluación académica especial.</w:t>
      </w:r>
    </w:p>
    <w:p>
      <w:r>
        <w:t>La proforma principal ha sido generada igualmente. Este reporte deja constancia de la segunda revisión académica efectuada y de las asignaturas finalmente seleccionadas para examen de suficiencia.</w:t>
      </w:r>
    </w:p>
    <w:p>
      <w:pPr>
        <w:pStyle w:val="Heading2"/>
      </w:pPr>
      <w:r>
        <w:t>1. Candidatos detectados antes de la segunda revisión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N.°</w:t>
            </w:r>
          </w:p>
        </w:tc>
        <w:tc>
          <w:tcPr>
            <w:tcW w:type="dxa" w:w="4320"/>
          </w:tcPr>
          <w:p>
            <w:r>
              <w:t>Asignatura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COMUNICACIÓN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TALLER DE EXPRESIÓN ESCRITA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PSICOLOGIA COMUNITARIA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INGLÉS I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HISTORIA DEL PERÚ EN EL CONTEXTO MUNDIAL CONTEMPORÁNEO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PSICOLOGÍA Y CULTURA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PROCESOS DE APRENDIAZAJE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ÉTICA Y</w:t>
              <w:br/>
              <w:t>RESPONSABILIDAD PROFESIONAL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ACTIVIDADES DE</w:t>
              <w:br/>
              <w:t>PROYECCIÓN SOCIAL Y VIDA UNIVERSITARIA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REALIDAD NACIONAL Y DERECHOS HUMANOS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PSICOLOGÍA Y SOCIEDAD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ASPECTOS LEGALES PARA PSICOLOGÍA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VIOLENCIA DE GENERO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4320"/>
          </w:tcPr>
          <w:p>
            <w:r>
              <w:t>DESARROLLO DEL CONOCIMIENTO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ELECTIVO II: BIENESTAR LABORAL Y</w:t>
              <w:br/>
              <w:t>ORGANIZACIONES SALUDABLES</w:t>
            </w:r>
          </w:p>
        </w:tc>
      </w:tr>
    </w:tbl>
    <w:p>
      <w:r>
        <w:t>Total inicial: 15</w:t>
      </w:r>
    </w:p>
    <w:p>
      <w:pPr>
        <w:pStyle w:val="Heading2"/>
      </w:pPr>
      <w:r>
        <w:t>2. Cursos faltantes después de la revisión especialista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N.°</w:t>
            </w:r>
          </w:p>
        </w:tc>
        <w:tc>
          <w:tcPr>
            <w:tcW w:type="dxa" w:w="4320"/>
          </w:tcPr>
          <w:p>
            <w:r>
              <w:t>Asignatura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COMUNICACIÓN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TALLER DE EXPRESIÓN ESCRITA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PSICOLOGIA COMUNITARIA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INGLÉS I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HISTORIA DEL PERÚ EN EL CONTEXTO MUNDIAL CONTEMPORÁNEO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PSICOLOGÍA Y CULTURA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PROCESOS DE APRENDIAZAJE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ÉTICA Y</w:t>
              <w:br/>
              <w:t>RESPONSABILIDAD PROFESIONAL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ACTIVIDADES DE</w:t>
              <w:br/>
              <w:t>PROYECCIÓN SOCIAL Y VIDA UNIVERSITARIA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REALIDAD NACIONAL Y DERECHOS HUMANOS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PSICOLOGÍA Y SOCIEDAD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ASPECTOS LEGALES PARA PSICOLOGÍA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VIOLENCIA DE GENERO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4320"/>
          </w:tcPr>
          <w:p>
            <w:r>
              <w:t>DESARROLLO DEL CONOCIMIENTO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ELECTIVO II: BIENESTAR LABORAL Y</w:t>
              <w:br/>
              <w:t>ORGANIZACIONES SALUDABLES</w:t>
            </w:r>
          </w:p>
        </w:tc>
      </w:tr>
    </w:tbl>
    <w:p>
      <w:r>
        <w:t>Total después de revisión: 15</w:t>
      </w:r>
    </w:p>
    <w:p>
      <w:pPr>
        <w:pStyle w:val="Heading2"/>
      </w:pPr>
      <w:r>
        <w:t>3. Asignaturas seleccionadas para examen de suficiencia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N.°</w:t>
            </w:r>
          </w:p>
        </w:tc>
        <w:tc>
          <w:tcPr>
            <w:tcW w:type="dxa" w:w="4320"/>
          </w:tcPr>
          <w:p>
            <w:r>
              <w:t>Asignatura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COMUNICACIÓN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TALLER DE EXPRESIÓN ESCRITA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PSICOLOGIA COMUNITARIA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INGLÉS I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HISTORIA DEL PERÚ EN EL CONTEXTO MUNDIAL CONTEMPORÁNEO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PSICOLOGÍA Y CULTURA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PROCESOS DE APRENDIAZAJE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ÉTICA Y</w:t>
              <w:br/>
              <w:t>RESPONSABILIDAD PROFESIONAL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ACTIVIDADES DE</w:t>
              <w:br/>
              <w:t>PROYECCIÓN SOCIAL Y VIDA UNIVERSITARIA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REALIDAD NACIONAL Y DERECHOS HUMANOS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PSICOLOGÍA Y SOCIEDAD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ASPECTOS LEGALES PARA PSICOLOGÍA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VIOLENCIA DE GENERO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4320"/>
          </w:tcPr>
          <w:p>
            <w:r>
              <w:t>DESARROLLO DEL CONOCIMIENTO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ELECTIVO II: BIENESTAR LABORAL Y</w:t>
              <w:br/>
              <w:t>ORGANIZACIONES SALUDABLES</w:t>
            </w:r>
          </w:p>
        </w:tc>
      </w:tr>
    </w:tbl>
    <w:p>
      <w:r>
        <w:t>Total seleccionado para suficiencia: 15</w:t>
      </w:r>
    </w:p>
    <w:p>
      <w:pPr>
        <w:pStyle w:val="Heading2"/>
      </w:pPr>
      <w:r>
        <w:t>5. Recomendaciones para revisión del coordinador</w:t>
      </w:r>
    </w:p>
    <w:p>
      <w:r>
        <w:t>Las siguientes sugerencias son referenciales y NO constituyen una convalidación automática. El coordinador debe contrastarlas con el certificado y, cuando corresponda, con los sílabos.</w:t>
      </w:r>
    </w:p>
    <w:p>
      <w:r>
        <w:t>No se identificaron recomendaciones adicionales.</w:t>
      </w:r>
    </w:p>
    <w:p>
      <w:pPr>
        <w:pStyle w:val="Heading2"/>
      </w:pPr>
      <w:r>
        <w:t>Resumen por competencias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Competencia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Equivalencias</w:t>
            </w:r>
          </w:p>
        </w:tc>
        <w:tc>
          <w:tcPr>
            <w:tcW w:type="dxa" w:w="1728"/>
          </w:tcPr>
          <w:p>
            <w:r>
              <w:t>Faltantes</w:t>
            </w:r>
          </w:p>
        </w:tc>
        <w:tc>
          <w:tcPr>
            <w:tcW w:type="dxa" w:w="1728"/>
          </w:tcPr>
          <w:p>
            <w:r>
              <w:t>Estado</w:t>
            </w:r>
          </w:p>
        </w:tc>
      </w:tr>
      <w:tr>
        <w:tc>
          <w:tcPr>
            <w:tcW w:type="dxa" w:w="1728"/>
          </w:tcPr>
          <w:p>
            <w:r>
              <w:t>Comunicación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Uso información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Trabajo en equipo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Análisis crítico y reflexivo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Compromiso con principios, valores y mejora continua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Pensamiento creativo e innovador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CONVALIDADA POR COMPETENCIAS</w:t>
            </w:r>
          </w:p>
        </w:tc>
      </w:tr>
    </w:tbl>
    <w:p>
      <w:r>
        <w:t>El expediente deberá ser revisado por los evaluadores académicos competentes antes de adoptar una decisión.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