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10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Лабораторная работа №6 по курсу «Численные методы»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9" w:lineRule="auto"/>
        <w:ind w:left="100" w:right="150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 студент группы М8О-408Б-20 </w:t>
      </w:r>
      <w:r w:rsidDel="00000000" w:rsidR="00000000" w:rsidRPr="00000000">
        <w:rPr>
          <w:sz w:val="28"/>
          <w:szCs w:val="28"/>
          <w:rtl w:val="0"/>
        </w:rPr>
        <w:t xml:space="preserve">Шандрюк П.Н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 Преподаватель: Пивоваров Д. Е.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before="1" w:lineRule="auto"/>
        <w:ind w:firstLine="10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Цель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" w:line="246.99999999999994" w:lineRule="auto"/>
        <w:ind w:left="100" w:right="116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Используя явную схему крест и неявную схему, решить начально-краевую задачу для дифференциального уравнения гиперболического типа. Аппроксимацию второго начального условия произвести с первым и со вторым порядком. Осуществить реализацию трех вариантов аппроксимации граничных условий, содержащих производные: двухточечная аппроксимация с первым порядком, трехточечная аппроксимация со вторым порядком, двухточечная аппроксимация со вторым порядком. В различные моменты времени вычислить погрешность численного решения путем сравнения результатов с приведенным в задании аналитическим решением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Исследовать зависимость погрешности от сеточных параметров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before="1" w:lineRule="auto"/>
        <w:ind w:firstLine="10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spacing w:before="1" w:lineRule="auto"/>
        <w:ind w:firstLine="100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Вариант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19550" cy="17716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spacing w:before="1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 программе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</w:rPr>
        <w:sectPr>
          <w:footerReference r:id="rId7" w:type="default"/>
          <w:pgSz w:h="15840" w:w="12240" w:orient="portrait"/>
          <w:pgMar w:bottom="1620" w:top="1300" w:left="1340" w:right="1320" w:header="720" w:footer="720"/>
          <w:pgNumType w:start="1"/>
        </w:sectPr>
      </w:pPr>
      <w:r w:rsidDel="00000000" w:rsidR="00000000" w:rsidRPr="00000000">
        <w:rPr>
          <w:sz w:val="28"/>
          <w:szCs w:val="28"/>
          <w:rtl w:val="0"/>
        </w:rPr>
        <w:t xml:space="preserve">Лабораторная выполнена в трех файлах, программы написаны на языке C++ без использования сторонних библиотек. В каждом из них представлена реализация явного и неявного методов. В первом - с двухточечной аппроксимацией первого порядка, во втором - с двухточечной аппроксимацией второго порядка, в третьем - с трехточечной аппроксимацией второго порядка.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Вывод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" w:line="249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процессе выполнения данной лабораторной работы мною были приобретены знания и навыки для решения дифференциальных уравнений гиперболического типа, а также были исследованы некоторые методы решения начально-краевой задачи для дифференциального уравнения гиперболического типа, а также были оценены точность и эффективность каждого метода, выявлен</w:t>
      </w:r>
      <w:r w:rsidDel="00000000" w:rsidR="00000000" w:rsidRPr="00000000">
        <w:rPr>
          <w:sz w:val="28"/>
          <w:szCs w:val="28"/>
          <w:rtl w:val="0"/>
        </w:rPr>
        <w:t xml:space="preserve">ы зависимости точности от входных параметров.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" w:line="249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620" w:top="1380" w:left="1340" w:right="1320" w:header="0" w:footer="142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Sitka Subheading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2959100</wp:posOffset>
              </wp:positionH>
              <wp:positionV relativeFrom="paragraph">
                <wp:posOffset>9004300</wp:posOffset>
              </wp:positionV>
              <wp:extent cx="149225" cy="19431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76150" y="3687608"/>
                        <a:ext cx="139700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" w:line="240"/>
                            <w:ind w:left="6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 PAGE 4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2959100</wp:posOffset>
              </wp:positionH>
              <wp:positionV relativeFrom="paragraph">
                <wp:posOffset>9004300</wp:posOffset>
              </wp:positionV>
              <wp:extent cx="149225" cy="19431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9225" cy="1943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57" w:lineRule="auto"/>
      <w:ind w:left="100"/>
    </w:pPr>
    <w:rPr>
      <w:rFonts w:ascii="Sitka Subheading" w:cs="Sitka Subheading" w:eastAsia="Sitka Subheading" w:hAnsi="Sitka Subheading"/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2023-10-14T00:00:00Z</vt:lpwstr>
  </property>
  <property fmtid="{D5CDD505-2E9C-101B-9397-08002B2CF9AE}" pid="3" name="Creator">
    <vt:lpwstr>TeX</vt:lpwstr>
  </property>
  <property fmtid="{D5CDD505-2E9C-101B-9397-08002B2CF9AE}" pid="4" name="Created">
    <vt:lpwstr>2023-10-12T00:00:00Z</vt:lpwstr>
  </property>
</Properties>
</file>