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0" w:rightFromText="180" w:vertAnchor="page" w:horzAnchor="page" w:tblpX="1167" w:tblpY="19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393"/>
      </w:tblGrid>
      <w:tr w:rsidR="007C5701" w:rsidTr="004F4E1F">
        <w:trPr>
          <w:trHeight w:val="499"/>
        </w:trPr>
        <w:tc>
          <w:tcPr>
            <w:tcW w:w="9355" w:type="dxa"/>
            <w:gridSpan w:val="2"/>
          </w:tcPr>
          <w:p w:rsidR="007C5701" w:rsidRDefault="007C5701" w:rsidP="004F4E1F">
            <w:pPr>
              <w:pStyle w:val="a4"/>
              <w:spacing w:before="67" w:line="360" w:lineRule="auto"/>
              <w:jc w:val="center"/>
            </w:pPr>
            <w:r>
              <w:t>Московский авиационный институт</w:t>
            </w:r>
          </w:p>
        </w:tc>
      </w:tr>
      <w:tr w:rsidR="007C5701" w:rsidTr="004F4E1F">
        <w:trPr>
          <w:trHeight w:val="508"/>
        </w:trPr>
        <w:tc>
          <w:tcPr>
            <w:tcW w:w="9355" w:type="dxa"/>
            <w:gridSpan w:val="2"/>
          </w:tcPr>
          <w:p w:rsidR="007C5701" w:rsidRDefault="007C5701" w:rsidP="004F4E1F">
            <w:pPr>
              <w:pStyle w:val="a4"/>
              <w:spacing w:before="67" w:line="360" w:lineRule="auto"/>
              <w:jc w:val="center"/>
            </w:pPr>
            <w:r>
              <w:t>(Национальный</w:t>
            </w:r>
            <w:r>
              <w:rPr>
                <w:spacing w:val="-8"/>
              </w:rPr>
              <w:t xml:space="preserve"> </w:t>
            </w:r>
            <w:r>
              <w:t>исследовательский</w:t>
            </w:r>
            <w:r>
              <w:rPr>
                <w:spacing w:val="-8"/>
              </w:rPr>
              <w:t xml:space="preserve"> </w:t>
            </w:r>
            <w:r>
              <w:t>университет)</w:t>
            </w:r>
          </w:p>
        </w:tc>
      </w:tr>
      <w:tr w:rsidR="007C5701" w:rsidTr="004F4E1F">
        <w:trPr>
          <w:trHeight w:val="502"/>
        </w:trPr>
        <w:tc>
          <w:tcPr>
            <w:tcW w:w="9355" w:type="dxa"/>
            <w:gridSpan w:val="2"/>
          </w:tcPr>
          <w:p w:rsidR="007C5701" w:rsidRDefault="007C5701" w:rsidP="004F4E1F">
            <w:pPr>
              <w:pStyle w:val="a4"/>
              <w:spacing w:before="67" w:line="360" w:lineRule="auto"/>
              <w:jc w:val="center"/>
            </w:pPr>
            <w:r>
              <w:t>Факультет прикладной математики и физики</w:t>
            </w:r>
          </w:p>
        </w:tc>
      </w:tr>
      <w:tr w:rsidR="007C5701" w:rsidTr="004F4E1F">
        <w:trPr>
          <w:trHeight w:val="647"/>
        </w:trPr>
        <w:tc>
          <w:tcPr>
            <w:tcW w:w="9355" w:type="dxa"/>
            <w:gridSpan w:val="2"/>
          </w:tcPr>
          <w:p w:rsidR="007C5701" w:rsidRDefault="007C5701" w:rsidP="004F4E1F">
            <w:pPr>
              <w:pStyle w:val="a4"/>
              <w:spacing w:before="67" w:line="360" w:lineRule="auto"/>
              <w:jc w:val="center"/>
            </w:pPr>
            <w:r>
              <w:t>Кафедра вычислительной математики и программирования</w:t>
            </w:r>
          </w:p>
        </w:tc>
      </w:tr>
      <w:tr w:rsidR="007C5701" w:rsidTr="004F4E1F">
        <w:trPr>
          <w:trHeight w:val="1893"/>
        </w:trPr>
        <w:tc>
          <w:tcPr>
            <w:tcW w:w="9355" w:type="dxa"/>
            <w:gridSpan w:val="2"/>
          </w:tcPr>
          <w:p w:rsidR="007C5701" w:rsidRDefault="007C5701" w:rsidP="004F4E1F">
            <w:pPr>
              <w:pStyle w:val="a4"/>
              <w:spacing w:before="67" w:line="360" w:lineRule="auto"/>
              <w:jc w:val="center"/>
            </w:pPr>
          </w:p>
        </w:tc>
      </w:tr>
      <w:tr w:rsidR="007C5701" w:rsidRPr="00444256" w:rsidTr="004F4E1F">
        <w:trPr>
          <w:trHeight w:val="809"/>
        </w:trPr>
        <w:tc>
          <w:tcPr>
            <w:tcW w:w="9355" w:type="dxa"/>
            <w:gridSpan w:val="2"/>
          </w:tcPr>
          <w:p w:rsidR="007C5701" w:rsidRPr="00444256" w:rsidRDefault="007C5701" w:rsidP="004F4E1F">
            <w:pPr>
              <w:pStyle w:val="a4"/>
              <w:spacing w:before="67" w:line="36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Курсовой проект</w:t>
            </w:r>
          </w:p>
        </w:tc>
      </w:tr>
      <w:tr w:rsidR="007C5701" w:rsidRPr="00444256" w:rsidTr="004F4E1F">
        <w:trPr>
          <w:trHeight w:val="828"/>
        </w:trPr>
        <w:tc>
          <w:tcPr>
            <w:tcW w:w="9355" w:type="dxa"/>
            <w:gridSpan w:val="2"/>
          </w:tcPr>
          <w:p w:rsidR="007C5701" w:rsidRPr="00444256" w:rsidRDefault="007C5701" w:rsidP="004F4E1F">
            <w:pPr>
              <w:pStyle w:val="a4"/>
              <w:spacing w:before="67" w:line="360" w:lineRule="auto"/>
              <w:jc w:val="center"/>
              <w:rPr>
                <w:szCs w:val="22"/>
              </w:rPr>
            </w:pPr>
            <w:r w:rsidRPr="00444256">
              <w:rPr>
                <w:szCs w:val="22"/>
              </w:rPr>
              <w:t>по курсу «Численные методы»</w:t>
            </w:r>
          </w:p>
        </w:tc>
      </w:tr>
      <w:tr w:rsidR="007C5701" w:rsidRPr="00444256" w:rsidTr="004F4E1F">
        <w:trPr>
          <w:trHeight w:val="2043"/>
        </w:trPr>
        <w:tc>
          <w:tcPr>
            <w:tcW w:w="9355" w:type="dxa"/>
            <w:gridSpan w:val="2"/>
          </w:tcPr>
          <w:p w:rsidR="007C5701" w:rsidRPr="00444256" w:rsidRDefault="007C5701" w:rsidP="004F4E1F">
            <w:pPr>
              <w:shd w:val="clear" w:color="auto" w:fill="FFFFFF"/>
              <w:spacing w:before="100" w:beforeAutospacing="1" w:after="100" w:afterAutospacing="1" w:line="360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444256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Вычисление многократных интегралов с использованием квадратурных формул и метода Монте-Карло.</w:t>
            </w:r>
          </w:p>
          <w:p w:rsidR="007C5701" w:rsidRPr="00444256" w:rsidRDefault="007C5701" w:rsidP="004F4E1F">
            <w:pPr>
              <w:pStyle w:val="a4"/>
              <w:spacing w:before="67" w:line="360" w:lineRule="auto"/>
              <w:jc w:val="center"/>
            </w:pPr>
          </w:p>
        </w:tc>
      </w:tr>
      <w:tr w:rsidR="007C5701" w:rsidTr="004F4E1F">
        <w:trPr>
          <w:trHeight w:val="676"/>
        </w:trPr>
        <w:tc>
          <w:tcPr>
            <w:tcW w:w="9355" w:type="dxa"/>
            <w:gridSpan w:val="2"/>
          </w:tcPr>
          <w:p w:rsidR="007C5701" w:rsidRDefault="007C5701" w:rsidP="004F4E1F">
            <w:pPr>
              <w:pStyle w:val="a4"/>
              <w:spacing w:before="67" w:line="360" w:lineRule="auto"/>
            </w:pPr>
          </w:p>
        </w:tc>
      </w:tr>
      <w:tr w:rsidR="007C5701" w:rsidTr="004F4E1F">
        <w:trPr>
          <w:trHeight w:val="666"/>
        </w:trPr>
        <w:tc>
          <w:tcPr>
            <w:tcW w:w="4962" w:type="dxa"/>
          </w:tcPr>
          <w:p w:rsidR="007C5701" w:rsidRPr="00444256" w:rsidRDefault="007C5701" w:rsidP="004F4E1F">
            <w:pPr>
              <w:pStyle w:val="a4"/>
              <w:spacing w:before="67" w:line="360" w:lineRule="auto"/>
              <w:jc w:val="right"/>
            </w:pPr>
          </w:p>
        </w:tc>
        <w:tc>
          <w:tcPr>
            <w:tcW w:w="4393" w:type="dxa"/>
          </w:tcPr>
          <w:p w:rsidR="007C5701" w:rsidRDefault="007C5701" w:rsidP="004F4E1F">
            <w:pPr>
              <w:pStyle w:val="a4"/>
              <w:spacing w:before="67" w:line="360" w:lineRule="auto"/>
            </w:pPr>
            <w:r>
              <w:t>Выполнил: Мариечев К.Д.</w:t>
            </w:r>
          </w:p>
        </w:tc>
      </w:tr>
      <w:tr w:rsidR="007C5701" w:rsidTr="004F4E1F">
        <w:trPr>
          <w:trHeight w:val="647"/>
        </w:trPr>
        <w:tc>
          <w:tcPr>
            <w:tcW w:w="4962" w:type="dxa"/>
          </w:tcPr>
          <w:p w:rsidR="007C5701" w:rsidRDefault="007C5701" w:rsidP="004F4E1F">
            <w:pPr>
              <w:pStyle w:val="a4"/>
              <w:spacing w:before="67" w:line="360" w:lineRule="auto"/>
              <w:jc w:val="right"/>
            </w:pPr>
          </w:p>
        </w:tc>
        <w:tc>
          <w:tcPr>
            <w:tcW w:w="4393" w:type="dxa"/>
          </w:tcPr>
          <w:p w:rsidR="007C5701" w:rsidRDefault="007C5701" w:rsidP="004F4E1F">
            <w:pPr>
              <w:pStyle w:val="a4"/>
              <w:spacing w:before="67" w:line="360" w:lineRule="auto"/>
            </w:pPr>
            <w:r>
              <w:t>Группа:</w:t>
            </w:r>
            <w:r>
              <w:rPr>
                <w:spacing w:val="-1"/>
              </w:rPr>
              <w:t xml:space="preserve"> М8О-409Б-20</w:t>
            </w:r>
          </w:p>
        </w:tc>
      </w:tr>
      <w:tr w:rsidR="007C5701" w:rsidTr="004F4E1F">
        <w:trPr>
          <w:trHeight w:val="647"/>
        </w:trPr>
        <w:tc>
          <w:tcPr>
            <w:tcW w:w="4962" w:type="dxa"/>
          </w:tcPr>
          <w:p w:rsidR="007C5701" w:rsidRDefault="007C5701" w:rsidP="004F4E1F">
            <w:pPr>
              <w:pStyle w:val="a4"/>
              <w:spacing w:before="67" w:line="360" w:lineRule="auto"/>
              <w:jc w:val="right"/>
            </w:pPr>
          </w:p>
        </w:tc>
        <w:tc>
          <w:tcPr>
            <w:tcW w:w="4393" w:type="dxa"/>
          </w:tcPr>
          <w:p w:rsidR="007C5701" w:rsidRDefault="007C5701" w:rsidP="004F4E1F">
            <w:pPr>
              <w:pStyle w:val="a4"/>
              <w:spacing w:before="67" w:line="360" w:lineRule="auto"/>
            </w:pPr>
            <w:r>
              <w:t>Проверил: Пивоваров Д.Е.</w:t>
            </w:r>
          </w:p>
        </w:tc>
      </w:tr>
      <w:tr w:rsidR="007C5701" w:rsidTr="004F4E1F">
        <w:trPr>
          <w:trHeight w:val="666"/>
        </w:trPr>
        <w:tc>
          <w:tcPr>
            <w:tcW w:w="4962" w:type="dxa"/>
          </w:tcPr>
          <w:p w:rsidR="007C5701" w:rsidRDefault="007C5701" w:rsidP="004F4E1F">
            <w:pPr>
              <w:pStyle w:val="a4"/>
              <w:spacing w:before="67" w:line="360" w:lineRule="auto"/>
              <w:jc w:val="right"/>
            </w:pPr>
          </w:p>
        </w:tc>
        <w:tc>
          <w:tcPr>
            <w:tcW w:w="4393" w:type="dxa"/>
          </w:tcPr>
          <w:p w:rsidR="007C5701" w:rsidRDefault="007C5701" w:rsidP="004F4E1F">
            <w:pPr>
              <w:pStyle w:val="a4"/>
              <w:spacing w:before="67" w:line="360" w:lineRule="auto"/>
            </w:pPr>
            <w:r>
              <w:t>Дата:</w:t>
            </w:r>
          </w:p>
        </w:tc>
      </w:tr>
      <w:tr w:rsidR="007C5701" w:rsidTr="004F4E1F">
        <w:trPr>
          <w:trHeight w:val="372"/>
        </w:trPr>
        <w:tc>
          <w:tcPr>
            <w:tcW w:w="4962" w:type="dxa"/>
          </w:tcPr>
          <w:p w:rsidR="007C5701" w:rsidRDefault="007C5701" w:rsidP="004F4E1F">
            <w:pPr>
              <w:pStyle w:val="a4"/>
              <w:spacing w:before="67" w:line="360" w:lineRule="auto"/>
              <w:jc w:val="right"/>
            </w:pPr>
          </w:p>
        </w:tc>
        <w:tc>
          <w:tcPr>
            <w:tcW w:w="4393" w:type="dxa"/>
          </w:tcPr>
          <w:p w:rsidR="007C5701" w:rsidRDefault="007C5701" w:rsidP="004F4E1F">
            <w:pPr>
              <w:pStyle w:val="a4"/>
              <w:spacing w:before="67" w:line="360" w:lineRule="auto"/>
            </w:pPr>
            <w:r>
              <w:t>Оценка:</w:t>
            </w:r>
          </w:p>
        </w:tc>
      </w:tr>
      <w:tr w:rsidR="007C5701" w:rsidTr="004F4E1F">
        <w:trPr>
          <w:trHeight w:val="1304"/>
        </w:trPr>
        <w:tc>
          <w:tcPr>
            <w:tcW w:w="9355" w:type="dxa"/>
            <w:gridSpan w:val="2"/>
            <w:vAlign w:val="bottom"/>
          </w:tcPr>
          <w:p w:rsidR="007C5701" w:rsidRDefault="007C5701" w:rsidP="004F4E1F">
            <w:pPr>
              <w:pStyle w:val="a4"/>
              <w:spacing w:before="67" w:line="360" w:lineRule="auto"/>
              <w:jc w:val="center"/>
            </w:pPr>
            <w:r>
              <w:t>Москва,</w:t>
            </w:r>
            <w:r>
              <w:rPr>
                <w:spacing w:val="-3"/>
              </w:rPr>
              <w:t xml:space="preserve"> </w:t>
            </w:r>
            <w:r>
              <w:t>2023</w:t>
            </w:r>
          </w:p>
        </w:tc>
      </w:tr>
    </w:tbl>
    <w:p w:rsidR="00F209B7" w:rsidRDefault="00F209B7"/>
    <w:p w:rsidR="007C5701" w:rsidRDefault="007C5701"/>
    <w:p w:rsidR="007C5701" w:rsidRDefault="007C5701"/>
    <w:p w:rsidR="007C5701" w:rsidRDefault="007C570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83214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5701" w:rsidRPr="005F038C" w:rsidRDefault="007C5701" w:rsidP="007C570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F038C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:rsidR="007C5701" w:rsidRDefault="007C5701" w:rsidP="007C57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351711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Метод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2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Общие сведения.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3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Постановка задачи и алгоритм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4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Квадратурные формулы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5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Общие сведения.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6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Постановка задачи и алгоритм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7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8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19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20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21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Исследование сходимости метода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4351722" w:history="1">
            <w:r w:rsidRPr="0022166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_Toc154351722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701" w:rsidRDefault="007C5701" w:rsidP="007C5701">
          <w:r>
            <w:rPr>
              <w:b/>
              <w:bCs/>
              <w:noProof/>
            </w:rPr>
            <w:fldChar w:fldCharType="end"/>
          </w:r>
        </w:p>
      </w:sdtContent>
    </w:sdt>
    <w:p w:rsidR="007C5701" w:rsidRPr="00D34065" w:rsidRDefault="007C5701" w:rsidP="007C570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0" w:name="_Toc154351711"/>
      <w:r w:rsidRPr="00D3406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Метод Монте-Карло</w:t>
      </w:r>
      <w:bookmarkEnd w:id="0"/>
    </w:p>
    <w:p w:rsidR="007C5701" w:rsidRPr="00D34065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54351712"/>
      <w:r w:rsidRPr="00D34065">
        <w:rPr>
          <w:rFonts w:ascii="Times New Roman" w:hAnsi="Times New Roman" w:cs="Times New Roman"/>
          <w:b/>
          <w:bCs/>
          <w:color w:val="auto"/>
          <w:sz w:val="32"/>
          <w:szCs w:val="32"/>
        </w:rPr>
        <w:t>Общие сведения.</w:t>
      </w:r>
      <w:bookmarkEnd w:id="1"/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D34065">
        <w:rPr>
          <w:sz w:val="28"/>
          <w:szCs w:val="28"/>
        </w:rPr>
        <w:tab/>
        <w:t>Группа численных методов для изучения </w:t>
      </w:r>
      <w:hyperlink r:id="rId5" w:tooltip="Случайный процесс" w:history="1">
        <w:r w:rsidRPr="00D34065">
          <w:rPr>
            <w:rStyle w:val="a7"/>
            <w:color w:val="auto"/>
            <w:sz w:val="28"/>
            <w:szCs w:val="28"/>
            <w:u w:val="none"/>
          </w:rPr>
          <w:t>случайных процессов</w:t>
        </w:r>
      </w:hyperlink>
      <w:r w:rsidRPr="00D34065">
        <w:rPr>
          <w:sz w:val="28"/>
          <w:szCs w:val="28"/>
        </w:rPr>
        <w:t>. Суть метода заключается в следующем: процесс описывается математической моделью с использованием </w:t>
      </w:r>
      <w:hyperlink r:id="rId6" w:tooltip="Генератор случайных чисел" w:history="1">
        <w:r w:rsidRPr="00D34065">
          <w:rPr>
            <w:rStyle w:val="a7"/>
            <w:color w:val="auto"/>
            <w:sz w:val="28"/>
            <w:szCs w:val="28"/>
            <w:u w:val="none"/>
          </w:rPr>
          <w:t>генератора случайных величин</w:t>
        </w:r>
      </w:hyperlink>
      <w:r w:rsidRPr="00D34065">
        <w:rPr>
          <w:sz w:val="28"/>
          <w:szCs w:val="28"/>
        </w:rPr>
        <w:t>, модель многократно обсчитывается, на основе полученных данных вычисляются </w:t>
      </w:r>
      <w:hyperlink r:id="rId7" w:tooltip="Вероятность" w:history="1">
        <w:r w:rsidRPr="00D34065">
          <w:rPr>
            <w:rStyle w:val="a7"/>
            <w:color w:val="auto"/>
            <w:sz w:val="28"/>
            <w:szCs w:val="28"/>
            <w:u w:val="none"/>
          </w:rPr>
          <w:t>вероятностные</w:t>
        </w:r>
      </w:hyperlink>
      <w:r w:rsidRPr="00D34065">
        <w:rPr>
          <w:sz w:val="28"/>
          <w:szCs w:val="28"/>
        </w:rPr>
        <w:t> характеристики рассматриваемого процесса. Методы используются для решения задач в различных областях </w:t>
      </w:r>
      <w:hyperlink r:id="rId8" w:tooltip="Физика" w:history="1">
        <w:r w:rsidRPr="00D34065">
          <w:rPr>
            <w:rStyle w:val="a7"/>
            <w:color w:val="auto"/>
            <w:sz w:val="28"/>
            <w:szCs w:val="28"/>
            <w:u w:val="none"/>
          </w:rPr>
          <w:t>физики</w:t>
        </w:r>
      </w:hyperlink>
      <w:r w:rsidRPr="00D34065">
        <w:rPr>
          <w:sz w:val="28"/>
          <w:szCs w:val="28"/>
        </w:rPr>
        <w:t>, </w:t>
      </w:r>
      <w:hyperlink r:id="rId9" w:tooltip="Химия" w:history="1">
        <w:r w:rsidRPr="00D34065">
          <w:rPr>
            <w:rStyle w:val="a7"/>
            <w:color w:val="auto"/>
            <w:sz w:val="28"/>
            <w:szCs w:val="28"/>
            <w:u w:val="none"/>
          </w:rPr>
          <w:t>химии</w:t>
        </w:r>
      </w:hyperlink>
      <w:r w:rsidRPr="00D34065">
        <w:rPr>
          <w:sz w:val="28"/>
          <w:szCs w:val="28"/>
        </w:rPr>
        <w:t>, </w:t>
      </w:r>
      <w:hyperlink r:id="rId10" w:tooltip="Математика" w:history="1">
        <w:r w:rsidRPr="00D34065">
          <w:rPr>
            <w:rStyle w:val="a7"/>
            <w:color w:val="auto"/>
            <w:sz w:val="28"/>
            <w:szCs w:val="28"/>
            <w:u w:val="none"/>
          </w:rPr>
          <w:t>математики</w:t>
        </w:r>
      </w:hyperlink>
      <w:r w:rsidRPr="00D34065">
        <w:rPr>
          <w:sz w:val="28"/>
          <w:szCs w:val="28"/>
        </w:rPr>
        <w:t>, </w:t>
      </w:r>
      <w:hyperlink r:id="rId11" w:tooltip="Экономика" w:history="1">
        <w:r w:rsidRPr="00D34065">
          <w:rPr>
            <w:rStyle w:val="a7"/>
            <w:color w:val="auto"/>
            <w:sz w:val="28"/>
            <w:szCs w:val="28"/>
            <w:u w:val="none"/>
          </w:rPr>
          <w:t>экономики</w:t>
        </w:r>
      </w:hyperlink>
      <w:r w:rsidRPr="00D34065">
        <w:rPr>
          <w:sz w:val="28"/>
          <w:szCs w:val="28"/>
        </w:rPr>
        <w:t>, </w:t>
      </w:r>
      <w:hyperlink r:id="rId12" w:tooltip="Оптимизация (математика)" w:history="1">
        <w:r w:rsidRPr="00D34065">
          <w:rPr>
            <w:rStyle w:val="a7"/>
            <w:color w:val="auto"/>
            <w:sz w:val="28"/>
            <w:szCs w:val="28"/>
            <w:u w:val="none"/>
          </w:rPr>
          <w:t>оптимизации</w:t>
        </w:r>
      </w:hyperlink>
      <w:r w:rsidRPr="00D34065">
        <w:rPr>
          <w:sz w:val="28"/>
          <w:szCs w:val="28"/>
        </w:rPr>
        <w:t>, </w:t>
      </w:r>
      <w:hyperlink r:id="rId13" w:tooltip="Теория управления" w:history="1">
        <w:r w:rsidRPr="00D34065">
          <w:rPr>
            <w:rStyle w:val="a7"/>
            <w:color w:val="auto"/>
            <w:sz w:val="28"/>
            <w:szCs w:val="28"/>
            <w:u w:val="none"/>
          </w:rPr>
          <w:t>теории управления</w:t>
        </w:r>
      </w:hyperlink>
      <w:r w:rsidRPr="00D34065">
        <w:rPr>
          <w:sz w:val="28"/>
          <w:szCs w:val="28"/>
        </w:rPr>
        <w:t> и др.</w:t>
      </w:r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34065">
        <w:rPr>
          <w:sz w:val="28"/>
          <w:szCs w:val="28"/>
        </w:rPr>
        <w:t>Сначала </w:t>
      </w:r>
      <w:hyperlink r:id="rId14" w:tooltip="Ферми, Энрико" w:history="1">
        <w:r w:rsidRPr="00D34065">
          <w:rPr>
            <w:rStyle w:val="a7"/>
            <w:color w:val="auto"/>
            <w:sz w:val="28"/>
            <w:szCs w:val="28"/>
            <w:u w:val="none"/>
          </w:rPr>
          <w:t>Энрико Ферми</w:t>
        </w:r>
      </w:hyperlink>
      <w:r w:rsidRPr="00D34065">
        <w:rPr>
          <w:sz w:val="28"/>
          <w:szCs w:val="28"/>
        </w:rPr>
        <w:t> в </w:t>
      </w:r>
      <w:hyperlink r:id="rId15" w:tooltip="1930-е" w:history="1">
        <w:r w:rsidRPr="00D34065">
          <w:rPr>
            <w:rStyle w:val="a7"/>
            <w:color w:val="auto"/>
            <w:sz w:val="28"/>
            <w:szCs w:val="28"/>
            <w:u w:val="none"/>
          </w:rPr>
          <w:t>1930-х</w:t>
        </w:r>
      </w:hyperlink>
      <w:r w:rsidRPr="00D34065">
        <w:rPr>
          <w:sz w:val="28"/>
          <w:szCs w:val="28"/>
        </w:rPr>
        <w:t> годах в Италии, а затем </w:t>
      </w:r>
      <w:hyperlink r:id="rId16" w:tooltip="Фон Нейман, Джон" w:history="1">
        <w:r w:rsidRPr="00D34065">
          <w:rPr>
            <w:rStyle w:val="a7"/>
            <w:color w:val="auto"/>
            <w:sz w:val="28"/>
            <w:szCs w:val="28"/>
            <w:u w:val="none"/>
          </w:rPr>
          <w:t>Джон фон Нейман</w:t>
        </w:r>
      </w:hyperlink>
      <w:r w:rsidRPr="00D34065">
        <w:rPr>
          <w:sz w:val="28"/>
          <w:szCs w:val="28"/>
        </w:rPr>
        <w:t> и </w:t>
      </w:r>
      <w:hyperlink r:id="rId17" w:tooltip="Улам, Станислав Мартин" w:history="1">
        <w:r w:rsidRPr="00D34065">
          <w:rPr>
            <w:rStyle w:val="a7"/>
            <w:color w:val="auto"/>
            <w:sz w:val="28"/>
            <w:szCs w:val="28"/>
            <w:u w:val="none"/>
          </w:rPr>
          <w:t>Станислав Улам</w:t>
        </w:r>
      </w:hyperlink>
      <w:r w:rsidRPr="00D34065">
        <w:rPr>
          <w:sz w:val="28"/>
          <w:szCs w:val="28"/>
        </w:rPr>
        <w:t> в </w:t>
      </w:r>
      <w:hyperlink r:id="rId18" w:tooltip="1940-е" w:history="1">
        <w:r w:rsidRPr="00D34065">
          <w:rPr>
            <w:rStyle w:val="a7"/>
            <w:color w:val="auto"/>
            <w:sz w:val="28"/>
            <w:szCs w:val="28"/>
            <w:u w:val="none"/>
          </w:rPr>
          <w:t>1940-х</w:t>
        </w:r>
      </w:hyperlink>
      <w:r w:rsidRPr="00D34065">
        <w:rPr>
          <w:sz w:val="28"/>
          <w:szCs w:val="28"/>
        </w:rPr>
        <w:t> в </w:t>
      </w:r>
      <w:hyperlink r:id="rId19" w:tooltip="Лос-Аламос" w:history="1">
        <w:r w:rsidRPr="00D34065">
          <w:rPr>
            <w:rStyle w:val="a7"/>
            <w:color w:val="auto"/>
            <w:sz w:val="28"/>
            <w:szCs w:val="28"/>
            <w:u w:val="none"/>
          </w:rPr>
          <w:t>Лос-Аламосе</w:t>
        </w:r>
      </w:hyperlink>
      <w:r w:rsidRPr="00D34065">
        <w:rPr>
          <w:sz w:val="28"/>
          <w:szCs w:val="28"/>
        </w:rPr>
        <w:t> предположили, что можно использовать связь между стохастическими процессами и </w:t>
      </w:r>
      <w:hyperlink r:id="rId20" w:tooltip="Дифференциальное уравнение" w:history="1">
        <w:r w:rsidRPr="00D34065">
          <w:rPr>
            <w:rStyle w:val="a7"/>
            <w:color w:val="auto"/>
            <w:sz w:val="28"/>
            <w:szCs w:val="28"/>
            <w:u w:val="none"/>
          </w:rPr>
          <w:t>дифференциальными уравнениями</w:t>
        </w:r>
      </w:hyperlink>
      <w:r w:rsidRPr="00D34065">
        <w:rPr>
          <w:sz w:val="28"/>
          <w:szCs w:val="28"/>
        </w:rPr>
        <w:t> «в обратную сторону». Они предложили использовать стохастический подход для </w:t>
      </w:r>
      <w:hyperlink r:id="rId21" w:tooltip="Аппроксимация" w:history="1">
        <w:r w:rsidRPr="00D34065">
          <w:rPr>
            <w:rStyle w:val="a7"/>
            <w:color w:val="auto"/>
            <w:sz w:val="28"/>
            <w:szCs w:val="28"/>
            <w:u w:val="none"/>
          </w:rPr>
          <w:t>аппроксимации</w:t>
        </w:r>
      </w:hyperlink>
      <w:r w:rsidRPr="00D34065">
        <w:rPr>
          <w:sz w:val="28"/>
          <w:szCs w:val="28"/>
        </w:rPr>
        <w:t> многомерных интегралов в уравнениях переноса, возникших в связи с задачей о движении нейтрона в </w:t>
      </w:r>
      <w:hyperlink r:id="rId22" w:tooltip="Изотропия" w:history="1">
        <w:r w:rsidRPr="00D34065">
          <w:rPr>
            <w:rStyle w:val="a7"/>
            <w:color w:val="auto"/>
            <w:sz w:val="28"/>
            <w:szCs w:val="28"/>
            <w:u w:val="none"/>
          </w:rPr>
          <w:t>изотропной</w:t>
        </w:r>
      </w:hyperlink>
      <w:r w:rsidRPr="00D34065">
        <w:rPr>
          <w:sz w:val="28"/>
          <w:szCs w:val="28"/>
        </w:rPr>
        <w:t> среде. Теория получила развитие с появлением первого электронного </w:t>
      </w:r>
      <w:hyperlink r:id="rId23" w:tooltip="Компьютер" w:history="1">
        <w:r w:rsidRPr="00D34065">
          <w:rPr>
            <w:rStyle w:val="a7"/>
            <w:color w:val="auto"/>
            <w:sz w:val="28"/>
            <w:szCs w:val="28"/>
            <w:u w:val="none"/>
          </w:rPr>
          <w:t>компьютера</w:t>
        </w:r>
      </w:hyperlink>
      <w:r w:rsidRPr="00D34065">
        <w:rPr>
          <w:sz w:val="28"/>
          <w:szCs w:val="28"/>
        </w:rPr>
        <w:t> </w:t>
      </w:r>
      <w:hyperlink r:id="rId24" w:tooltip="ENIAC" w:history="1">
        <w:r w:rsidRPr="00D34065">
          <w:rPr>
            <w:rStyle w:val="a7"/>
            <w:color w:val="auto"/>
            <w:sz w:val="28"/>
            <w:szCs w:val="28"/>
            <w:u w:val="none"/>
          </w:rPr>
          <w:t>ENIAC</w:t>
        </w:r>
      </w:hyperlink>
      <w:r w:rsidRPr="00D34065">
        <w:rPr>
          <w:sz w:val="28"/>
          <w:szCs w:val="28"/>
        </w:rPr>
        <w:t>, который мог с большой скоростью генерировать </w:t>
      </w:r>
      <w:hyperlink r:id="rId25" w:tooltip="Псевдослучайные числа" w:history="1">
        <w:r w:rsidRPr="00D34065">
          <w:rPr>
            <w:rStyle w:val="a7"/>
            <w:color w:val="auto"/>
            <w:sz w:val="28"/>
            <w:szCs w:val="28"/>
            <w:u w:val="none"/>
          </w:rPr>
          <w:t>псевдослучайные числа</w:t>
        </w:r>
      </w:hyperlink>
      <w:r w:rsidRPr="00D34065">
        <w:rPr>
          <w:sz w:val="28"/>
          <w:szCs w:val="28"/>
        </w:rPr>
        <w:t> и использовать их в математических моделях, возобновился интерес к стохастическим методам. После начала использования компьютеров произошёл большой прорыв, и метод Монте-Карло применялся во многих задачах, для решения которых стохастический подход оказался более эффективным, чем другие математические методы. Тем не менее, использование такой методики имело и свою ограниченность из-за необходимости очень большого количества вычислений для получения результатов с высокой точностью.</w:t>
      </w:r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34065">
        <w:rPr>
          <w:sz w:val="28"/>
          <w:szCs w:val="28"/>
        </w:rPr>
        <w:t>Годом рождения термина «метод Монте-Карло» считается 1949 год, когда в свет вышла статья Метрополиса и Улама «Метод Монте-Карло». Название метода происходит от названия коммуны в княжестве </w:t>
      </w:r>
      <w:hyperlink r:id="rId26" w:tooltip="Монако" w:history="1">
        <w:r w:rsidRPr="00D34065">
          <w:rPr>
            <w:rStyle w:val="a7"/>
            <w:color w:val="auto"/>
            <w:sz w:val="28"/>
            <w:szCs w:val="28"/>
            <w:u w:val="none"/>
          </w:rPr>
          <w:t>Монако</w:t>
        </w:r>
      </w:hyperlink>
      <w:r w:rsidRPr="00D34065">
        <w:rPr>
          <w:sz w:val="28"/>
          <w:szCs w:val="28"/>
        </w:rPr>
        <w:t>,</w:t>
      </w:r>
      <w:r w:rsidRPr="00D34065">
        <w:rPr>
          <w:sz w:val="28"/>
          <w:szCs w:val="28"/>
        </w:rPr>
        <w:t xml:space="preserve"> </w:t>
      </w:r>
      <w:r w:rsidRPr="00D34065">
        <w:rPr>
          <w:sz w:val="28"/>
          <w:szCs w:val="28"/>
        </w:rPr>
        <w:t>широко известного своими многочисленными </w:t>
      </w:r>
      <w:hyperlink r:id="rId27" w:tooltip="Казино" w:history="1">
        <w:r w:rsidRPr="00D34065">
          <w:rPr>
            <w:rStyle w:val="a7"/>
            <w:color w:val="auto"/>
            <w:sz w:val="28"/>
            <w:szCs w:val="28"/>
            <w:u w:val="none"/>
          </w:rPr>
          <w:t>казино</w:t>
        </w:r>
      </w:hyperlink>
      <w:r w:rsidRPr="00D34065">
        <w:rPr>
          <w:sz w:val="28"/>
          <w:szCs w:val="28"/>
        </w:rPr>
        <w:t>, поскольку именно рулетка является одним из самых широко известных </w:t>
      </w:r>
      <w:hyperlink r:id="rId28" w:tooltip="Аппаратный генератор случайных чисел" w:history="1">
        <w:r w:rsidRPr="00D34065">
          <w:rPr>
            <w:rStyle w:val="a7"/>
            <w:color w:val="auto"/>
            <w:sz w:val="28"/>
            <w:szCs w:val="28"/>
            <w:u w:val="none"/>
          </w:rPr>
          <w:t>генераторов случайных чисел</w:t>
        </w:r>
      </w:hyperlink>
      <w:r w:rsidRPr="00D34065">
        <w:rPr>
          <w:sz w:val="28"/>
          <w:szCs w:val="28"/>
        </w:rPr>
        <w:t>.</w:t>
      </w:r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34065">
        <w:rPr>
          <w:sz w:val="28"/>
          <w:szCs w:val="28"/>
        </w:rPr>
        <w:t>В </w:t>
      </w:r>
      <w:hyperlink r:id="rId29" w:tooltip="1970-е" w:history="1">
        <w:r w:rsidRPr="00D34065">
          <w:rPr>
            <w:rStyle w:val="a7"/>
            <w:color w:val="auto"/>
            <w:sz w:val="28"/>
            <w:szCs w:val="28"/>
            <w:u w:val="none"/>
          </w:rPr>
          <w:t>1970-х</w:t>
        </w:r>
      </w:hyperlink>
      <w:r w:rsidRPr="00D34065">
        <w:rPr>
          <w:sz w:val="28"/>
          <w:szCs w:val="28"/>
        </w:rPr>
        <w:t> годах в новой области математики — </w:t>
      </w:r>
      <w:hyperlink r:id="rId30" w:tooltip="Теория алгоритмов" w:history="1">
        <w:r w:rsidRPr="00D34065">
          <w:rPr>
            <w:rStyle w:val="a7"/>
            <w:color w:val="auto"/>
            <w:sz w:val="28"/>
            <w:szCs w:val="28"/>
            <w:u w:val="none"/>
          </w:rPr>
          <w:t>теории вычислительной сложности</w:t>
        </w:r>
      </w:hyperlink>
      <w:r w:rsidRPr="00D34065">
        <w:rPr>
          <w:sz w:val="28"/>
          <w:szCs w:val="28"/>
        </w:rPr>
        <w:t> было показано, что существует класс задач, сложность которых растёт с размерностью задачи </w:t>
      </w:r>
      <w:hyperlink r:id="rId31" w:tooltip="Экспоненциальный рост" w:history="1">
        <w:r w:rsidRPr="00D34065">
          <w:rPr>
            <w:rStyle w:val="a7"/>
            <w:color w:val="auto"/>
            <w:sz w:val="28"/>
            <w:szCs w:val="28"/>
            <w:u w:val="none"/>
          </w:rPr>
          <w:t>экспоненциально</w:t>
        </w:r>
      </w:hyperlink>
      <w:r w:rsidRPr="00D34065">
        <w:rPr>
          <w:sz w:val="28"/>
          <w:szCs w:val="28"/>
        </w:rPr>
        <w:t>. Иногда можно, пожертвовав точностью, найти алгоритм, сложность которого растёт медленнее, но есть большое количество задач, для которого этого нельзя сделать и метод Монте-Карло является единственной возможностью для получения достаточно точного ответа за приемлемое время.</w:t>
      </w:r>
      <w:r w:rsidRPr="00D34065">
        <w:rPr>
          <w:sz w:val="28"/>
          <w:szCs w:val="28"/>
        </w:rPr>
        <w:tab/>
        <w:t>В настоящее время основные усилия исследователей направлены на создание эффективных Монте-Карло алгоритмов различных физических, химических и социальных процессов для </w:t>
      </w:r>
      <w:hyperlink r:id="rId32" w:tooltip="Параллельные вычислительные системы" w:history="1">
        <w:r w:rsidRPr="00D34065">
          <w:rPr>
            <w:rStyle w:val="a7"/>
            <w:color w:val="auto"/>
            <w:sz w:val="28"/>
            <w:szCs w:val="28"/>
            <w:u w:val="none"/>
          </w:rPr>
          <w:t>параллельных вычислительных систем</w:t>
        </w:r>
      </w:hyperlink>
      <w:r w:rsidRPr="00D34065">
        <w:rPr>
          <w:sz w:val="28"/>
          <w:szCs w:val="28"/>
        </w:rPr>
        <w:t>.</w:t>
      </w:r>
    </w:p>
    <w:p w:rsidR="007C5701" w:rsidRPr="00D34065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54351713"/>
      <w:r w:rsidRPr="00D34065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Постановка задачи и алгоритм решения.</w:t>
      </w:r>
      <w:bookmarkEnd w:id="2"/>
    </w:p>
    <w:p w:rsidR="007C5701" w:rsidRPr="00D34065" w:rsidRDefault="007C5701" w:rsidP="007C57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3406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Предположим, требуется вычислить определённый интеграл</w:t>
      </w:r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f(x)dx</m:t>
              </m:r>
            </m:e>
          </m:nary>
        </m:oMath>
      </m:oMathPara>
    </w:p>
    <w:p w:rsidR="007C5701" w:rsidRPr="00D34065" w:rsidRDefault="007C5701" w:rsidP="007C5701">
      <w:pPr>
        <w:shd w:val="clear" w:color="auto" w:fill="FFFFFF"/>
        <w:spacing w:before="120" w:after="120" w:line="360" w:lineRule="auto"/>
        <w:ind w:firstLine="708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Для определения площади под графиком функции можно использовать следующий стохастический алгоритм:</w:t>
      </w:r>
    </w:p>
    <w:p w:rsidR="007C5701" w:rsidRPr="00D34065" w:rsidRDefault="007C5701" w:rsidP="007C570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ограничим функцию прямоугольником (</w:t>
      </w:r>
      <w:r w:rsidRPr="00D3406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n</w:t>
      </w: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-мерным параллелепипедом в случае многих измерений), площадь которого</w:t>
      </w:r>
      <w:r w:rsidRPr="00D34065">
        <w:rPr>
          <w:rFonts w:ascii="Tahoma" w:eastAsia="Times New Roman" w:hAnsi="Tahoma" w:cs="Tahoma"/>
          <w:vanish/>
          <w:color w:val="202122"/>
          <w:sz w:val="28"/>
          <w:szCs w:val="28"/>
          <w:lang w:eastAsia="ru-RU"/>
        </w:rPr>
        <w:t>����</w:t>
      </w: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8"/>
                <w:szCs w:val="28"/>
                <w:lang w:eastAsia="ru-RU"/>
              </w:rPr>
              <m:t>par</m:t>
            </m:r>
          </m:sub>
        </m:sSub>
      </m:oMath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можно легко вычислить; </w:t>
      </w:r>
      <w:r w:rsidRPr="00D3406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любая сторона прямоугольника содержит хотя бы 1 точку графика функции, но не пересекает его;</w:t>
      </w:r>
    </w:p>
    <w:p w:rsidR="007C5701" w:rsidRPr="00D34065" w:rsidRDefault="007C5701" w:rsidP="007C570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«набросаем» в этот прямоугольник (параллелепипед) некоторое количество точек ( </w:t>
      </w:r>
      <m:oMath>
        <m:r>
          <w:rPr>
            <w:rFonts w:ascii="Cambria Math" w:eastAsia="Times New Roman" w:hAnsi="Cambria Math" w:cs="Times New Roman"/>
            <w:color w:val="202122"/>
            <w:sz w:val="28"/>
            <w:szCs w:val="28"/>
            <w:lang w:eastAsia="ru-RU"/>
          </w:rPr>
          <m:t>N</m:t>
        </m:r>
      </m:oMath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штук), координаты которых будем выбирать случайным образом;</w:t>
      </w:r>
    </w:p>
    <w:p w:rsidR="007C5701" w:rsidRPr="00D34065" w:rsidRDefault="007C5701" w:rsidP="007C570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определим число точек (</w:t>
      </w:r>
      <m:oMath>
        <m:r>
          <w:rPr>
            <w:rFonts w:ascii="Cambria Math" w:eastAsia="Times New Roman" w:hAnsi="Cambria Math" w:cs="Times New Roman"/>
            <w:color w:val="202122"/>
            <w:sz w:val="28"/>
            <w:szCs w:val="28"/>
            <w:lang w:eastAsia="ru-RU"/>
          </w:rPr>
          <m:t>K</m:t>
        </m:r>
      </m:oMath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штук), которые попадут под график функции;</w:t>
      </w:r>
    </w:p>
    <w:p w:rsidR="007C5701" w:rsidRPr="00D34065" w:rsidRDefault="007C5701" w:rsidP="007C570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площадь области, ограниченной функцией и осями координат, </w:t>
      </w:r>
      <m:oMath>
        <m:r>
          <w:rPr>
            <w:rFonts w:ascii="Cambria Math" w:eastAsia="Times New Roman" w:hAnsi="Cambria Math" w:cs="Times New Roman"/>
            <w:color w:val="202122"/>
            <w:sz w:val="28"/>
            <w:szCs w:val="28"/>
            <w:lang w:eastAsia="ru-RU"/>
          </w:rPr>
          <m:t>S</m:t>
        </m:r>
      </m:oMath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даётся выражением </w:t>
      </w:r>
      <m:oMath>
        <m:r>
          <w:rPr>
            <w:rFonts w:ascii="Cambria Math" w:eastAsia="Times New Roman" w:hAnsi="Cambria Math" w:cs="Times New Roman"/>
            <w:color w:val="202122"/>
            <w:sz w:val="28"/>
            <w:szCs w:val="28"/>
            <w:lang w:eastAsia="ru-RU"/>
          </w:rPr>
          <m:t>S=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202122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2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202122"/>
                <w:sz w:val="28"/>
                <w:szCs w:val="28"/>
                <w:lang w:eastAsia="ru-RU"/>
              </w:rPr>
              <m:t>par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202122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02122"/>
                <w:sz w:val="28"/>
                <w:szCs w:val="28"/>
                <w:lang w:eastAsia="ru-RU"/>
              </w:rPr>
              <m:t>K</m:t>
            </m:r>
          </m:num>
          <m:den>
            <m:r>
              <w:rPr>
                <w:rFonts w:ascii="Cambria Math" w:eastAsia="Times New Roman" w:hAnsi="Cambria Math" w:cs="Times New Roman"/>
                <w:color w:val="202122"/>
                <w:sz w:val="28"/>
                <w:szCs w:val="28"/>
                <w:lang w:eastAsia="ru-RU"/>
              </w:rPr>
              <m:t>N</m:t>
            </m:r>
          </m:den>
        </m:f>
      </m:oMath>
    </w:p>
    <w:p w:rsidR="007C5701" w:rsidRPr="00D34065" w:rsidRDefault="007C5701" w:rsidP="007C5701">
      <w:pPr>
        <w:shd w:val="clear" w:color="auto" w:fill="FFFFFF"/>
        <w:spacing w:before="120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D3406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Для малого числа измерений интегрируемой функции производительность Монте-Карло интегрирования гораздо ниже, чем производительность детерминированных методов. Тем не менее, в некоторых случаях, когда функция задана неявно, а необходимо определить область, заданную в виде сложных неравенств, стохастический метод может оказаться более предпочтительным.</w:t>
      </w:r>
    </w:p>
    <w:p w:rsidR="007C5701" w:rsidRPr="00AB333F" w:rsidRDefault="007C5701" w:rsidP="007C5701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" w:name="_Toc154351714"/>
      <w:r w:rsidRPr="00AB333F">
        <w:rPr>
          <w:rFonts w:ascii="Times New Roman" w:hAnsi="Times New Roman" w:cs="Times New Roman"/>
          <w:b/>
          <w:bCs/>
          <w:color w:val="auto"/>
        </w:rPr>
        <w:t>Квадратурные формулы</w:t>
      </w:r>
      <w:bookmarkEnd w:id="3"/>
    </w:p>
    <w:p w:rsidR="007C5701" w:rsidRPr="007A2AF3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4" w:name="_Toc154351715"/>
      <w:r w:rsidRPr="007A2AF3">
        <w:rPr>
          <w:rFonts w:ascii="Times New Roman" w:hAnsi="Times New Roman" w:cs="Times New Roman"/>
          <w:b/>
          <w:bCs/>
          <w:color w:val="auto"/>
        </w:rPr>
        <w:t>Общие сведения.</w:t>
      </w:r>
      <w:bookmarkEnd w:id="4"/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240" w:afterAutospacing="0" w:line="360" w:lineRule="auto"/>
        <w:jc w:val="both"/>
        <w:rPr>
          <w:sz w:val="28"/>
          <w:szCs w:val="28"/>
        </w:rPr>
      </w:pPr>
      <w:r>
        <w:tab/>
      </w:r>
      <w:r w:rsidRPr="00D34065">
        <w:rPr>
          <w:sz w:val="28"/>
          <w:szCs w:val="28"/>
        </w:rPr>
        <w:t>В </w:t>
      </w:r>
      <w:hyperlink r:id="rId33" w:tooltip="Численный анализ" w:history="1">
        <w:r w:rsidRPr="00D34065">
          <w:rPr>
            <w:rStyle w:val="a7"/>
            <w:color w:val="auto"/>
            <w:sz w:val="28"/>
            <w:szCs w:val="28"/>
            <w:u w:val="none"/>
          </w:rPr>
          <w:t>численном анализе</w:t>
        </w:r>
      </w:hyperlink>
      <w:r w:rsidRPr="00D34065">
        <w:rPr>
          <w:sz w:val="28"/>
          <w:szCs w:val="28"/>
        </w:rPr>
        <w:t> </w:t>
      </w:r>
      <w:r w:rsidRPr="00D34065">
        <w:rPr>
          <w:rStyle w:val="texhtml"/>
          <w:i/>
          <w:iCs/>
          <w:sz w:val="28"/>
          <w:szCs w:val="28"/>
        </w:rPr>
        <w:t>n</w:t>
      </w:r>
      <w:r w:rsidRPr="00D34065">
        <w:rPr>
          <w:sz w:val="28"/>
          <w:szCs w:val="28"/>
        </w:rPr>
        <w:t>-точечное </w:t>
      </w:r>
      <w:r w:rsidRPr="00D34065">
        <w:rPr>
          <w:b/>
          <w:bCs/>
          <w:sz w:val="28"/>
          <w:szCs w:val="28"/>
        </w:rPr>
        <w:t>квадратурное правило </w:t>
      </w:r>
      <w:r w:rsidRPr="00D34065">
        <w:rPr>
          <w:sz w:val="28"/>
          <w:szCs w:val="28"/>
        </w:rPr>
        <w:t>Гаусса</w:t>
      </w:r>
      <w:hyperlink r:id="rId34" w:tooltip="Carl Friedrich Gauss" w:history="1">
        <w:r w:rsidRPr="00D34065">
          <w:rPr>
            <w:rStyle w:val="a7"/>
            <w:color w:val="auto"/>
            <w:sz w:val="28"/>
            <w:szCs w:val="28"/>
            <w:u w:val="none"/>
          </w:rPr>
          <w:t>, названное в честь </w:t>
        </w:r>
      </w:hyperlink>
      <w:r w:rsidRPr="00D34065">
        <w:rPr>
          <w:sz w:val="28"/>
          <w:szCs w:val="28"/>
        </w:rPr>
        <w:t>Карла Фридриха Гаусса</w:t>
      </w:r>
      <w:hyperlink r:id="rId35" w:tooltip="Квадратурное правило" w:history="1">
        <w:r w:rsidRPr="00D34065">
          <w:rPr>
            <w:rStyle w:val="a7"/>
            <w:color w:val="auto"/>
            <w:sz w:val="28"/>
            <w:szCs w:val="28"/>
            <w:u w:val="none"/>
          </w:rPr>
          <w:t> представляет собой </w:t>
        </w:r>
      </w:hyperlink>
      <w:r w:rsidRPr="00D34065">
        <w:rPr>
          <w:sz w:val="28"/>
          <w:szCs w:val="28"/>
        </w:rPr>
        <w:t>квадратурное правило</w:t>
      </w:r>
      <w:hyperlink r:id="rId36" w:tooltip="Многочлен" w:history="1">
        <w:r w:rsidRPr="00D34065">
          <w:rPr>
            <w:rStyle w:val="a7"/>
            <w:color w:val="auto"/>
            <w:sz w:val="28"/>
            <w:szCs w:val="28"/>
            <w:u w:val="none"/>
          </w:rPr>
          <w:t>, предназначенное для получения точного результата для </w:t>
        </w:r>
      </w:hyperlink>
      <w:r w:rsidRPr="00D34065">
        <w:rPr>
          <w:sz w:val="28"/>
          <w:szCs w:val="28"/>
        </w:rPr>
        <w:t>многочленов</w:t>
      </w:r>
      <w:r w:rsidRPr="00D34065">
        <w:rPr>
          <w:rStyle w:val="texhtml"/>
          <w:sz w:val="28"/>
          <w:szCs w:val="28"/>
        </w:rPr>
        <w:t> степени </w:t>
      </w:r>
      <m:oMath>
        <m:r>
          <w:rPr>
            <w:rStyle w:val="texhtml"/>
            <w:rFonts w:ascii="Cambria Math" w:hAnsi="Cambria Math"/>
            <w:sz w:val="28"/>
            <w:szCs w:val="28"/>
          </w:rPr>
          <m:t>2n</m:t>
        </m:r>
        <m:r>
          <w:rPr>
            <w:rFonts w:ascii="Cambria Math" w:hAnsi="Cambria Math"/>
            <w:sz w:val="28"/>
            <w:szCs w:val="28"/>
          </w:rPr>
          <m:t> - 1</m:t>
        </m:r>
      </m:oMath>
      <w:r w:rsidRPr="00D34065">
        <w:rPr>
          <w:rStyle w:val="texhtml"/>
          <w:sz w:val="28"/>
          <w:szCs w:val="28"/>
        </w:rPr>
        <w:t xml:space="preserve"> или меньше путем подходящего выбора узлов </w:t>
      </w:r>
      <m:oMath>
        <m:sSub>
          <m:sSubPr>
            <m:ctrlPr>
              <w:rPr>
                <w:rStyle w:val="texhtml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texhtml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texhtml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34065">
        <w:rPr>
          <w:rStyle w:val="texhtml"/>
          <w:sz w:val="28"/>
          <w:szCs w:val="28"/>
        </w:rPr>
        <w:t xml:space="preserve"> и весов </w:t>
      </w:r>
      <m:oMath>
        <m:sSub>
          <m:sSubPr>
            <m:ctrlPr>
              <w:rPr>
                <w:rStyle w:val="texhtml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texhtml"/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Style w:val="texhtml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34065">
        <w:rPr>
          <w:rStyle w:val="texhtml"/>
          <w:sz w:val="28"/>
          <w:szCs w:val="28"/>
        </w:rPr>
        <w:t> для </w:t>
      </w:r>
      <m:oMath>
        <m:r>
          <w:rPr>
            <w:rStyle w:val="texhtml"/>
            <w:rFonts w:ascii="Cambria Math" w:hAnsi="Cambria Math"/>
            <w:sz w:val="28"/>
            <w:szCs w:val="28"/>
          </w:rPr>
          <m:t>i = 1, ...,</m:t>
        </m:r>
        <m:r>
          <w:rPr>
            <w:rFonts w:ascii="Cambria Math" w:hAnsi="Cambria Math"/>
            <w:sz w:val="28"/>
            <w:szCs w:val="28"/>
          </w:rPr>
          <m:t>n.</m:t>
        </m:r>
      </m:oMath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240" w:afterAutospacing="0" w:line="360" w:lineRule="auto"/>
        <w:ind w:firstLine="708"/>
        <w:jc w:val="both"/>
        <w:rPr>
          <w:rFonts w:ascii="Cambria Math" w:eastAsiaTheme="minorHAnsi" w:hAnsi="Cambria Math"/>
          <w:sz w:val="28"/>
          <w:szCs w:val="28"/>
          <w:lang w:eastAsia="en-US"/>
          <w:oMath/>
        </w:rPr>
      </w:pPr>
      <w:r w:rsidRPr="00D34065">
        <w:rPr>
          <w:sz w:val="28"/>
          <w:szCs w:val="28"/>
        </w:rPr>
        <w:t>Современная формулировка, использующая </w:t>
      </w:r>
      <w:hyperlink r:id="rId37" w:tooltip="Ортогональный многочлен" w:history="1">
        <w:r w:rsidRPr="00D34065">
          <w:rPr>
            <w:rStyle w:val="a7"/>
            <w:color w:val="auto"/>
            <w:sz w:val="28"/>
            <w:szCs w:val="28"/>
            <w:u w:val="none"/>
          </w:rPr>
          <w:t>ортогональные многочлены</w:t>
        </w:r>
      </w:hyperlink>
      <w:r w:rsidRPr="00D34065">
        <w:rPr>
          <w:sz w:val="28"/>
          <w:szCs w:val="28"/>
        </w:rPr>
        <w:t>, была разработана </w:t>
      </w:r>
      <w:hyperlink r:id="rId38" w:tooltip="Carl Gustav Jacobi" w:history="1">
        <w:r w:rsidRPr="00D34065">
          <w:rPr>
            <w:rStyle w:val="a7"/>
            <w:color w:val="auto"/>
            <w:sz w:val="28"/>
            <w:szCs w:val="28"/>
            <w:u w:val="none"/>
          </w:rPr>
          <w:t>Карлом Густавом Якоби</w:t>
        </w:r>
      </w:hyperlink>
      <w:r w:rsidRPr="00D34065">
        <w:rPr>
          <w:sz w:val="28"/>
          <w:szCs w:val="28"/>
        </w:rPr>
        <w:t> в 1826 году. Наиболее распространенной областью интегрирования для такого правила считается </w:t>
      </w:r>
      <m:oMath>
        <m:r>
          <w:rPr>
            <w:rStyle w:val="texhtml"/>
            <w:rFonts w:ascii="Cambria Math" w:hAnsi="Cambria Math"/>
            <w:sz w:val="28"/>
            <w:szCs w:val="28"/>
          </w:rPr>
          <m:t>[-1, 1]</m:t>
        </m:r>
      </m:oMath>
      <w:r w:rsidRPr="00D34065">
        <w:rPr>
          <w:sz w:val="28"/>
          <w:szCs w:val="28"/>
        </w:rPr>
        <w:t>, поэтому правило формулируется как</w:t>
      </w:r>
      <m:oMath>
        <m:nary>
          <m:naryPr>
            <m:limLoc m:val="subSup"/>
            <m:ctrlPr>
              <w:rPr>
                <w:rFonts w:ascii="Cambria Math" w:hAnsi="Cambria Math"/>
                <w:i/>
                <w:vanish/>
                <w:sz w:val="28"/>
                <w:szCs w:val="28"/>
              </w:rPr>
            </m:ctrlPr>
          </m:naryPr>
          <m:sub/>
          <m:sup/>
          <m:e/>
        </m:nary>
      </m:oMath>
    </w:p>
    <w:p w:rsidR="007C5701" w:rsidRPr="00D34065" w:rsidRDefault="007C5701" w:rsidP="007C5701">
      <w:p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f(x)dx≈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nary>
            </m:e>
          </m:nary>
        </m:oMath>
      </m:oMathPara>
    </w:p>
    <w:p w:rsidR="007C5701" w:rsidRPr="00D34065" w:rsidRDefault="007C5701" w:rsidP="007C5701">
      <w:pPr>
        <w:pStyle w:val="a8"/>
        <w:shd w:val="clear" w:color="auto" w:fill="FFFFFF"/>
        <w:spacing w:before="120" w:beforeAutospacing="0" w:after="240" w:afterAutospacing="0" w:line="360" w:lineRule="auto"/>
        <w:rPr>
          <w:sz w:val="28"/>
          <w:szCs w:val="28"/>
        </w:rPr>
      </w:pPr>
      <w:r w:rsidRPr="00D34065">
        <w:rPr>
          <w:sz w:val="28"/>
          <w:szCs w:val="28"/>
        </w:rPr>
        <w:t>которая точна для многочленов степени </w:t>
      </w:r>
      <w:r w:rsidRPr="00D34065">
        <w:rPr>
          <w:rStyle w:val="texhtml"/>
          <w:sz w:val="28"/>
          <w:szCs w:val="28"/>
        </w:rPr>
        <w:t>2</w:t>
      </w:r>
      <w:r w:rsidRPr="00D34065">
        <w:rPr>
          <w:rStyle w:val="texhtml"/>
          <w:i/>
          <w:iCs/>
          <w:sz w:val="28"/>
          <w:szCs w:val="28"/>
        </w:rPr>
        <w:t>n</w:t>
      </w:r>
      <w:r w:rsidRPr="00D34065">
        <w:rPr>
          <w:rStyle w:val="texhtml"/>
          <w:sz w:val="28"/>
          <w:szCs w:val="28"/>
        </w:rPr>
        <w:t> − 1</w:t>
      </w:r>
      <w:r w:rsidRPr="00D34065">
        <w:rPr>
          <w:sz w:val="28"/>
          <w:szCs w:val="28"/>
        </w:rPr>
        <w:t> или меньше. Это точное правило известно как квадратурное </w:t>
      </w:r>
      <w:hyperlink r:id="rId39" w:tooltip="Квадратура Гаусса-Лежандра" w:history="1">
        <w:r w:rsidRPr="00D34065">
          <w:rPr>
            <w:rStyle w:val="a7"/>
            <w:color w:val="auto"/>
            <w:sz w:val="28"/>
            <w:szCs w:val="28"/>
            <w:u w:val="none"/>
          </w:rPr>
          <w:t>правило </w:t>
        </w:r>
      </w:hyperlink>
      <w:r w:rsidRPr="00D34065">
        <w:rPr>
          <w:sz w:val="28"/>
          <w:szCs w:val="28"/>
        </w:rPr>
        <w:t>Гаусса. Квадратурное правило будет точным приближением к приведенному выше интегралу только в том случае, если </w:t>
      </w:r>
      <w:r w:rsidRPr="00D34065">
        <w:rPr>
          <w:rStyle w:val="texhtml"/>
          <w:i/>
          <w:iCs/>
          <w:sz w:val="28"/>
          <w:szCs w:val="28"/>
        </w:rPr>
        <w:t>f</w:t>
      </w:r>
      <w:r w:rsidRPr="00D34065">
        <w:rPr>
          <w:rStyle w:val="texhtml"/>
          <w:sz w:val="28"/>
          <w:szCs w:val="28"/>
        </w:rPr>
        <w:t> (</w:t>
      </w:r>
      <w:r w:rsidRPr="00D34065">
        <w:rPr>
          <w:rStyle w:val="texhtml"/>
          <w:i/>
          <w:iCs/>
          <w:sz w:val="28"/>
          <w:szCs w:val="28"/>
        </w:rPr>
        <w:t>x</w:t>
      </w:r>
      <w:r w:rsidRPr="00D34065">
        <w:rPr>
          <w:rStyle w:val="texhtml"/>
          <w:sz w:val="28"/>
          <w:szCs w:val="28"/>
        </w:rPr>
        <w:t>)</w:t>
      </w:r>
      <w:r w:rsidRPr="00D34065">
        <w:rPr>
          <w:sz w:val="28"/>
          <w:szCs w:val="28"/>
        </w:rPr>
        <w:t> хорошо аппроксимируется многочленом степени </w:t>
      </w:r>
      <w:r w:rsidRPr="00D34065">
        <w:rPr>
          <w:rStyle w:val="texhtml"/>
          <w:sz w:val="28"/>
          <w:szCs w:val="28"/>
        </w:rPr>
        <w:t>2</w:t>
      </w:r>
      <w:r w:rsidRPr="00D34065">
        <w:rPr>
          <w:rStyle w:val="texhtml"/>
          <w:i/>
          <w:iCs/>
          <w:sz w:val="28"/>
          <w:szCs w:val="28"/>
        </w:rPr>
        <w:t>n</w:t>
      </w:r>
      <w:r w:rsidRPr="00D34065">
        <w:rPr>
          <w:rStyle w:val="texhtml"/>
          <w:sz w:val="28"/>
          <w:szCs w:val="28"/>
        </w:rPr>
        <w:t> - 1</w:t>
      </w:r>
      <w:r w:rsidRPr="00D34065">
        <w:rPr>
          <w:sz w:val="28"/>
          <w:szCs w:val="28"/>
        </w:rPr>
        <w:t> или меньше на </w:t>
      </w:r>
      <m:oMath>
        <m:r>
          <w:rPr>
            <w:rStyle w:val="texhtml"/>
            <w:rFonts w:ascii="Cambria Math" w:hAnsi="Cambria Math"/>
            <w:sz w:val="28"/>
            <w:szCs w:val="28"/>
          </w:rPr>
          <m:t>[-1, 1]</m:t>
        </m:r>
      </m:oMath>
      <w:r w:rsidRPr="00D34065">
        <w:rPr>
          <w:sz w:val="28"/>
          <w:szCs w:val="28"/>
        </w:rPr>
        <w:t>.</w:t>
      </w:r>
    </w:p>
    <w:p w:rsidR="007C5701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4351716"/>
      <w:r w:rsidRPr="007A2AF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алгоритм решения</w:t>
      </w:r>
      <w:r w:rsidRPr="007A2AF3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5"/>
    </w:p>
    <w:p w:rsidR="007C5701" w:rsidRPr="00FF5717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FF5717">
        <w:rPr>
          <w:rFonts w:ascii="Times New Roman" w:hAnsi="Times New Roman" w:cs="Times New Roman"/>
          <w:sz w:val="28"/>
          <w:szCs w:val="28"/>
        </w:rPr>
        <w:t>В общем виде формула численного интегрирования записывается следующим образом:</w:t>
      </w:r>
    </w:p>
    <w:p w:rsidR="007C5701" w:rsidRPr="00FF5717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f(x)dx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sub>
              </m:sSub>
            </m:sup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det(J(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))f(x(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))</m:t>
              </m:r>
            </m:e>
          </m:nary>
        </m:oMath>
      </m:oMathPara>
    </w:p>
    <w:p w:rsidR="007C5701" w:rsidRPr="00FF5717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FF5717">
        <w:rPr>
          <w:rFonts w:ascii="Times New Roman" w:eastAsiaTheme="minorEastAsia" w:hAnsi="Times New Roman" w:cs="Times New Roman"/>
          <w:sz w:val="28"/>
          <w:szCs w:val="28"/>
        </w:rPr>
        <w:t xml:space="preserve"> – интегральная функция;</w:t>
      </w:r>
    </w:p>
    <w:p w:rsidR="007C5701" w:rsidRPr="00C97550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FF57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97550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Pr="00FF5717">
        <w:rPr>
          <w:rFonts w:ascii="Times New Roman" w:eastAsiaTheme="minorEastAsia" w:hAnsi="Times New Roman" w:cs="Times New Roman"/>
          <w:sz w:val="28"/>
          <w:szCs w:val="28"/>
        </w:rPr>
        <w:t>веса интегрирования</w:t>
      </w:r>
      <w:r w:rsidRPr="00C9755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C5701" w:rsidRPr="00FF5717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ξ</m:t>
        </m:r>
      </m:oMath>
      <w:r w:rsidRPr="00FF5717">
        <w:rPr>
          <w:rFonts w:ascii="Times New Roman" w:eastAsiaTheme="minorEastAsia" w:hAnsi="Times New Roman" w:cs="Times New Roman"/>
          <w:sz w:val="28"/>
          <w:szCs w:val="28"/>
        </w:rPr>
        <w:t xml:space="preserve"> – система координат мастер-элемента;</w:t>
      </w:r>
    </w:p>
    <w:p w:rsidR="007C5701" w:rsidRPr="00FF5717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J(ξ)=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,…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,…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</m:oMath>
      <w:r w:rsidRPr="00FF5717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Якоби для перехода на мастер-элемента</w:t>
      </w:r>
      <w:r w:rsidRPr="00FF5717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7C5701" w:rsidRPr="00FA3CB3" w:rsidRDefault="007C5701" w:rsidP="007C5701">
      <w:pPr>
        <w:spacing w:before="360" w:after="0"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FA3CB3">
        <w:rPr>
          <w:rFonts w:ascii="Times New Roman" w:hAnsi="Times New Roman" w:cs="Times New Roman"/>
          <w:i/>
          <w:iCs/>
          <w:noProof/>
          <w:sz w:val="28"/>
          <w:szCs w:val="28"/>
        </w:rPr>
        <w:t>Одномерный интеграл</w:t>
      </w:r>
      <w:r w:rsidRPr="00FA3CB3">
        <w:rPr>
          <w:rFonts w:ascii="Times New Roman" w:hAnsi="Times New Roman" w:cs="Times New Roman"/>
          <w:i/>
          <w:iCs/>
          <w:noProof/>
          <w:sz w:val="28"/>
          <w:szCs w:val="28"/>
        </w:rPr>
        <w:tab/>
      </w:r>
    </w:p>
    <w:p w:rsidR="007C5701" w:rsidRPr="00FA3CB3" w:rsidRDefault="007C5701" w:rsidP="007C570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FA3CB3">
        <w:rPr>
          <w:rFonts w:ascii="Times New Roman" w:hAnsi="Times New Roman" w:cs="Times New Roman"/>
          <w:noProof/>
          <w:sz w:val="28"/>
          <w:szCs w:val="28"/>
        </w:rPr>
        <w:t xml:space="preserve">Одномерное интегрирование – это всегда интегрирование по отрезку </w:t>
      </w:r>
    </w:p>
    <w:p w:rsidR="007C5701" w:rsidRPr="00FA3CB3" w:rsidRDefault="007C5701" w:rsidP="007C5701">
      <w:pPr>
        <w:pStyle w:val="a9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hAnsi="Times New Roman" w:cs="Times New Roman"/>
          <w:noProof/>
          <w:sz w:val="28"/>
          <w:szCs w:val="28"/>
        </w:rPr>
        <w:t xml:space="preserve">Область интегрирования: отрезок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]</m:t>
        </m:r>
      </m:oMath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;</w:t>
      </w:r>
    </w:p>
    <w:p w:rsidR="007C5701" w:rsidRPr="00FA3CB3" w:rsidRDefault="007C5701" w:rsidP="007C5701">
      <w:pPr>
        <w:pStyle w:val="a9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Мастер-элемент: отрезок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[-1,1]</m:t>
        </m:r>
      </m:oMath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;</w:t>
      </w:r>
    </w:p>
    <w:p w:rsidR="007C5701" w:rsidRPr="00FA3CB3" w:rsidRDefault="007C5701" w:rsidP="007C5701">
      <w:pPr>
        <w:pStyle w:val="a9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Переход на мастер-элемент: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ξ(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)=2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-1</m:t>
        </m:r>
      </m:oMath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;</w:t>
      </w:r>
    </w:p>
    <w:p w:rsidR="007C5701" w:rsidRPr="00FA3CB3" w:rsidRDefault="007C5701" w:rsidP="007C5701">
      <w:pPr>
        <w:pStyle w:val="a9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Переход с мастер-элемента: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x(ξ)=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)(ξ+1)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</m:t>
            </m:r>
          </m:sub>
        </m:sSub>
      </m:oMath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;</w:t>
      </w:r>
    </w:p>
    <w:p w:rsidR="007C5701" w:rsidRDefault="007C5701" w:rsidP="007C5701">
      <w:pPr>
        <w:pStyle w:val="a9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Якобиан: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det(J(ξ))=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2</m:t>
            </m:r>
          </m:den>
        </m:f>
      </m:oMath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.</w:t>
      </w:r>
    </w:p>
    <w:p w:rsidR="007C5701" w:rsidRDefault="007C5701" w:rsidP="007C5701">
      <w:pPr>
        <w:spacing w:before="360"/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Двумерный интеграл</w:t>
      </w:r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Область интегрирования: прямоугольник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]×[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]</m:t>
        </m:r>
      </m:oMath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Мастер-элемент: квадрат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[-1,1]×[-1,1]</m:t>
        </m:r>
      </m:oMath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Переход на мастер-элемент:</w:t>
      </w:r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ξ(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-1</m:t>
          </m:r>
        </m:oMath>
      </m:oMathPara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η(x,y)=2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-1</m:t>
          </m:r>
        </m:oMath>
      </m:oMathPara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Переход с мастер-элемента:</w:t>
      </w:r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x(ξ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, η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)(ξ+1)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0</m:t>
              </m:r>
            </m:sub>
          </m:sSub>
        </m:oMath>
      </m:oMathPara>
    </w:p>
    <w:p w:rsidR="007C5701" w:rsidRPr="008077CB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y(ξ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, η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)(ξ+1)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0</m:t>
              </m:r>
            </m:sub>
          </m:sSub>
        </m:oMath>
      </m:oMathPara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Якобиан: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det(J(ξ))=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4</m:t>
            </m:r>
          </m:den>
        </m:f>
      </m:oMath>
    </w:p>
    <w:p w:rsidR="007C5701" w:rsidRDefault="007C5701" w:rsidP="007C5701">
      <w:pPr>
        <w:spacing w:before="360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3B7BBA">
        <w:rPr>
          <w:rFonts w:ascii="Times New Roman" w:hAnsi="Times New Roman" w:cs="Times New Roman"/>
          <w:i/>
          <w:iCs/>
          <w:noProof/>
          <w:sz w:val="28"/>
          <w:szCs w:val="28"/>
        </w:rPr>
        <w:t>Трехмерный интеграл</w:t>
      </w:r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Область интегрирования: прямоугольник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]×[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]×[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]</m:t>
        </m:r>
      </m:oMath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Мастер-элемент: квадрат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[-1,1]×[-1,1]×[-1,1]</m:t>
        </m:r>
      </m:oMath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noProof/>
          <w:sz w:val="28"/>
          <w:szCs w:val="28"/>
        </w:rPr>
        <w:t>Переход на мастер-элемент:</w:t>
      </w:r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ξ(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y,z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-1</m:t>
          </m:r>
        </m:oMath>
      </m:oMathPara>
    </w:p>
    <w:p w:rsidR="007C5701" w:rsidRPr="003B7BBA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η(x,y,z)=2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-1</m:t>
          </m:r>
        </m:oMath>
      </m:oMathPara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ζ(x,y,z)=2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-1</m:t>
          </m:r>
        </m:oMath>
      </m:oMathPara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</w:pPr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iCs/>
          <w:noProof/>
          <w:sz w:val="28"/>
          <w:szCs w:val="28"/>
        </w:rPr>
        <w:t>Переход с мастер-элемента:</w:t>
      </w:r>
    </w:p>
    <w:p w:rsidR="007C5701" w:rsidRPr="00FA3CB3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x(ξ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, η,ζ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)(ξ+1)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0</m:t>
              </m:r>
            </m:sub>
          </m:sSub>
        </m:oMath>
      </m:oMathPara>
    </w:p>
    <w:p w:rsidR="007C5701" w:rsidRPr="003B7BBA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y(ξ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, η,ζ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)(η+1)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0</m:t>
              </m:r>
            </m:sub>
          </m:sSub>
        </m:oMath>
      </m:oMathPara>
    </w:p>
    <w:p w:rsidR="007C5701" w:rsidRPr="003B7BBA" w:rsidRDefault="007C5701" w:rsidP="007C5701">
      <w:pPr>
        <w:pStyle w:val="a9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z(ξ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/>
            </w:rPr>
            <m:t>, η,ζ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)(ζ+1)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</w:rPr>
                <m:t>0</m:t>
              </m:r>
            </m:sub>
          </m:sSub>
        </m:oMath>
      </m:oMathPara>
    </w:p>
    <w:p w:rsidR="007C5701" w:rsidRPr="00FA3CB3" w:rsidRDefault="007C5701" w:rsidP="007C5701">
      <w:pPr>
        <w:pStyle w:val="a9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 w:rsidRPr="00FA3CB3"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Якобиан: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det(J(ξ))=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8</m:t>
            </m:r>
          </m:den>
        </m:f>
      </m:oMath>
    </w:p>
    <w:p w:rsidR="007C5701" w:rsidRDefault="007C5701" w:rsidP="007C5701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br w:type="page"/>
      </w:r>
    </w:p>
    <w:p w:rsidR="007C5701" w:rsidRPr="00C97550" w:rsidRDefault="007C5701" w:rsidP="007C570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" w:name="_Toc154351717"/>
      <w:r w:rsidRPr="00C97550">
        <w:rPr>
          <w:rFonts w:ascii="Times New Roman" w:hAnsi="Times New Roman" w:cs="Times New Roman"/>
          <w:b/>
          <w:bCs/>
          <w:color w:val="auto"/>
          <w:sz w:val="36"/>
          <w:szCs w:val="36"/>
        </w:rPr>
        <w:t>Сведения о программе</w:t>
      </w:r>
      <w:bookmarkEnd w:id="6"/>
    </w:p>
    <w:p w:rsidR="007C5701" w:rsidRPr="00C97550" w:rsidRDefault="007C5701" w:rsidP="007C57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7550"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 w:rsidRPr="00C975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97550">
        <w:rPr>
          <w:rFonts w:ascii="Times New Roman" w:hAnsi="Times New Roman" w:cs="Times New Roman"/>
          <w:sz w:val="28"/>
          <w:szCs w:val="28"/>
        </w:rPr>
        <w:t xml:space="preserve"> 3.9 в среде программирования </w:t>
      </w:r>
      <w:r w:rsidRPr="00C97550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C97550">
        <w:rPr>
          <w:rFonts w:ascii="Times New Roman" w:hAnsi="Times New Roman" w:cs="Times New Roman"/>
          <w:sz w:val="28"/>
          <w:szCs w:val="28"/>
        </w:rPr>
        <w:t xml:space="preserve"> и состоит из следующих блоков:</w:t>
      </w:r>
    </w:p>
    <w:p w:rsidR="007C5701" w:rsidRPr="00C97550" w:rsidRDefault="007C5701" w:rsidP="007C5701">
      <w:pPr>
        <w:pStyle w:val="a9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main.py</w:t>
      </w:r>
    </w:p>
    <w:p w:rsidR="007C5701" w:rsidRPr="00C97550" w:rsidRDefault="007C5701" w:rsidP="007C5701">
      <w:pPr>
        <w:pStyle w:val="a9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KP.py</w:t>
      </w:r>
    </w:p>
    <w:p w:rsidR="007C5701" w:rsidRPr="00C97550" w:rsidRDefault="007C5701" w:rsidP="007C5701">
      <w:pPr>
        <w:pStyle w:val="a9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KP_function1.py</w:t>
      </w:r>
    </w:p>
    <w:p w:rsidR="007C5701" w:rsidRPr="00C97550" w:rsidRDefault="007C5701" w:rsidP="007C5701">
      <w:pPr>
        <w:pStyle w:val="a9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KP_function2.py</w:t>
      </w:r>
    </w:p>
    <w:p w:rsidR="007C5701" w:rsidRPr="00C97550" w:rsidRDefault="007C5701" w:rsidP="007C5701">
      <w:pPr>
        <w:pStyle w:val="a9"/>
        <w:numPr>
          <w:ilvl w:val="0"/>
          <w:numId w:val="3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KP_function3.py</w:t>
      </w:r>
    </w:p>
    <w:p w:rsidR="007C5701" w:rsidRDefault="007C5701" w:rsidP="007C5701">
      <w:pPr>
        <w:spacing w:line="360" w:lineRule="auto"/>
        <w:ind w:left="357" w:firstLine="346"/>
        <w:rPr>
          <w:rFonts w:ascii="Times New Roman" w:hAnsi="Times New Roman" w:cs="Times New Roman"/>
          <w:sz w:val="28"/>
          <w:szCs w:val="28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C97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отрисовка интерфейса, графиков и взаимодействие с пользователем.</w:t>
      </w:r>
    </w:p>
    <w:p w:rsidR="007C5701" w:rsidRDefault="007C5701" w:rsidP="007C5701">
      <w:pPr>
        <w:spacing w:line="360" w:lineRule="auto"/>
        <w:ind w:left="357" w:firstLine="346"/>
        <w:rPr>
          <w:rFonts w:ascii="Times New Roman" w:hAnsi="Times New Roman" w:cs="Times New Roman"/>
          <w:sz w:val="28"/>
          <w:szCs w:val="28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C97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вычисление решения задачи по параметрам, заданным пользователем.</w:t>
      </w:r>
    </w:p>
    <w:p w:rsidR="007C5701" w:rsidRDefault="007C5701" w:rsidP="007C5701">
      <w:pPr>
        <w:spacing w:line="360" w:lineRule="auto"/>
        <w:ind w:left="357" w:firstLine="346"/>
        <w:rPr>
          <w:rFonts w:ascii="Times New Roman" w:hAnsi="Times New Roman" w:cs="Times New Roman"/>
          <w:sz w:val="28"/>
          <w:szCs w:val="28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function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1.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C97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параметры для решения одномерного интеграла.</w:t>
      </w:r>
    </w:p>
    <w:p w:rsidR="007C5701" w:rsidRDefault="007C5701" w:rsidP="007C5701">
      <w:pPr>
        <w:spacing w:line="360" w:lineRule="auto"/>
        <w:ind w:left="357" w:firstLine="346"/>
        <w:rPr>
          <w:rFonts w:ascii="Times New Roman" w:hAnsi="Times New Roman" w:cs="Times New Roman"/>
          <w:sz w:val="28"/>
          <w:szCs w:val="28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function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C97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параметры для решения двумерного интеграла.</w:t>
      </w:r>
    </w:p>
    <w:p w:rsidR="007C5701" w:rsidRDefault="007C5701" w:rsidP="007C5701">
      <w:pPr>
        <w:spacing w:line="360" w:lineRule="auto"/>
        <w:ind w:left="357" w:firstLine="346"/>
        <w:rPr>
          <w:rFonts w:ascii="Times New Roman" w:hAnsi="Times New Roman" w:cs="Times New Roman"/>
          <w:sz w:val="28"/>
          <w:szCs w:val="28"/>
        </w:rPr>
      </w:pP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KP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function</w:t>
      </w:r>
      <w:r w:rsidRPr="00C97550">
        <w:rPr>
          <w:rFonts w:ascii="Times New Roman" w:hAnsi="Times New Roman" w:cs="Times New Roman"/>
          <w:i/>
          <w:iCs/>
          <w:sz w:val="28"/>
          <w:szCs w:val="28"/>
        </w:rPr>
        <w:t>3.</w:t>
      </w:r>
      <w:r w:rsidRPr="00C97550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C97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параметры для решения трехмерного интеграла.</w:t>
      </w:r>
    </w:p>
    <w:p w:rsidR="007C5701" w:rsidRDefault="007C5701" w:rsidP="007C5701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позволяет решать интегралы с любым заданным порядком интегрирования метом Монте-Карло и при помощи квадратурных формул. Для решения интеграла методом Монте-Карло пользователю нужно задать дискретизацию пространства, число точек и параметры интеграла в соответствующем блоке. Для решения интеграла при помощи квадратурных формул пользователю нужно задать параметры интеграла в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соответствующем блоке. В программе представлены следующие квадратурные формулы:</w:t>
      </w:r>
    </w:p>
    <w:p w:rsidR="007C5701" w:rsidRPr="00A629DD" w:rsidRDefault="007C5701" w:rsidP="007C5701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629DD">
        <w:rPr>
          <w:rFonts w:ascii="Times New Roman" w:hAnsi="Times New Roman" w:cs="Times New Roman"/>
          <w:sz w:val="28"/>
          <w:szCs w:val="28"/>
        </w:rPr>
        <w:t>Одномерный интеграл: Гаусс-3, Гаусс-4</w:t>
      </w:r>
    </w:p>
    <w:p w:rsidR="007C5701" w:rsidRPr="00A629DD" w:rsidRDefault="007C5701" w:rsidP="007C5701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629DD">
        <w:rPr>
          <w:rFonts w:ascii="Times New Roman" w:hAnsi="Times New Roman" w:cs="Times New Roman"/>
          <w:sz w:val="28"/>
          <w:szCs w:val="28"/>
        </w:rPr>
        <w:t>Двумерный интеграл: Гаусс-4, Гаусс-12</w:t>
      </w:r>
    </w:p>
    <w:p w:rsidR="007C5701" w:rsidRPr="00A629DD" w:rsidRDefault="007C5701" w:rsidP="007C5701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629DD">
        <w:rPr>
          <w:rFonts w:ascii="Times New Roman" w:hAnsi="Times New Roman" w:cs="Times New Roman"/>
          <w:sz w:val="28"/>
          <w:szCs w:val="28"/>
        </w:rPr>
        <w:t>Трехмерный интеграл: Гаусс-8, Гаусс-14</w:t>
      </w:r>
    </w:p>
    <w:p w:rsidR="007C5701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4351718"/>
      <w:r w:rsidRPr="00B31257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</w:t>
      </w:r>
      <w:bookmarkEnd w:id="7"/>
    </w:p>
    <w:p w:rsidR="007C5701" w:rsidRPr="00A51F0B" w:rsidRDefault="007C5701" w:rsidP="007C5701">
      <w:pPr>
        <w:rPr>
          <w:rFonts w:ascii="Times New Roman" w:hAnsi="Times New Roman" w:cs="Times New Roman"/>
          <w:i/>
          <w:iCs/>
        </w:rPr>
      </w:pPr>
      <w:r>
        <w:tab/>
      </w:r>
      <w:r w:rsidRPr="00B31257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A51F0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31257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701" w:rsidTr="007C5701">
        <w:tc>
          <w:tcPr>
            <w:tcW w:w="9345" w:type="dxa"/>
          </w:tcPr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tkinter as tk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import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matplotlib.pyplot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as plt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numpy as np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KP_function1 as kp1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KP_function2 as kp2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KP_function3 as kp3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 as kp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from tkinter import ttk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from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matplotlib.backends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.backend_tkagg import (FigureCanvasTkAgg,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NavigationToolbar2Tk)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N=1000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flag=0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legend=0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flagP=0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choice_int=""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choice_meth=''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sc=0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Pnts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Methods = []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def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Scale(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maxx, minx, maxy, miny, sc):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sc==0: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dx=(maxx-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minx)*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dy=(maxy-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miny)*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[minx-dx, maxx+dx])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[miny-dy, maxy+dy])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maxx-minx&gt;maxy-miny: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d=(maxx-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minx)*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half=miny+(maxy-miny)/2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[minx-d, maxx+d])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ax.set_ylim([half-(maxx-minx)/2-d, half+(maxx-minx)/2+d])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 = (maxy - miny) * 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half=minx+(maxx-minx)/2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print(half)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[miny - d, maxy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[half - (maxy - miny) / 2 - d, half + (maxy - miny) / 2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maxx, minx, maxy, miny, maxz, minz, sc):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sc==0: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dx=(maxx-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minx)*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dy=(maxy-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miny)*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dz=(maxz-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minz)*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[minx-dx, maxx+dx])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[miny-dy, maxy+dy])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[minz-dz, maxz+dz])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maxx-minx&gt;maxy-miny and maxx-minx&gt;maxz-minz: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d=(maxx-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minx)*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half=miny+(maxy-miny)/2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half2=minz+(maxz-minz)/2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[minx-d, maxx+d])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ax.set_ylim([half-(maxx-minx)/2-d, half+(maxx-minx)/2+d])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ax.set_zlim([half2-(maxx-minx)/2-d, half2+(maxx-minx)/2+d])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elif maxy-miny&gt;maxx-minx and maxy-miny&gt;maxz-minz: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 = (maxy - miny) * 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half=minx+(maxx-minx)/2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half2 = minz + (maxz - minz) / 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[miny - d, maxy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[half - (maxy - miny) / 2 - d, half + (maxy - miny) / 2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ax.set_zlim([half2-(maxy-miny)/2-d, half2+(maxy-miny)/2+d])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d = (maxz - minz) * 0.05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 = minx + (maxx - minx) / 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half2 = miny + (maxy - miny) / 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[minz - d, maxz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[half - (maxz - minz) / 2 - d, half + (maxz - minz) / 2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ylim(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[half2 - (maxz - minz) / 2 - d, half2 + (maxz - minz) / 2 + d])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def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ax.clear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fig.clear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if choice_int=="Одномерный интеграл":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ax = fig.add_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subplot(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111)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np.linspace(kp1.bx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(), kp1.tx(),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ax.axhline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(y=0, color='k', linewidth=0.5)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ax.axvline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(x=0, color='k', linewidth=0.5)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 = kp1.function(x)</w:t>
            </w:r>
          </w:p>
          <w:p w:rsidR="007C5701" w:rsidRPr="00002164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</w:t>
            </w:r>
            <w:proofErr w:type="gramEnd"/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Подинтегральная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функция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")</w:t>
            </w:r>
          </w:p>
          <w:p w:rsidR="007C5701" w:rsidRPr="00002164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</w:t>
            </w:r>
            <w:proofErr w:type="gramEnd"/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([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1.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(),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1.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()], [0,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[0]],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color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olive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Ограничения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([kp1.tx(), kp1.tx()], [0, y[-1]],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Scale(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np.max(x), np.min(x), np.max(y), np.min(y),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Двумерный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print("yes")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kp2.function(2.4,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2.4)=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ax = fig.add_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subplot(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111)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kp2.ty(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1)==kp2.ty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ax.axhline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(y=0, color='k', linewidth=0.5)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ax.axvline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(x=0, color='k', linewidth=0.5)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ax.axhline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(y=kp2.ty(0),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ax.axhline(y=kp2.by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(0),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np.linspace(kp2.by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(0), kp2.ty(0),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kp2.tx(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2)==kp2.tx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np.full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(shape=razb, fill_value=kp2.tx(2))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 = kp2.tx(y)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maxx1=np.max(x); minx1=np.min(x); maxy1=np.max(y); miny1=np.min(y)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kp2.bx(2)==kp2.bx(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3):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np.full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(shape=razb, fill_value=kp2.bx(2))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 = kp2.bx(y)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np.max(x); minx2 = np.min(x); maxy2 = np.max(y); miny2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Scale(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max(maxy1, maxy2), min(miny1, miny2),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elif kp2.tx(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1)==kp2.tx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ax.axhline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(y=0, color='k', linewidth=0.5)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ax.axvline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(x=0, color='k', linewidth=0.5)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ax.axvline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(x=kp2.tx(0),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ax.axvline(x=kp2.bx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(0),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(0), kp2.tx(0),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kp2.ty(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2)==kp2.ty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np.full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(shape=razb, fill_value=kp2.ty(2))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y = kp2.ty(x)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np.max(x); minx1 = np.min(x); maxy1 = np.max(y); miny1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kp2.by(2)==kp2.by(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3):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y=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np.full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(shape=razb, fill_value=kp2.by(2))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y = kp2.by(x)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np.max(x); minx2 = np.min(x); maxy2 = np.max(y); miny2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Scale(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max(maxy1, maxy2), min(miny1, miny2),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kp2.ty(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0)==kp2.ty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np.linspace(kp2.by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(0), kp2.ty(0),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(y)), np.max(kp2.tx(y)),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ax = fig.add_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subplot(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111, projection='3d')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kp2.function(X, Y), color="blue",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Подинтегральная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функция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(np.min(kp2.function(X,Y)), np.max(kp2.function(X,Y)),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x1 = kp2.tx(y)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np.max(x1); minx1 = np.min(x1); maxy1 = np.max(y); miny1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_wireframe(kp2.tx(Y),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x2 = kp2.bx(y)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(Y), Y,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np.max(x2); minx2 = np.min(x2); maxy2 = np.max(y); miny2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kp.Max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_Min2(x, y, kp2.function)[0]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kp.Max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_Min2(x, y, kp2.function)[1]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max(maxy1, maxy2), min(miny1, miny2), maxz, minz,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elif kp2.tx(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2)==kp2.tx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(0), kp2.tx(0),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np.linspace(np.min(kp2.by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(x)), np.max(kp2.ty(x)),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ax = fig.add_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subplot(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111, projection='3d')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kp2.function(X, Y), color="blue",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Подинтегральная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функция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(np.min(kp2.function(X, Y)), np.max(kp2.function(X, Y)),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y1 = kp2.ty(x)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np.max(x); minx1 = np.min(x); maxy1 = np.max(y1); miny1 = np.min(y1)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kp2.ty(X),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y2 = kp2.by(x)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kp2.by(X),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np.max(x); minx2 = np.min(x); maxy2 = np.max(y2); miny2 = np.min(y2)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kp.Max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_Min2(x, y, kp2.function)[0]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kp.Max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_Min2(x, y, kp2.function)[1]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max(maxy1, maxy2), min(miny1, miny2), maxz, minz,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elif choice_int=="Трехмерный интеграл":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#ax = fig.add_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subplot(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111)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ax = fig.add_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subplot(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111, projection='3d')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0]=='x':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1]=='y':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0), kp3.tx(0, 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0)), np.max(kp3.ty(x, 0)),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np.linspace(np.min(kp3.bz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Y)), np.max(kp3.tz(X, Y)),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y1 = kp3.ty(x,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_wireframe(kp3.tx(Y, 0),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0), Y 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minx1 = np.min(x)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maxy1 = np.max(y1)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miny1 = np.min(y1)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kp3.ty(X, 0),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kp3.by(X, 0),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kp3.tz), color="green",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z")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kp3.bz), color="green")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minx2 = np.min(x)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maxy2 = np.max(y2)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miny2 = np.min(y2)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kp3.tz(X,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kp3.bz(X,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max(maxy1, maxy2), min(miny1, miny2), maxz, minz,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0), kp3.tx(0, 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np.linspace(np.min(kp3.bz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0)), np.max(kp3.tz(x, 0)),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#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Z)), np.max(kp3.ty(X, Z)),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z1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kp3.tz(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_wireframe(kp3.tx(Y, 0),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0), Y,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minx1 = np.min(x)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maxz1 = np.max(z1)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minz1 = np.min(z1)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kp3.ty(X, Z),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kp3.by(X, Z),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kp3.bz(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kp3.tz), color="green",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z")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kp3.bz), color="green")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minx2 = np.min(x)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maxz2 = np.max(z2)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minz2 = np.min(z2)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kp3.ty(X, Z))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kp3.by(X, Z))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maxy, miny, max(maxz1, maxz2), min(minz1, minz2),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0]=='y':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1]=='x':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np.linspace(kp3.by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0), kp3.ty(0, 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0)), np.max(kp3.tx(y, 0)),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np.linspace(np.min(kp3.bz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Y)), np.max(kp3.tz(X, Y)),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x1 = kp3.tx(y,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kp3.ty(X, 0),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kp3.by(X, 0),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maxy1 = np.max(y)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miny1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minx1 = np.min(x1)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_wireframe(kp3.tx(Y, 0),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0), Y,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kp3.tz), color="green",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z")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kp3.bz), color="green")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maxy2 = np.max(y)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miny2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minx2 = np.min(x2)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kp3.tz(X,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kp3.bz(X,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max(maxy1, maxy2), min(miny1, miny2), maxz, minz,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np.linspace(kp3.by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0), kp3.ty(0, 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np.linspace(np.min(kp3.bz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y)), np.max(kp3.tz(0, y)),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#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Z)), np.max(kp3.tx(Y, Z)),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z1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kp3.tz(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kp3.ty(X, 0),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kp3.by(X, 0),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maxy1 = np.max(y)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miny1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maxz1 = np.max(z1)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minz1 = np.min(z1)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_wireframe(kp3.tx(Y, Z),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Z), Y,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kp3.tz), color="green",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z")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kp3.bz), color="green")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maxy2 = np.max(y)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miny2 = np.min(y)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maxz2 = np.max(z2)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minz2 = np.min(z2)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kp3.tx(Y, Z))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kp3.bx(Y, Z))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maxx, minx, max(maxy1, maxy2), min(miny1, miny2), max(maxz1, maxz2), min(minz1, minz2),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0]=='z':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1]=='y':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np.linspace(kp3.bz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0), kp3.tz(0, 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z)), np.max(kp3.ty(0, z)),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Z)), np.max(kp3.tx(Y, Z)),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y1 = kp3.ty(0,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_wireframe(kp3.tx(Y, Z),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Z), Y,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maxz1 = np.max(z)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minz1 = np.min(z)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maxy1 = np.max(y1)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miny1 = np.min(y1)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kp3.ty(0, Z),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kp3.by(0, Z),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kp3.tz), color="green",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z")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kp3.bz), color="green")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maxz2 = np.max(z)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minz2 = np.min(z)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maxy2 = np.max(y2)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miny2 = np.min(y2)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kp3.tx(X,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maxx, minx, max(maxy1, maxy2), min(miny1, miny2), max(maxz1, maxz2), min(minz1, minz2),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np.linspace(kp3.bz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0), kp3.tz(0, 0),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z)), np.max(kp3.tx(0, z)),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print(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0], x[-1])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np.linspace(np.min(kp3.by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Z)), np.max(kp3.ty(X, Z)), int(razb))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x1 = kp3.tx(0,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kp3.ty(X, Z), Z, color="orange",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kp3.by(X, Z), Z, color="orange")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np.zeros((len(x), len(y))), color="black")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Y,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_wireframe(kp3.tx(0, Z), Y, Z, color="olive",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x")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ax.plot_wireframe(kp3.bx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Z), Y, Z, color="olive")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maxz1 = np.max(z)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minz1 = np.min(z)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maxx1 = np.max(x1)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minx1 = np.min(x1)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0, 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X,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np.meshgrid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kp3.tz), color="green", label="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Ограничение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z")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ax.plot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_wireframe(X, Y, kp.Border(X, Y, kp3.bz), color="green")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maxz2 = np.max(z)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minz2 = np.min(z)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maxx2 = np.max(x2)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minx2 = np.min(x2)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maxy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kp3.ty(X,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miny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kp3.by(X, 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Scale3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ax, max(maxx1, maxx2), min(minx1, minx2), maxy, miny, max(maxz1, maxz2), min(minz1, minz2), sc)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flag==1: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len(Pnts)==3: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X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]; Y=[]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Pnts[2][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X.append(Pnts[0][i])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Y.append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(Pnts[1][i])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ax.scatter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s=1, color="gray")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plt.ioff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X = []; Y = []; Z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Pnts[3][i] == 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X.append(Pnts[0][i])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Y.append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(Pnts[1][i])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Z.append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(Pnts[2][i])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ax.scatter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Z, s=2, color="gray")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plt.ioff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flagP==1: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len(Pnts) == 3: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X = []; Y = []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if Pnts[2][i] == 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X.append(Pnts[0][i])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Y.append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(Pnts[1][i])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ax.scatter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s=1, color="red")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plt.ioff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X = []; Y = []; Z = []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Pnts[3][i] == 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X.append(Pnts[0][i])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Y.append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(Pnts[1][i])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Z.append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(Pnts[2][i])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ax.scatter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(X, Y, Z, s=2, color="red")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plt.ioff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legend==1:</w:t>
            </w:r>
          </w:p>
          <w:p w:rsidR="007C5701" w:rsidRPr="00002164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legend</w:t>
            </w:r>
            <w:proofErr w:type="gramEnd"/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ax.set_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title(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"График подинтегрального выражения")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ax.grid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canvas.draw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checkbutton_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changed(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flag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enabled.get(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 == 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flag=1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flag=0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checkbutton_changed2():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flagP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enabled2.get(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 == 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flagP=1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flagP=0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display_selected(choice):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choice_int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choice_1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Methods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choice_int=choice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if choice_int=="Одномерный интеграл":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#Methods = ["Метод Монте-Карло", "Метод Гаусса-2"]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menu=combobox2['menu']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menu.delete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'end')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combobox2.set_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"None",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Монте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Карло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-3",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-4")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Двумерный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menu = combobox2['menu']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menu.delete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'end')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combobox2.set_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"None",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Монте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Карло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-4",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-12")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elif choice_int=="Трехмерный интеграл":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 = combobox2['menu']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menu.delete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'end')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combobox2.set_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menu(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"None",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Монте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Карло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-8",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-14")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display_selected_meth(choice):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choice_meth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choice_1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choice_meth=choice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print(choice_meth)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click_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button(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Pnts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labelWarn.place_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N = int(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PointsNumber.get(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razb = int(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DiscretNumber.get(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checkBox_Points.place(relx=0.05,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checkBox_Points2.place(relx=0.4,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checkBox_Scale.place(relx=0.7,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checkBox_Legend.place(relx=0.85,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Одномерный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Монте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Карло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checkBox_Points.place(relx=0.05,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checkBox_Points2.place(relx=0.4,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res, Pnts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kp.Monte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_Karlo_1(N,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Двумерный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Монте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Карло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checkBox_Points.place(relx=0.05,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checkBox_Points2.place(relx=0.4,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kp2.function(2,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2)==kp2.function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(3, 3):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res, Pnts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kp.Monte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_Karlo2(N,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res, Pnts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kp.Monte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_Karlo2_3D(N,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labelRes["text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Трехмерный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Монте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Карло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checkBox_Points.place(relx=0.05,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checkBox_Points2.place(relx=0.4,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kp3.function(2, 1 ,3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)!=kp3.function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(4, 3, 2) and kp3.function(2, 1,3)!=1: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labelWarn['text'] = "Этот интеграл нельзя вычислить данным методом"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labelWarn.place(relx=0.55, rely=0.2)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checkBox_Legend.place_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checkBox_Scale.place_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return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res, Pnts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kp.Monte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_Karlo2_3D_3(N,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Одномерный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-3":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kp.Gausse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_1(3)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 ==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Одномерный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 == 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-4":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kp.Gausse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_1(4)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Двумерный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-4":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kp2.tx(1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 kp2.tx(2) or kp2.bx(1)!=kp2.bx(2) or kp2.by(1)!=kp2.by(2) or kp2.ty(1)!=kp2.ty(2):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labelWarn['text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']=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"Этот интеграл нельзя вычислить данным методом"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labelWarn.place(relx=0.55, rely=0.2)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checkBox_Legend.place_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checkBox_Scale.place_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return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kp.Gausse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_2(4)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Двумерный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-12":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kp2.tx(1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 kp2.tx(2) or kp2.bx(1)!=kp2.bx(2) or kp2.by(1)!=kp2.by(2) or kp2.ty(1)!=kp2.ty(2):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labelWarn['text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']=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"Этот интеграл нельзя вычислить данным методо"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labelWarn.place(relx=0.55, rely=0.2)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checkBox_Legend.place_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checkBox_Scale.place_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return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kp.Gausse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_2(12)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Трехмерный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-8":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kp3.tx(1, 1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= kp3.tx(2, 2) or kp3.bx(1, 1)!=kp3.bx(2, 2) or kp3.by(1, 1)!=kp3.by(2, 2) or kp3.ty(1, 1)!=kp3.ty(2, 2) or kp3.tz(1, 1)!=kp3.tz(2, 2) or kp3.bz(1, 1)!=kp3.bz(2, 2):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labelWarn['text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']=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"Этот интеграл нельзя вычислить данным методо"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checkBox_Legend.place_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checkBox_Scale.place_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return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kp.Gausse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_3(8)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if kp3.function(2, 1 ,3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)!=kp3.function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(4, 3, 2) and kp3.function(2, 1,3)!=1: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labelWarn.place(relx=0.55, rely=0.2)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labelWarn["text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"]=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"У данного интеграла нет геометрической интерпретации"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checkBox_Legend.place_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checkBox_Scale.place_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return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choice_int=="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Трехмерный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 and choice_meth=="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Метод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Гаусса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-14":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kp.Gausse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_3(14)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labelRes["text"] = str(res)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kp3.function(2, 1 ,3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)!=kp3.function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(4, 3, 2) and kp3.function(2, 1,3)!=1: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labelWarn.place(relx=0.55, rely=0.2)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labelWarn["text"] = "У данного интеграла нет геометрической интерпретации"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checkBox_Points.place_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checkBox_Points2.place_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checkBox_Legend.place_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checkBox_Scale.place_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return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checkbutton_Scale_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changed(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sc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enabled1.get(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 == 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sc=1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sc=0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checkbutton_Legend_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changed(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global legend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enabled_L.get(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)==1: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legend=1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legend=0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ax, Pnts, flag, flagP,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root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tk.Tk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root.geometry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("1000x600")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root.title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('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Курсовой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проект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root.resizable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(0, 0)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frame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tk.Frame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(root, borderwidth=1, relief="solid")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frame.pack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(anchor="nw", padx=20, pady=10)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fig, ax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plt.subplots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(figsize=(5, 5), dpi=100)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canvas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FigureCanvasTkAgg(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fig, master=frame)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canvas.get_tk_widget(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).pack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toolbar = NavigationToolbar2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canvas, root)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toolbar.update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canvas.get_tk_widget(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).pack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enabled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tk.IntVar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checkBox_Points=ttk.Checkbutton(text="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Точки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вне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области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variable=enabled, command=checkbutton_changed, master=frame)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#checkBox_Points.place(relx=0.05, rely=0.95)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enabled2 = </w:t>
            </w:r>
            <w:proofErr w:type="gramStart"/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>tk.IntVar</w:t>
            </w:r>
            <w:proofErr w:type="gramEnd"/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checkBox_Points2=ttk.Checkbutton(text="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Точки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в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области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variable=enabled2, command=checkbutton_changed2, master=frame)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#checkBox_Points2.place(relx=0.4,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enabled1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tk.IntVar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checkBox_Scale=ttk.Checkbutton(text="1:1", variable=enabled1, command=checkbutton_Scale_changed, master=frame)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#checkBox_Scale.place(relx=0.7,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enabled_L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tk.IntVar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checkBox_Legend=ttk.Checkbutton(text="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Легенда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variable=enabled_L, command=checkbutton_Legend_changed, master=frame)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#checkBox_Legend.place(relx=0.85, rely=0.95)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choice_=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tk.StringVar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choice_.set("None")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>Types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</w:rPr>
              <w:t>=[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"None", "Одномерный интеграл", "Двумерный интеграл", "Трехмерный интеграл"]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combobox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ttk.OptionMenu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(root, choice_, *Types, command=display_selected)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combobox.place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(relx=0.7, rely=0.02)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choice_1=tk.StringVar()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choice_1.set("None")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combobox2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ttk.OptionMenu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(root, choice_1, *Methods, command=display_selected_meth)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combobox2.place(relx=0.7, rely=0.07)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btn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ttk.Button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(text="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Вычислить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", command=click_button, master=root)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btn.place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(relx=0.7, rely=0.8)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PointsNumber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ttk.Entry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PointsNumber.place(relx=0.7, rely=0.5)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>PointsNumber.insert(0, "1000")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DiscretNumber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ttk.Entry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DiscretNumber.place(relx=0.7, rely=0.4)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DiscretNumber.insert(0, "10")</w:t>
            </w:r>
          </w:p>
          <w:p w:rsidR="007C5701" w:rsidRPr="00002164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1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</w:t>
            </w:r>
            <w:proofErr w:type="gramEnd"/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text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Дискретизация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области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label1.place(relx=0.55, rely=0.4)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label2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ttk.Label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(text="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Кол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-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во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точек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")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label2.place(relx=0.55, rely=0.5)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labelRes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ttk.Label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labelRes.place(relx=0.7, rely=0.9)</w:t>
            </w:r>
          </w:p>
          <w:p w:rsidR="007C5701" w:rsidRPr="00002164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labelWarn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ttk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.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Label</w:t>
            </w:r>
            <w:proofErr w:type="gramEnd"/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text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У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данного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интеграла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нет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геометрической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интерпретации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",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foreground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='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red</w:t>
            </w:r>
            <w:r w:rsidRPr="00002164">
              <w:rPr>
                <w:rFonts w:ascii="Courier New" w:hAnsi="Courier New" w:cs="Courier New"/>
                <w:sz w:val="16"/>
                <w:szCs w:val="16"/>
                <w:lang w:val="en-US"/>
              </w:rPr>
              <w:t>')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plot(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1000, ax, Px, Py, flag, choice_int)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>root.mainloop()</w:t>
            </w:r>
          </w:p>
        </w:tc>
      </w:tr>
    </w:tbl>
    <w:p w:rsidR="007C5701" w:rsidRDefault="007C5701" w:rsidP="007C570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31257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KP.py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701" w:rsidTr="007C5701">
        <w:tc>
          <w:tcPr>
            <w:tcW w:w="9345" w:type="dxa"/>
          </w:tcPr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KP_function1 as kp1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KP_function2 as kp2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numpy as np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random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KP_function3 as kp3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from inspect import signature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tx, bx, ty, by, tz, bz, function):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dlt = 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2, 0) - bx(2, 0)) / 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np.arange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(bx(2, 0), tx(2, 0) + dlt, dlt)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0]=='z' or (kp3.order()[0]=='y' and kp3.order()[1]=='z'):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y_max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ty(0, 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y_min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by(0, 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y_max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ty(x, 0))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y_min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by(x, 0))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x_max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x_min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(x_min, x_max,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(y_min, y_max,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0]=='y' and kp3.order()[1]=='x':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z_max1, z_min1 = Max_Min3(Y, X, 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z_max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z_max1, Max_Min2(Y, X, tz)[0])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z_min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z_min1, Max_Min2(Y, X, bz)[1])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z_max1, z_min1 = Max_Min3(X, Y, 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z_max=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max(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z_max1, Max_Min2(X, Y, tz)[0])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z_min=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z_min1, Max_Min2(X, Y, bz)[1])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x_max, x_min, y_max, y_min, z_max, z_min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def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Border(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X, Y, func):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sig = signature(func)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param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sig.parameters</w:t>
            </w:r>
            <w:proofErr w:type="gramEnd"/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len(param)==2: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np.zeros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((len(X), len(Y)))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i in range(len(X)):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j in range(len(Y)):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Z[i][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j]=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func(X[i][j], Y[i][j])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np.zeros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((len(X), len(Y)))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i in range(len(X)):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j in range(len(Y)):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Z[i][j] = func(X[i][j], Y[i][j],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Z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Max_Min2(X, Y, function):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mmax = function(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0], Y[0])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mmin = function(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0], Y[0])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range(len(X)):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j in range(len(Y)):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function(X[i], Y[j])&gt;mmax: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mmax=function(X[i], Y[j])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function(X[i], Y[j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])&lt;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mmin: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mmin=function(X[i], Y[j])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mmax, mmin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Max_Min3(X, Y, function):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mmax = function(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0], Y[0],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mmin = function(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0], Y[0],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range(len(X)):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j in range(len(Y)):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function(X[i], Y[j], 0)&gt;mmax: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mmax=function(X[i], Y[j],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function(X[i], Y[j],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0)&lt;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mmin: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mmin=function(X[i], Y[j], 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mmax, mmin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Monte_Karlo_1(N, razb):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a=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kp1.bx(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b=kp1.tx()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dlt=(b-a)/razb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x=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np.arange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(a, b+dlt, dlt)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mx = np.max(kp1.function(x))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mn = np.min(kp1.function(x))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mx, mn)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x_max = 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x_min = a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y_max = mx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y_min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mn&lt;0: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y_min=mn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cntP=0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cntO=0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Pnts=np.ones((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3,N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xi=x_min+(x_max-x_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yi=y_min+(y_max-y_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Pnts[0][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Pnts[1][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#print(xi)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kp1.function(xi)*yi&gt;0: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kp1.function(xi)&gt;0 and kp1.function(xi)&gt;yi: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Pnts[2][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cntP+=1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elif kp1.function(xi)&lt;0 and kp1.function(xi)&lt;yi: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cntO+=1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Pnts[2][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dolP=cntP/N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dolO=cntO/N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S=(x_max-x_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(y_max-y_min)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cntP, cntO)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res=S*dolP-S*dolO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res, Pnts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Monte_Karlo2(N, razb):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kp2.ty(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2)==kp2.ty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dlt = (kp2.ty(2) -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2)) / 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np.arange(kp2.by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(2), kp2.ty(2) + dlt, dlt)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x_max= np.max(kp2.tx(y))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x_min= np.min(kp2.bx(y))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y_max=kp2.ty(0)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min=kp2.by(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dlt = (kp2.tx(2) -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2)) / 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np.arange(kp2.bx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(2), kp2.tx(2) + dlt, dlt)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y_max = np.max(kp2.ty(x))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y_min = np.min(kp2.by(x))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x_max = kp2.tx(0)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x_min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Pnts=np.ones((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3,N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x_max, x_min, y_max, y_min)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xi=x_min+(x_max-x_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yi=y_min+(y_max-y_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Pnts[0][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Pnts[1][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kp2.ty(xi)&gt;yi and kp2.by(xi)&lt;yi: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kp2.tx(yi)&gt;xi and kp2.bx(yi)&lt;xi: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cnt+=1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Pnts[2][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dol=cnt/N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S=(x_max-x_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(y_max-y_min)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print(cnt)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res=S*dol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res, Pnts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Monte_Karlo2_3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N, razb):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kp2.ty(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2)==kp2.ty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dlt = (kp2.ty(2) -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2)) / 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np.arange(kp2.by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(2), kp2.ty(2) + dlt, dlt)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x_max= np.max(kp2.tx(y))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x_min= np.min(kp2.bx(y))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y_max=kp2.ty(0)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min=kp2.by(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dlt = (kp2.tx(2) -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2)) / razb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np.arange(kp2.bx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(2), kp2.tx(2) + dlt, dlt)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y_max = np.max(kp2.ty(x))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y_min = np.min(kp2.by(x))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x_max = kp2.tx(0)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x_min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X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(x_min, x_max,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Y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np.linspace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(y_min, y_max, razb)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z_max, z_min = Max_Min2(X, Y, kp2.function)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cntP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cntO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Pnts=np.ones((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4,N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x_max, x_min, y_max, y_min, z_max, z_min)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xi=x_min+(x_max-x_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yi=y_min+(y_max-y_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zi=z_min+(z_max-z_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Pnts[0][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Pnts[1][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Pnts[2][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kp2.ty(xi)&gt;yi and kp2.by(xi)&lt;yi: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kp2.tx(yi)&gt;xi and kp2.bx(yi)&lt;xi: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kp2.function(xi, yi)&gt;0 and kp2.function(xi, yi)&gt;zi and zi&gt;0: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cntP+=1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Pnts[3][i]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elif kp2.function(xi,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yi)&lt;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 and kp2.function(xi, yi)&lt;zi and zi&lt;0: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cntO += 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Pnts[3][i]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dol1=cntP/N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dol2=cntO/N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S=(x_max-x_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(y_max-y_min)*(z_max-z_min)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res=S*dol1-S*dol2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res, Pnts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Monte_Karlo2_3D_3(N, razb):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0]=='x':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1]=='y':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x_max, x_min, y_max, y_min, z_max, z_min =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kp3.tx, kp3.bx, kp3.ty, kp3.by, kp3.tz, kp3.bz, kp3.function)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x_max, x_min, z_max, z_min, y_max, y_min =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kp3.tx, kp3.bx, kp3.tz, kp3.bz, kp3.ty, kp3.by, kp3.function)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0]=='y':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1]=='x':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y_max, y_min, x_max, x_min, z_max, z_min =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kp3.ty, kp3.by, kp3.tx, kp3.bx, kp3.tz, kp3.bz, kp3.function)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y_max, y_min, z_max, z_min, x_max, x_min =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kp3.ty, kp3.by, kp3.tz, kp3.bz, kp3.tx, kp3.bx, kp3.function)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0]=='z':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kp3.order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()[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1]=='x':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z_max, z_min, x_max, x_min, y_max, y_min =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kp3.tz, kp3.bz, kp3.tx, kp3.bx, kp3.ty, kp3.by, kp3.function)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else: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z_max, z_min, y_max, y_min, x_max, x_min = Max_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razb, kp3.tz, kp3.bz, kp3.ty, kp3.by, kp3.tx, kp3.bx, kp3.function)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cntP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cntO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Pnts =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np.ones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((4, N))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x_max, x_min, y_max, y_min, z_max, z_min)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xi=x_min+(x_max-x_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yi=y_min+(y_max-y_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zi=z_min+(z_max-z_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random.random()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Pnts[0][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Pnts[1][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Pnts[2][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zi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kp3.ty(xi, zi)&gt;yi and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xi, zi)&lt;yi: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kp3.tx(yi, zi)&gt;xi and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yi, zi)&lt;xi: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kp3.function(xi, yi,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0)==kp3.function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(xi+1, yi+1, 0) and kp3.function(xi, yi, zi)==1: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if zi&gt;0 and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kp3.tz(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xi, yi)&gt;zi: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cntP+=1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Pnts[3][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i]=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elif zi&lt;0 and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kp3.bz(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xi, yi)&lt;zi: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cntO += 1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Pnts[3][i]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dol1=cntP/N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dol2=cntO/N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S=(x_max-x_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min)*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(y_max-y_min)*(z_max-z_min)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print(S)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res=S*dol1-S*dol2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res, Pnts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Master_element_1(x0, x1, psi):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return ((x1-x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0)*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(psi+1))/2+x0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Gausse_1(n):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n==3: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psi=[-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(3/5), 0, np.sqrt(3/5)]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w = [5/9, 8/9, 5/9]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n==4: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psi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(3/7 - 2/7*np.sqrt(6/5)), np.sqrt(3/7 - 2/7*np.sqrt(6/5)), -np.sqrt(3/7 + 2/7*np.sqrt(6/5)), np.sqrt(3/7 + 2/7*np.sqrt(6/5))]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w = [(18+np.sqrt(30))/36, (18+np.sqrt(30))/36, (18-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(30))/36, (18-np.sqrt(30))/36]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range(len(psi)):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res+=w[i]*(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kp1.tx()-kp1.bx())/2*kp1.function(Master_element_1(kp1.bx(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), kp1.tx(), psi[i]))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Gausse_2(n):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n==4: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psi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(1/3), -np.sqrt(1/3), np.sqrt(1/3), np.sqrt(1/3)]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eta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(1/3), np.sqrt(1/3), -np.sqrt(1/3), np.sqrt(1/3)]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w = [1, 1, 1, 1]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n==12: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psi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(6/3), np.sqrt(6/3), 0, 0, -np.sqrt((114-3*np.sqrt(583))/287), np.sqrt((114-3*np.sqrt(583))/287), -np.sqrt((114-3*np.sqrt(583))/287), np.sqrt((114-3*np.sqrt(583))/287), -np.sqrt((114+3*np.sqrt(583))/287), np.sqrt((114+3*np.sqrt(583))/287), -np.sqrt((114+3*np.sqrt(583))/287), np.sqrt((114+3*np.sqrt(583))/287)]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eta = [0, 0, 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(6/3), np.sqrt(6/3), -np.sqrt((114-3*np.sqrt(583))/287), -np.sqrt((114-3*np.sqrt(583))/287), np.sqrt((114-3*np.sqrt(583))/287), np.sqrt((114-3*np.sqrt(583))/287), -np.sqrt((114+3*np.sqrt(583))/287), -np.sqrt((114+3*np.sqrt(583))/287), np.sqrt((114+3*np.sqrt(583))/287), np.sqrt((114+3*np.sqrt(583))/287)]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w = [98/405, 98/405, 98/405, 98/405, 307/810+923/(270*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(583)), 307/810+923/(270*np.sqrt(583)), 307/810+923/(270*np.sqrt(583)), 307/810+923/(270*np.sqrt(583)), 307/810-923/(270*np.sqrt(583)), 307/810-923/(270*np.sqrt(583)), 307/810-923/(270*np.sqrt(583)), 307/810-923/(270*np.sqrt(583))]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res=0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range(len(psi)):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+= w[i] * (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kp2.tx(0)-kp2.bx(0))*(kp2.ty(0)-kp2.by(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0))/4 * kp2.function(Master_element_1(kp2.bx(0), kp2.tx(0), psi[i]), Master_element_1(kp2.by(0), kp2.ty(0), eta[i]))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#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print(Master_element_1(kp2.bx(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0), kp2.tx(0), psi[i]))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#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print(Master_element_1(kp2.by(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0), kp2.ty(0), psi[i]))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Gausse_3(n):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n==8: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psi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 / 3), -np.sqrt(1 / 3), -np.sqrt(1 / 3), -np.sqrt(1 / 3), np.sqrt(1 / 3), np.sqrt(1 / 3), np.sqrt(1 / 3), np.sqrt(1 / 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eta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 / 3), -np.sqrt(1 / 3), np.sqrt(1 / 3), np.sqrt(1 / 3), -np.sqrt(1 / 3), -np.sqrt(1 / 3), np.sqrt(1 / 3), np.sqrt(1 / 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ksi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 / 3), np.sqrt(1 / 3), -np.sqrt(1 / 3), np.sqrt(1 / 3), -np.sqrt(1 / 3), np.sqrt(1 / 3), -np.sqrt(1 / 3), np.sqrt(1 / 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w = [1, 1, 1, 1, 1, 1, 1, 1]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elif n==14: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psi = [-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(19/30), np.sqrt(19/30), 0, 0, 0, 0, -np.sqrt(19/33), -np.sqrt(19/33), -np.sqrt(19/33), -np.sqrt(19/33), np.sqrt(19/33), np.sqrt(19/33), np.sqrt(19/33), np.sqrt(19/33)]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eta = [0, 0, 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(19/30), np.sqrt(19/30), 0, 0, -np.sqrt(19/33), -np.sqrt(19/33), np.sqrt(19/33), np.sqrt(19/33), -np.sqrt(19/33), -np.sqrt(19/33), np.sqrt(19/33), np.sqrt(19/33)]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ksi = [0, 0, 0, 0, -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np.sqrt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(19/30), np.sqrt(19/30), -np.sqrt(19/33), np.sqrt(19/33), -np.sqrt(19/33), np.sqrt(19/33), -np.sqrt(19/33), np.sqrt(19/33), -np.sqrt(19/33), np.sqrt(19/33)]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w = [320/361, 320/361, 320/361, 320/361, 320/361, 320/361, 121/361, 121/361, 121/361, 121/361, 121/361, 121/361, 121/361, 121/361]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res = 0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for i in range(len(psi)):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res += w[i] * (kp3.tx(0, 0) -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kp3.bx(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0, 0)) * (kp3.ty(0, 0) - kp3.by(0, 0))*(kp3.tz(0,0)-kp3.bz(0,0))/ 8 * kp3.function(Master_element_1(kp3.bx(0, 0), kp3.tx(0, 0), psi[i]), Master_element_1(kp3.by(0, 0), kp3.ty(0, 0), eta[i]), Master_element_1(kp3.bz(0,0), kp3.tz(0,0), ksi[i]))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res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#print(Gausse_2(1000))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Monte_Karlo2(5000, 1000))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#print(Monte_Karlo_1(50000000, 100))</w:t>
            </w:r>
          </w:p>
        </w:tc>
      </w:tr>
    </w:tbl>
    <w:p w:rsidR="007C5701" w:rsidRDefault="007C5701" w:rsidP="007C570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31257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KP_function1.py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701" w:rsidRPr="00B31257" w:rsidTr="007C5701">
        <w:tc>
          <w:tcPr>
            <w:tcW w:w="9345" w:type="dxa"/>
          </w:tcPr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import numpy as np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 function(x):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>Подинтегральная функция одномерного интеграла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def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tx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>Верхнее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ограничение по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одномерного интеграла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>def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bx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B31257">
              <w:rPr>
                <w:rFonts w:ascii="Courier New" w:hAnsi="Courier New" w:cs="Courier New"/>
                <w:sz w:val="16"/>
                <w:szCs w:val="16"/>
              </w:rPr>
              <w:t>):</w:t>
            </w:r>
          </w:p>
          <w:p w:rsidR="007C5701" w:rsidRPr="00B31257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B31257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Нижнее ограничение по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одномерного интеграла</w:t>
            </w:r>
          </w:p>
        </w:tc>
      </w:tr>
    </w:tbl>
    <w:p w:rsidR="007C5701" w:rsidRDefault="007C5701" w:rsidP="007C570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KP_function2.py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701" w:rsidRPr="00AC09CF" w:rsidTr="007C5701">
        <w:tc>
          <w:tcPr>
            <w:tcW w:w="9345" w:type="dxa"/>
          </w:tcPr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import numpy as np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function</w:t>
            </w: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,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>):</w:t>
            </w:r>
          </w:p>
          <w:p w:rsidR="007C5701" w:rsidRPr="00002164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D62E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002164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>Подинтегральная</w:t>
            </w:r>
            <w:r w:rsidRPr="0000216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функция</w:t>
            </w:r>
            <w:r w:rsidRPr="0000216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двумерного</w:t>
            </w:r>
            <w:r w:rsidRPr="0000216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интеграла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def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tx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>Верхнее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ограничение по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двумерного интеграла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def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bx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#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Нижнее ограничение по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двумерного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ty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Верхнее ограничение по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двумерного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by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Нижнее ограничение по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 двумерного интеграла</w:t>
            </w:r>
          </w:p>
        </w:tc>
      </w:tr>
    </w:tbl>
    <w:p w:rsidR="007C5701" w:rsidRDefault="007C5701" w:rsidP="007C570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KP_function3.py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701" w:rsidRPr="002C11FA" w:rsidTr="007C5701">
        <w:tc>
          <w:tcPr>
            <w:tcW w:w="9345" w:type="dxa"/>
          </w:tcPr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import numpy as np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 xml:space="preserve">def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function(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x, y, z):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 w:rsidRPr="00B31257">
              <w:rPr>
                <w:rFonts w:ascii="Courier New" w:hAnsi="Courier New" w:cs="Courier New"/>
                <w:sz w:val="16"/>
                <w:szCs w:val="16"/>
              </w:rPr>
              <w:t>#</w:t>
            </w:r>
            <w:r>
              <w:rPr>
                <w:rFonts w:ascii="Courier New" w:hAnsi="Courier New" w:cs="Courier New"/>
                <w:sz w:val="16"/>
                <w:szCs w:val="16"/>
              </w:rPr>
              <w:t>Подинтегральная функция</w:t>
            </w:r>
            <w:r w:rsidRPr="00BD62E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трехмерного интеграла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tx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,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Верхнее ограничение по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трехмерного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bx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,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Нижнее ограничение по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трехмерного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ty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,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Верхнее ограничение по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трехмерного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by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,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Нижнее ограничение по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трехмерного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tz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,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Верхнее ограничение по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трехмерного интеграла</w:t>
            </w:r>
          </w:p>
          <w:p w:rsidR="007C5701" w:rsidRPr="00AC09CF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bz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,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2C11F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Нижнее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ограничение по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трехмерного интеграла</w:t>
            </w:r>
          </w:p>
          <w:p w:rsidR="007C5701" w:rsidRPr="00BD62E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def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</w:t>
            </w:r>
            <w:proofErr w:type="gramStart"/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order</w:t>
            </w:r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(</w:t>
            </w:r>
            <w:proofErr w:type="gramEnd"/>
            <w:r w:rsidRPr="00BD62EA">
              <w:rPr>
                <w:rFonts w:ascii="Courier New" w:hAnsi="Courier New" w:cs="Courier New"/>
                <w:i/>
                <w:iCs/>
                <w:sz w:val="16"/>
                <w:szCs w:val="16"/>
              </w:rPr>
              <w:t>):</w:t>
            </w:r>
          </w:p>
          <w:p w:rsidR="007C5701" w:rsidRPr="002C11FA" w:rsidRDefault="007C5701" w:rsidP="004F4E1F">
            <w:pPr>
              <w:rPr>
                <w:rFonts w:ascii="Courier New" w:hAnsi="Courier New" w:cs="Courier New"/>
                <w:i/>
                <w:iCs/>
                <w:sz w:val="16"/>
                <w:szCs w:val="16"/>
              </w:rPr>
            </w:pP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 xml:space="preserve">    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return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>['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x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>', '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y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>', '</w:t>
            </w:r>
            <w:r w:rsidRPr="00AC09CF">
              <w:rPr>
                <w:rFonts w:ascii="Courier New" w:hAnsi="Courier New" w:cs="Courier New"/>
                <w:i/>
                <w:iCs/>
                <w:sz w:val="16"/>
                <w:szCs w:val="16"/>
                <w:lang w:val="en-US"/>
              </w:rPr>
              <w:t>z</w:t>
            </w:r>
            <w:r w:rsidRPr="002C11FA">
              <w:rPr>
                <w:rFonts w:ascii="Courier New" w:hAnsi="Courier New" w:cs="Courier New"/>
                <w:i/>
                <w:iCs/>
                <w:sz w:val="16"/>
                <w:szCs w:val="16"/>
              </w:rPr>
              <w:t>'] #</w:t>
            </w:r>
            <w:r>
              <w:rPr>
                <w:rFonts w:ascii="Courier New" w:hAnsi="Courier New" w:cs="Courier New"/>
                <w:i/>
                <w:iCs/>
                <w:sz w:val="16"/>
                <w:szCs w:val="16"/>
              </w:rPr>
              <w:t>Порядок интегрирования</w:t>
            </w:r>
          </w:p>
        </w:tc>
      </w:tr>
    </w:tbl>
    <w:p w:rsidR="007C5701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4351719"/>
      <w:r w:rsidRPr="00D721A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</w:t>
      </w:r>
      <w:bookmarkEnd w:id="8"/>
    </w:p>
    <w:p w:rsidR="007C5701" w:rsidRPr="00B00B6E" w:rsidRDefault="007C5701" w:rsidP="007C5701">
      <w:pPr>
        <w:keepNext/>
        <w:rPr>
          <w:lang w:val="en-US"/>
        </w:rPr>
      </w:pPr>
      <w:r w:rsidRPr="00F57D56">
        <w:rPr>
          <w:noProof/>
          <w:lang w:eastAsia="ru-RU"/>
        </w:rPr>
        <w:drawing>
          <wp:inline distT="0" distB="0" distL="0" distR="0" wp14:anchorId="48DEE054" wp14:editId="2950C245">
            <wp:extent cx="5632079" cy="3550227"/>
            <wp:effectExtent l="190500" t="190500" r="178435" b="165100"/>
            <wp:docPr id="94762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73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9543" cy="3561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1D772F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Окно программы</w:t>
      </w:r>
    </w:p>
    <w:p w:rsidR="00D34065" w:rsidRDefault="00D34065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Pr="00F50CE4">
        <w:rPr>
          <w:rFonts w:ascii="Times New Roman" w:hAnsi="Times New Roman" w:cs="Times New Roman"/>
          <w:sz w:val="28"/>
          <w:szCs w:val="28"/>
        </w:rPr>
        <w:t>Область для построения графиков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F50CE4">
        <w:rPr>
          <w:rFonts w:ascii="Times New Roman" w:hAnsi="Times New Roman" w:cs="Times New Roman"/>
          <w:sz w:val="28"/>
          <w:szCs w:val="28"/>
        </w:rPr>
        <w:t>Меню для выбора тип интеграла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F50CE4">
        <w:rPr>
          <w:rFonts w:ascii="Times New Roman" w:hAnsi="Times New Roman" w:cs="Times New Roman"/>
          <w:sz w:val="28"/>
          <w:szCs w:val="28"/>
        </w:rPr>
        <w:t>Меню для выбора метода решения интеграла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F50CE4">
        <w:rPr>
          <w:rFonts w:ascii="Times New Roman" w:hAnsi="Times New Roman" w:cs="Times New Roman"/>
          <w:sz w:val="28"/>
          <w:szCs w:val="28"/>
        </w:rPr>
        <w:t>Область для ввода дискретизации области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F50CE4">
        <w:rPr>
          <w:rFonts w:ascii="Times New Roman" w:hAnsi="Times New Roman" w:cs="Times New Roman"/>
          <w:sz w:val="28"/>
          <w:szCs w:val="28"/>
        </w:rPr>
        <w:t>Область для ввода числа точек (для Метода Монте-Карло)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F50CE4">
        <w:rPr>
          <w:rFonts w:ascii="Times New Roman" w:hAnsi="Times New Roman" w:cs="Times New Roman"/>
          <w:sz w:val="28"/>
          <w:szCs w:val="28"/>
        </w:rPr>
        <w:t>Кнопка для вычисления решения интеграла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Pr="00F50CE4">
        <w:rPr>
          <w:rFonts w:ascii="Times New Roman" w:hAnsi="Times New Roman" w:cs="Times New Roman"/>
          <w:sz w:val="28"/>
          <w:szCs w:val="28"/>
        </w:rPr>
        <w:t>Результаты вычисления интеграла</w:t>
      </w:r>
    </w:p>
    <w:p w:rsidR="007C5701" w:rsidRPr="00F50CE4" w:rsidRDefault="007C5701" w:rsidP="007C5701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F50CE4">
        <w:rPr>
          <w:rFonts w:ascii="Times New Roman" w:hAnsi="Times New Roman" w:cs="Times New Roman"/>
          <w:sz w:val="28"/>
          <w:szCs w:val="28"/>
        </w:rPr>
        <w:t>Легенда графика</w:t>
      </w:r>
    </w:p>
    <w:p w:rsidR="007C5701" w:rsidRPr="00F50CE4" w:rsidRDefault="007C5701" w:rsidP="007C570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50CE4">
        <w:rPr>
          <w:rFonts w:ascii="Times New Roman" w:hAnsi="Times New Roman" w:cs="Times New Roman"/>
          <w:sz w:val="28"/>
          <w:szCs w:val="28"/>
        </w:rPr>
        <w:t>Соотношение масштаба по осям 1:1</w:t>
      </w:r>
    </w:p>
    <w:p w:rsidR="007C5701" w:rsidRPr="006753FD" w:rsidRDefault="007C5701" w:rsidP="007C5701">
      <w:pPr>
        <w:spacing w:line="360" w:lineRule="auto"/>
        <w:ind w:left="851" w:hanging="491"/>
        <w:rPr>
          <w:rFonts w:ascii="Times New Roman" w:hAnsi="Times New Roman" w:cs="Times New Roman"/>
          <w:sz w:val="28"/>
          <w:szCs w:val="28"/>
        </w:rPr>
      </w:pPr>
      <w:r w:rsidRPr="00F57D56">
        <w:rPr>
          <w:rFonts w:ascii="Times New Roman" w:hAnsi="Times New Roman" w:cs="Times New Roman"/>
          <w:sz w:val="28"/>
          <w:szCs w:val="28"/>
        </w:rPr>
        <w:t>10)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точек, попавших в область интегрирования</w:t>
      </w:r>
      <w:r w:rsidRPr="006753F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метода Монте-Карло</w:t>
      </w:r>
      <w:r w:rsidRPr="006753FD">
        <w:rPr>
          <w:rFonts w:ascii="Times New Roman" w:hAnsi="Times New Roman" w:cs="Times New Roman"/>
          <w:sz w:val="28"/>
          <w:szCs w:val="28"/>
        </w:rPr>
        <w:t>)</w:t>
      </w:r>
    </w:p>
    <w:p w:rsidR="007C5701" w:rsidRPr="001C0352" w:rsidRDefault="007C5701" w:rsidP="007C5701">
      <w:pPr>
        <w:spacing w:line="360" w:lineRule="auto"/>
        <w:ind w:left="851" w:hanging="49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 Отображение точек, не попавших в область интегрирования (для метода Монте-Карло)</w:t>
      </w:r>
    </w:p>
    <w:p w:rsidR="007C5701" w:rsidRDefault="007C5701" w:rsidP="007C570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54351720"/>
      <w:r w:rsidRPr="00D817B2">
        <w:rPr>
          <w:rFonts w:ascii="Times New Roman" w:hAnsi="Times New Roman" w:cs="Times New Roman"/>
          <w:b/>
          <w:bCs/>
          <w:color w:val="auto"/>
          <w:sz w:val="32"/>
          <w:szCs w:val="32"/>
        </w:rPr>
        <w:t>Тестирование</w:t>
      </w:r>
      <w:bookmarkEnd w:id="9"/>
    </w:p>
    <w:p w:rsidR="007C5701" w:rsidRPr="001D772F" w:rsidRDefault="007C5701" w:rsidP="007C57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D772F">
        <w:rPr>
          <w:rFonts w:ascii="Times New Roman" w:hAnsi="Times New Roman" w:cs="Times New Roman"/>
          <w:i/>
          <w:iCs/>
          <w:sz w:val="28"/>
          <w:szCs w:val="28"/>
        </w:rPr>
        <w:t>Одномерный интеграл</w:t>
      </w:r>
    </w:p>
    <w:p w:rsidR="007C5701" w:rsidRPr="001D772F" w:rsidRDefault="007C5701" w:rsidP="007C5701">
      <w:pPr>
        <w:rPr>
          <w:rFonts w:eastAsiaTheme="minorEastAsia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-4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 ln(x+4.5)dx</m:t>
              </m:r>
            </m:e>
          </m:nary>
        </m:oMath>
      </m:oMathPara>
    </w:p>
    <w:p w:rsidR="007C5701" w:rsidRPr="00DA7F80" w:rsidRDefault="007C5701" w:rsidP="007C570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72F">
        <w:rPr>
          <w:rFonts w:ascii="Times New Roman" w:eastAsiaTheme="minorEastAsia" w:hAnsi="Times New Roman" w:cs="Times New Roman"/>
          <w:sz w:val="28"/>
          <w:szCs w:val="28"/>
        </w:rPr>
        <w:t xml:space="preserve">Аналитическое решение: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11.979</w:t>
      </w:r>
    </w:p>
    <w:p w:rsidR="007C5701" w:rsidRDefault="007C5701" w:rsidP="007C5701">
      <w:pPr>
        <w:keepNext/>
      </w:pPr>
      <w:r w:rsidRPr="00DA7F80">
        <w:rPr>
          <w:noProof/>
          <w:lang w:eastAsia="ru-RU"/>
        </w:rPr>
        <w:lastRenderedPageBreak/>
        <w:drawing>
          <wp:inline distT="0" distB="0" distL="0" distR="0" wp14:anchorId="1BB65C01" wp14:editId="3DF45700">
            <wp:extent cx="5940425" cy="3728085"/>
            <wp:effectExtent l="190500" t="190500" r="174625" b="177165"/>
            <wp:docPr id="1297534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341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1D772F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Решение одномерного интеграла методом Монте-Карло</w:t>
      </w:r>
    </w:p>
    <w:p w:rsidR="007C5701" w:rsidRPr="00DA7F80" w:rsidRDefault="007C5701" w:rsidP="007C5701">
      <w:pPr>
        <w:keepNext/>
        <w:rPr>
          <w:lang w:val="en-US"/>
        </w:rPr>
      </w:pPr>
      <w:r w:rsidRPr="00DA7F80">
        <w:rPr>
          <w:noProof/>
          <w:lang w:eastAsia="ru-RU"/>
        </w:rPr>
        <w:drawing>
          <wp:inline distT="0" distB="0" distL="0" distR="0" wp14:anchorId="61BA5D29" wp14:editId="4594D6A5">
            <wp:extent cx="5940425" cy="3741420"/>
            <wp:effectExtent l="190500" t="190500" r="174625" b="163830"/>
            <wp:docPr id="110271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00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1D772F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D772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Решение одномерного интеграла при помощи квадратурной формулы</w:t>
      </w:r>
    </w:p>
    <w:p w:rsidR="007C5701" w:rsidRDefault="007C5701" w:rsidP="007C57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D772F">
        <w:rPr>
          <w:rFonts w:ascii="Times New Roman" w:hAnsi="Times New Roman" w:cs="Times New Roman"/>
          <w:i/>
          <w:iCs/>
          <w:sz w:val="28"/>
          <w:szCs w:val="28"/>
        </w:rPr>
        <w:t>Двумерный интеграл</w:t>
      </w:r>
    </w:p>
    <w:p w:rsidR="007C5701" w:rsidRPr="0025363B" w:rsidRDefault="007C5701" w:rsidP="007C570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xy dy</m:t>
              </m:r>
            </m:e>
          </m:nary>
        </m:oMath>
      </m:oMathPara>
    </w:p>
    <w:p w:rsidR="007C5701" w:rsidRDefault="007C5701" w:rsidP="007C570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Аналитическое решение: -1485</w:t>
      </w:r>
    </w:p>
    <w:p w:rsidR="007C5701" w:rsidRDefault="007C5701" w:rsidP="007C5701">
      <w:pPr>
        <w:keepNext/>
        <w:jc w:val="center"/>
      </w:pPr>
      <w:r w:rsidRPr="00B00B6E">
        <w:rPr>
          <w:noProof/>
          <w:lang w:eastAsia="ru-RU"/>
        </w:rPr>
        <w:drawing>
          <wp:inline distT="0" distB="0" distL="0" distR="0" wp14:anchorId="79FB4F3B" wp14:editId="391B7BBA">
            <wp:extent cx="5940425" cy="3743325"/>
            <wp:effectExtent l="190500" t="190500" r="174625" b="180975"/>
            <wp:docPr id="37484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47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Решение двумерного интеграла при помощи квадратурных формул</w:t>
      </w:r>
    </w:p>
    <w:p w:rsidR="007C5701" w:rsidRDefault="007C5701" w:rsidP="007C5701">
      <w:pPr>
        <w:keepNext/>
      </w:pPr>
      <w:r w:rsidRPr="00072AE5">
        <w:rPr>
          <w:noProof/>
          <w:lang w:eastAsia="ru-RU"/>
        </w:rPr>
        <w:lastRenderedPageBreak/>
        <w:drawing>
          <wp:inline distT="0" distB="0" distL="0" distR="0" wp14:anchorId="2C1C31F3" wp14:editId="50B4FED5">
            <wp:extent cx="5940425" cy="3754120"/>
            <wp:effectExtent l="190500" t="190500" r="174625" b="170180"/>
            <wp:docPr id="144574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416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5</w:t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5B290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Решение двумерного интеграла методом Монте-Карло</w:t>
      </w:r>
    </w:p>
    <w:p w:rsidR="007C5701" w:rsidRDefault="007C5701" w:rsidP="007C57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B2904">
        <w:rPr>
          <w:rFonts w:ascii="Times New Roman" w:hAnsi="Times New Roman" w:cs="Times New Roman"/>
          <w:i/>
          <w:iCs/>
          <w:sz w:val="28"/>
          <w:szCs w:val="28"/>
        </w:rPr>
        <w:t>Трехмерный интеграл</w:t>
      </w:r>
    </w:p>
    <w:p w:rsidR="007C5701" w:rsidRPr="006F7DFF" w:rsidRDefault="007C5701" w:rsidP="007C5701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sub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15x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dz</m:t>
              </m:r>
            </m:e>
          </m:nary>
        </m:oMath>
      </m:oMathPara>
    </w:p>
    <w:p w:rsidR="007C5701" w:rsidRDefault="007C5701" w:rsidP="007C570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Аналитическое решение: 4.5</w:t>
      </w:r>
    </w:p>
    <w:p w:rsidR="007C5701" w:rsidRPr="006C25F1" w:rsidRDefault="007C5701" w:rsidP="007C5701">
      <w:pPr>
        <w:rPr>
          <w:rFonts w:ascii="Times New Roman" w:eastAsiaTheme="minorEastAsia" w:hAnsi="Times New Roman" w:cs="Times New Roman"/>
          <w:sz w:val="28"/>
          <w:szCs w:val="28"/>
        </w:rPr>
      </w:pPr>
      <w:r w:rsidRPr="006C25F1">
        <w:rPr>
          <w:noProof/>
          <w:lang w:eastAsia="ru-RU"/>
        </w:rPr>
        <w:lastRenderedPageBreak/>
        <w:drawing>
          <wp:inline distT="0" distB="0" distL="0" distR="0" wp14:anchorId="4AA11D20" wp14:editId="21E7361C">
            <wp:extent cx="5940425" cy="3725545"/>
            <wp:effectExtent l="190500" t="190500" r="174625" b="179705"/>
            <wp:docPr id="128862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250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6C25F1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6F7D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6F7D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6F7D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6F7D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6</w:t>
      </w:r>
      <w:r w:rsidRPr="006F7D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6F7D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Решение трехмерного интеграла методом Монте-Карло</w:t>
      </w:r>
    </w:p>
    <w:p w:rsidR="007C5701" w:rsidRPr="00072AE5" w:rsidRDefault="007C5701" w:rsidP="007C5701">
      <w:pPr>
        <w:pStyle w:val="1"/>
        <w:spacing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bookmarkStart w:id="10" w:name="_Toc154351721"/>
      <w:r w:rsidRPr="00072AE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Исследование сходимости метода Монте-Карло</w:t>
      </w:r>
      <w:bookmarkEnd w:id="10"/>
    </w:p>
    <w:p w:rsidR="007C5701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3729F2">
        <w:rPr>
          <w:rFonts w:ascii="Times New Roman" w:hAnsi="Times New Roman" w:cs="Times New Roman"/>
          <w:sz w:val="28"/>
          <w:szCs w:val="28"/>
        </w:rPr>
        <w:t>Исследуем сходимость метода Монте-Карло на примере двухмерн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3729F2">
        <w:rPr>
          <w:rFonts w:ascii="Times New Roman" w:hAnsi="Times New Roman" w:cs="Times New Roman"/>
          <w:sz w:val="28"/>
          <w:szCs w:val="28"/>
        </w:rPr>
        <w:t xml:space="preserve"> интегра</w:t>
      </w:r>
      <w:r>
        <w:rPr>
          <w:rFonts w:ascii="Times New Roman" w:hAnsi="Times New Roman" w:cs="Times New Roman"/>
          <w:sz w:val="28"/>
          <w:szCs w:val="28"/>
        </w:rPr>
        <w:t>лов. Рассмотрим следующий интеграл:</w:t>
      </w:r>
    </w:p>
    <w:p w:rsidR="007C5701" w:rsidRPr="00EB6C5A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e>
          </m:nary>
        </m:oMath>
      </m:oMathPara>
    </w:p>
    <w:p w:rsidR="007C5701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Аналитическое решение: 10</w:t>
      </w:r>
    </w:p>
    <w:p w:rsidR="007C5701" w:rsidRDefault="007C5701" w:rsidP="007C5701">
      <w:pPr>
        <w:keepNext/>
        <w:spacing w:line="360" w:lineRule="auto"/>
      </w:pPr>
      <w:r w:rsidRPr="00DB6760">
        <w:rPr>
          <w:noProof/>
          <w:lang w:eastAsia="ru-RU"/>
        </w:rPr>
        <w:drawing>
          <wp:inline distT="0" distB="0" distL="0" distR="0" wp14:anchorId="40432EAE" wp14:editId="6C62A692">
            <wp:extent cx="5940425" cy="3725545"/>
            <wp:effectExtent l="190500" t="190500" r="174625" b="179705"/>
            <wp:docPr id="20913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97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002164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DB676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B676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B676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B676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DB6760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7</w:t>
      </w:r>
      <w:r w:rsidRPr="00DB676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B676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Решение интеграла методом Монте-Карло. Точки, попавшие в область интегрирования помечены красным, а не попавшие - серым</w:t>
      </w:r>
    </w:p>
    <w:p w:rsidR="007C5701" w:rsidRDefault="007C5701" w:rsidP="007C57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данного интеграла методом Монте-Карло всегда будет совпадать с аналитическим решением при любом количестве точек, т.к. область интегрирования совпадает с прямоугольником, ограничивающим область интегрирования.</w:t>
      </w:r>
    </w:p>
    <w:p w:rsidR="007C5701" w:rsidRPr="00DB6760" w:rsidRDefault="007C5701" w:rsidP="007C57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следующий интеграл:</w:t>
      </w:r>
    </w:p>
    <w:p w:rsidR="007C5701" w:rsidRPr="00FD314C" w:rsidRDefault="007C5701" w:rsidP="007C5701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cos x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sin x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e>
          </m:nary>
        </m:oMath>
      </m:oMathPara>
    </w:p>
    <w:p w:rsidR="007C5701" w:rsidRPr="00FD314C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D314C">
        <w:rPr>
          <w:rFonts w:ascii="Times New Roman" w:eastAsiaTheme="minorEastAsia" w:hAnsi="Times New Roman" w:cs="Times New Roman"/>
          <w:sz w:val="28"/>
          <w:szCs w:val="28"/>
        </w:rPr>
        <w:t>Аналитическое решение: 2.82</w:t>
      </w:r>
    </w:p>
    <w:p w:rsidR="007C5701" w:rsidRDefault="007C5701" w:rsidP="007C5701">
      <w:pPr>
        <w:keepNext/>
        <w:jc w:val="center"/>
      </w:pPr>
      <w:r w:rsidRPr="00226F09">
        <w:rPr>
          <w:noProof/>
          <w:lang w:eastAsia="ru-RU"/>
        </w:rPr>
        <w:drawing>
          <wp:inline distT="0" distB="0" distL="0" distR="0" wp14:anchorId="1F9D1552" wp14:editId="68479C04">
            <wp:extent cx="5940425" cy="3736340"/>
            <wp:effectExtent l="190500" t="190500" r="174625" b="168910"/>
            <wp:docPr id="86629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66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C80297" w:rsidRDefault="007C5701" w:rsidP="007C5701">
      <w:pPr>
        <w:pStyle w:val="aa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C80297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Рисунок </w:t>
      </w:r>
      <w:r w:rsidRPr="00C80297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C80297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Рисунок \* ARABIC </w:instrText>
      </w:r>
      <w:r w:rsidRPr="00C80297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8</w:t>
      </w:r>
      <w:r w:rsidRPr="00C80297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D314C">
        <w:rPr>
          <w:rFonts w:ascii="Times New Roman" w:hAnsi="Times New Roman" w:cs="Times New Roman"/>
          <w:i w:val="0"/>
          <w:iCs w:val="0"/>
          <w:sz w:val="22"/>
          <w:szCs w:val="22"/>
        </w:rPr>
        <w:t>.</w:t>
      </w:r>
    </w:p>
    <w:p w:rsidR="007C5701" w:rsidRPr="00DB6760" w:rsidRDefault="007C5701" w:rsidP="007C57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B6760">
        <w:rPr>
          <w:rFonts w:ascii="Times New Roman" w:hAnsi="Times New Roman" w:cs="Times New Roman"/>
          <w:sz w:val="28"/>
          <w:szCs w:val="28"/>
        </w:rPr>
        <w:t>Посчитаем 10 раз этот интеграл методом Монте-Карло для 1000</w:t>
      </w:r>
      <w:r>
        <w:rPr>
          <w:rFonts w:ascii="Times New Roman" w:hAnsi="Times New Roman" w:cs="Times New Roman"/>
          <w:sz w:val="28"/>
          <w:szCs w:val="28"/>
        </w:rPr>
        <w:t>, 10000, 100000 и 1000000</w:t>
      </w:r>
      <w:r w:rsidRPr="00DB6760">
        <w:rPr>
          <w:rFonts w:ascii="Times New Roman" w:hAnsi="Times New Roman" w:cs="Times New Roman"/>
          <w:sz w:val="28"/>
          <w:szCs w:val="28"/>
        </w:rPr>
        <w:t xml:space="preserve"> точек. В результате получим следующие значения.</w:t>
      </w:r>
    </w:p>
    <w:tbl>
      <w:tblPr>
        <w:tblStyle w:val="a3"/>
        <w:tblW w:w="9320" w:type="dxa"/>
        <w:tblLook w:val="04A0" w:firstRow="1" w:lastRow="0" w:firstColumn="1" w:lastColumn="0" w:noHBand="0" w:noVBand="1"/>
      </w:tblPr>
      <w:tblGrid>
        <w:gridCol w:w="1384"/>
        <w:gridCol w:w="1984"/>
        <w:gridCol w:w="1984"/>
        <w:gridCol w:w="1984"/>
        <w:gridCol w:w="1984"/>
      </w:tblGrid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№ решения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1000 точек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10000 точек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100000 точек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1000000 точек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2.82743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2.82869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2.83440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2.82664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2.75831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2.86387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2.81731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2.82316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2.80858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2.83560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2.82887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2.82965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2.83371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2.75517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2.81819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2.82813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2.62008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2.80544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2.82699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2.82737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2.89654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2.82869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2.83553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2.83117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2.67035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2.80104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2.82177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2.82585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2.93424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2.86199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2.82850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2.82774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</w:rPr>
            </w:pPr>
            <w:r w:rsidRPr="00693FB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2.72061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2.81685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2.82894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2.83015</w:t>
            </w:r>
          </w:p>
        </w:tc>
      </w:tr>
      <w:tr w:rsidR="007C5701" w:rsidTr="004F4E1F">
        <w:trPr>
          <w:trHeight w:val="397"/>
        </w:trPr>
        <w:tc>
          <w:tcPr>
            <w:tcW w:w="1384" w:type="dxa"/>
            <w:vAlign w:val="center"/>
          </w:tcPr>
          <w:p w:rsidR="007C5701" w:rsidRPr="00E743ED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93FB9"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2.90283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2.84816</w:t>
            </w:r>
          </w:p>
        </w:tc>
        <w:tc>
          <w:tcPr>
            <w:tcW w:w="1984" w:type="dxa"/>
            <w:vAlign w:val="center"/>
          </w:tcPr>
          <w:p w:rsidR="007C5701" w:rsidRPr="00693FB9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2.82498</w:t>
            </w:r>
          </w:p>
        </w:tc>
        <w:tc>
          <w:tcPr>
            <w:tcW w:w="1984" w:type="dxa"/>
            <w:vAlign w:val="center"/>
          </w:tcPr>
          <w:p w:rsidR="007C5701" w:rsidRPr="0088044B" w:rsidRDefault="007C5701" w:rsidP="004F4E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2.82216</w:t>
            </w:r>
          </w:p>
        </w:tc>
      </w:tr>
    </w:tbl>
    <w:p w:rsidR="007C5701" w:rsidRDefault="007C5701" w:rsidP="007C5701"/>
    <w:p w:rsidR="007C5701" w:rsidRPr="00C852FB" w:rsidRDefault="007C5701" w:rsidP="007C5701">
      <w:pPr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10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|</m:t>
            </m:r>
          </m:e>
        </m:nary>
      </m:oMath>
      <w:r w:rsidRPr="00C852FB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Pr="00C852F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C852F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вычисленное решение</w:t>
      </w:r>
      <w:r w:rsidRPr="00C852FB">
        <w:rPr>
          <w:rFonts w:eastAsiaTheme="minorEastAsia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p>
      </m:oMath>
      <w:r w:rsidRPr="00C852FB">
        <w:rPr>
          <w:rFonts w:eastAsiaTheme="minorEastAsia"/>
          <w:sz w:val="28"/>
          <w:szCs w:val="28"/>
        </w:rPr>
        <w:t xml:space="preserve"> - </w:t>
      </w:r>
      <w:r>
        <w:rPr>
          <w:rFonts w:eastAsiaTheme="minorEastAsia"/>
          <w:sz w:val="28"/>
          <w:szCs w:val="28"/>
        </w:rPr>
        <w:t>аналитическое решение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1984"/>
        <w:gridCol w:w="1984"/>
        <w:gridCol w:w="1984"/>
        <w:gridCol w:w="1984"/>
      </w:tblGrid>
      <w:tr w:rsidR="007C5701" w:rsidTr="004F4E1F">
        <w:trPr>
          <w:trHeight w:val="397"/>
        </w:trPr>
        <w:tc>
          <w:tcPr>
            <w:tcW w:w="1384" w:type="dxa"/>
          </w:tcPr>
          <w:p w:rsidR="007C5701" w:rsidRDefault="007C5701" w:rsidP="004F4E1F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</m:acc>
              </m:oMath>
            </m:oMathPara>
          </w:p>
        </w:tc>
        <w:tc>
          <w:tcPr>
            <w:tcW w:w="1984" w:type="dxa"/>
          </w:tcPr>
          <w:p w:rsidR="007C5701" w:rsidRDefault="007C5701" w:rsidP="004F4E1F">
            <w:pPr>
              <w:jc w:val="center"/>
            </w:pPr>
            <w:r w:rsidRPr="000E1A28">
              <w:t>0.081682</w:t>
            </w:r>
          </w:p>
        </w:tc>
        <w:tc>
          <w:tcPr>
            <w:tcW w:w="1984" w:type="dxa"/>
          </w:tcPr>
          <w:p w:rsidR="007C5701" w:rsidRDefault="007C5701" w:rsidP="004F4E1F">
            <w:pPr>
              <w:jc w:val="center"/>
            </w:pPr>
            <w:r w:rsidRPr="003D14DA">
              <w:t>0.02485</w:t>
            </w:r>
          </w:p>
        </w:tc>
        <w:tc>
          <w:tcPr>
            <w:tcW w:w="1984" w:type="dxa"/>
          </w:tcPr>
          <w:p w:rsidR="007C5701" w:rsidRDefault="007C5701" w:rsidP="004F4E1F">
            <w:pPr>
              <w:jc w:val="center"/>
            </w:pPr>
            <w:r w:rsidRPr="003D14DA">
              <w:t>0.006452</w:t>
            </w:r>
          </w:p>
        </w:tc>
        <w:tc>
          <w:tcPr>
            <w:tcW w:w="1984" w:type="dxa"/>
          </w:tcPr>
          <w:p w:rsidR="007C5701" w:rsidRDefault="007C5701" w:rsidP="004F4E1F">
            <w:pPr>
              <w:jc w:val="center"/>
            </w:pPr>
            <w:r w:rsidRPr="003D14DA">
              <w:t>0.0</w:t>
            </w:r>
            <w:r>
              <w:rPr>
                <w:lang w:val="en-US"/>
              </w:rPr>
              <w:t>01</w:t>
            </w:r>
            <w:r w:rsidRPr="003D14DA">
              <w:t>202</w:t>
            </w:r>
          </w:p>
        </w:tc>
      </w:tr>
    </w:tbl>
    <w:p w:rsidR="007C5701" w:rsidRDefault="007C5701" w:rsidP="007C5701"/>
    <w:p w:rsidR="007C5701" w:rsidRPr="00DB6760" w:rsidRDefault="007C5701" w:rsidP="007C57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следующий интеграл:</w:t>
      </w:r>
    </w:p>
    <w:p w:rsidR="007C5701" w:rsidRPr="00FD314C" w:rsidRDefault="007C5701" w:rsidP="007C5701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-9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125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0.3+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e>
          </m:nary>
        </m:oMath>
      </m:oMathPara>
    </w:p>
    <w:p w:rsidR="007C5701" w:rsidRDefault="007C5701" w:rsidP="007C570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314C">
        <w:rPr>
          <w:rFonts w:ascii="Times New Roman" w:eastAsiaTheme="minorEastAsia" w:hAnsi="Times New Roman" w:cs="Times New Roman"/>
          <w:sz w:val="28"/>
          <w:szCs w:val="28"/>
        </w:rPr>
        <w:t xml:space="preserve">Аналитическое решение: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3.90461</w:t>
      </w:r>
    </w:p>
    <w:p w:rsidR="007C5701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0E52">
        <w:rPr>
          <w:noProof/>
          <w:lang w:eastAsia="ru-RU"/>
        </w:rPr>
        <w:drawing>
          <wp:inline distT="0" distB="0" distL="0" distR="0" wp14:anchorId="1E392C42" wp14:editId="12639B8C">
            <wp:extent cx="5940425" cy="3738245"/>
            <wp:effectExtent l="190500" t="190500" r="174625" b="167005"/>
            <wp:docPr id="59920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23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01" w:rsidRPr="00DB6760" w:rsidRDefault="007C5701" w:rsidP="007C57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B6760">
        <w:rPr>
          <w:rFonts w:ascii="Times New Roman" w:hAnsi="Times New Roman" w:cs="Times New Roman"/>
          <w:sz w:val="28"/>
          <w:szCs w:val="28"/>
        </w:rPr>
        <w:t>Посчитаем 10 раз этот интеграл методом Монте-Карло для 1000</w:t>
      </w:r>
      <w:r>
        <w:rPr>
          <w:rFonts w:ascii="Times New Roman" w:hAnsi="Times New Roman" w:cs="Times New Roman"/>
          <w:sz w:val="28"/>
          <w:szCs w:val="28"/>
        </w:rPr>
        <w:t>, 10000, 100000 и 1000000</w:t>
      </w:r>
      <w:r w:rsidRPr="00DB6760">
        <w:rPr>
          <w:rFonts w:ascii="Times New Roman" w:hAnsi="Times New Roman" w:cs="Times New Roman"/>
          <w:sz w:val="28"/>
          <w:szCs w:val="28"/>
        </w:rPr>
        <w:t xml:space="preserve"> точек. В результате получим следующие значения.</w:t>
      </w:r>
    </w:p>
    <w:tbl>
      <w:tblPr>
        <w:tblStyle w:val="a3"/>
        <w:tblW w:w="9850" w:type="dxa"/>
        <w:tblLook w:val="04A0" w:firstRow="1" w:lastRow="0" w:firstColumn="1" w:lastColumn="0" w:noHBand="0" w:noVBand="1"/>
      </w:tblPr>
      <w:tblGrid>
        <w:gridCol w:w="1914"/>
        <w:gridCol w:w="1984"/>
        <w:gridCol w:w="1984"/>
        <w:gridCol w:w="1984"/>
        <w:gridCol w:w="1984"/>
      </w:tblGrid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A0E52">
              <w:rPr>
                <w:rFonts w:ascii="Times New Roman" w:hAnsi="Times New Roman" w:cs="Times New Roman"/>
              </w:rPr>
              <w:t>№ решения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1000000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4.46704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3.73821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3.89690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3.87798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4.23193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4.25544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3.88515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3.89220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3.17395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3.78523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3.99565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3.89796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3.87927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3.51486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3.92394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3.88550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4.81970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3.65592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3.94628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3.93123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3.64416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4.12613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3.86281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3.90255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5.17236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3.99683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3.88868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3.88574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3.29105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4.16140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3.92512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3.91089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4.58461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3.85576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4.00153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3.91736</w:t>
            </w:r>
          </w:p>
        </w:tc>
      </w:tr>
      <w:tr w:rsidR="007C5701" w:rsidTr="004F4E1F">
        <w:trPr>
          <w:trHeight w:val="397"/>
        </w:trPr>
        <w:tc>
          <w:tcPr>
            <w:tcW w:w="191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  <w:vAlign w:val="center"/>
          </w:tcPr>
          <w:p w:rsidR="007C5701" w:rsidRPr="00EA0E52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5.05481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4.07911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3.87575</w:t>
            </w:r>
          </w:p>
        </w:tc>
        <w:tc>
          <w:tcPr>
            <w:tcW w:w="1984" w:type="dxa"/>
            <w:vAlign w:val="center"/>
          </w:tcPr>
          <w:p w:rsidR="007C5701" w:rsidRPr="00712DF8" w:rsidRDefault="007C5701" w:rsidP="004F4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3.89643</w:t>
            </w:r>
          </w:p>
        </w:tc>
      </w:tr>
    </w:tbl>
    <w:p w:rsidR="007C5701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C5701" w:rsidRPr="00226F09" w:rsidRDefault="007C5701" w:rsidP="007C5701">
      <w:pPr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10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|</m:t>
            </m:r>
          </m:e>
        </m:nary>
      </m:oMath>
      <w:r w:rsidRPr="00C852FB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Pr="00C852F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C852F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вычисленное решение</w:t>
      </w:r>
      <w:r w:rsidRPr="00C852FB">
        <w:rPr>
          <w:rFonts w:eastAsiaTheme="minorEastAsia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p>
      </m:oMath>
      <w:r w:rsidRPr="00C852FB">
        <w:rPr>
          <w:rFonts w:eastAsiaTheme="minorEastAsia"/>
          <w:sz w:val="28"/>
          <w:szCs w:val="28"/>
        </w:rPr>
        <w:t xml:space="preserve"> - </w:t>
      </w:r>
      <w:r>
        <w:rPr>
          <w:rFonts w:eastAsiaTheme="minorEastAsia"/>
          <w:sz w:val="28"/>
          <w:szCs w:val="28"/>
        </w:rPr>
        <w:t>аналитическое решение</w:t>
      </w:r>
    </w:p>
    <w:tbl>
      <w:tblPr>
        <w:tblStyle w:val="a3"/>
        <w:tblW w:w="9850" w:type="dxa"/>
        <w:tblLook w:val="04A0" w:firstRow="1" w:lastRow="0" w:firstColumn="1" w:lastColumn="0" w:noHBand="0" w:noVBand="1"/>
      </w:tblPr>
      <w:tblGrid>
        <w:gridCol w:w="1914"/>
        <w:gridCol w:w="1984"/>
        <w:gridCol w:w="1984"/>
        <w:gridCol w:w="1984"/>
        <w:gridCol w:w="1984"/>
      </w:tblGrid>
      <w:tr w:rsidR="007C5701" w:rsidTr="004F4E1F">
        <w:trPr>
          <w:trHeight w:val="397"/>
        </w:trPr>
        <w:tc>
          <w:tcPr>
            <w:tcW w:w="1914" w:type="dxa"/>
          </w:tcPr>
          <w:p w:rsidR="007C5701" w:rsidRDefault="007C5701" w:rsidP="004F4E1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</m:acc>
              </m:oMath>
            </m:oMathPara>
          </w:p>
        </w:tc>
        <w:tc>
          <w:tcPr>
            <w:tcW w:w="1984" w:type="dxa"/>
          </w:tcPr>
          <w:p w:rsidR="007C5701" w:rsidRDefault="007C5701" w:rsidP="004F4E1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52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0.65328</w:t>
            </w:r>
          </w:p>
        </w:tc>
        <w:tc>
          <w:tcPr>
            <w:tcW w:w="1984" w:type="dxa"/>
          </w:tcPr>
          <w:p w:rsidR="007C5701" w:rsidRDefault="007C5701" w:rsidP="004F4E1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52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0.206893</w:t>
            </w:r>
          </w:p>
        </w:tc>
        <w:tc>
          <w:tcPr>
            <w:tcW w:w="1984" w:type="dxa"/>
          </w:tcPr>
          <w:p w:rsidR="007C5701" w:rsidRDefault="007C5701" w:rsidP="004F4E1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52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0.038323</w:t>
            </w:r>
          </w:p>
        </w:tc>
        <w:tc>
          <w:tcPr>
            <w:tcW w:w="1984" w:type="dxa"/>
          </w:tcPr>
          <w:p w:rsidR="007C5701" w:rsidRDefault="007C5701" w:rsidP="004F4E1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52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0.013956</w:t>
            </w:r>
          </w:p>
        </w:tc>
      </w:tr>
    </w:tbl>
    <w:p w:rsidR="007C5701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C5701" w:rsidRPr="00C47ED8" w:rsidRDefault="007C5701" w:rsidP="007C57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Вычисленное решение методом Монте-Карло сходится к аналитическому решению. Скорость сходимости зависит от области интегрирования. Чем больше отношение площади интегрирования к площади прямоугольника, ограничивающего область интегрирования, тем быстрее сходимость метода.</w:t>
      </w:r>
      <w:r w:rsidRPr="00C47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Аналогично для объема интегрирования и параллелепипеда, ограничивающего область интегрирования.</w:t>
      </w:r>
    </w:p>
    <w:p w:rsidR="007C5701" w:rsidRDefault="007C5701" w:rsidP="007C570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1" w:name="_Toc154351722"/>
      <w:r w:rsidRPr="00794DC9">
        <w:rPr>
          <w:rFonts w:ascii="Times New Roman" w:hAnsi="Times New Roman" w:cs="Times New Roman"/>
          <w:b/>
          <w:bCs/>
          <w:color w:val="auto"/>
        </w:rPr>
        <w:lastRenderedPageBreak/>
        <w:t>Список источников</w:t>
      </w:r>
      <w:bookmarkEnd w:id="11"/>
    </w:p>
    <w:p w:rsidR="007C5701" w:rsidRPr="00742740" w:rsidRDefault="007C5701" w:rsidP="007C570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2740">
        <w:rPr>
          <w:rFonts w:ascii="Times New Roman" w:hAnsi="Times New Roman" w:cs="Times New Roman"/>
          <w:sz w:val="28"/>
          <w:szCs w:val="28"/>
          <w:shd w:val="clear" w:color="auto" w:fill="FFFFFF"/>
        </w:rPr>
        <w:t>Соболь И.М. </w:t>
      </w:r>
      <w:hyperlink r:id="rId49" w:history="1">
        <w:r w:rsidRPr="00742740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Метод Монте-Карло</w:t>
        </w:r>
      </w:hyperlink>
      <w:r w:rsidRPr="00742740">
        <w:rPr>
          <w:rFonts w:ascii="Times New Roman" w:hAnsi="Times New Roman" w:cs="Times New Roman"/>
          <w:sz w:val="28"/>
          <w:szCs w:val="28"/>
          <w:shd w:val="clear" w:color="auto" w:fill="FFFFFF"/>
        </w:rPr>
        <w:t>. — </w:t>
      </w:r>
      <w:r w:rsidRPr="00742740">
        <w:rPr>
          <w:rFonts w:ascii="Times New Roman" w:hAnsi="Times New Roman" w:cs="Times New Roman"/>
          <w:sz w:val="28"/>
          <w:szCs w:val="28"/>
        </w:rPr>
        <w:t>М.</w:t>
      </w:r>
      <w:r w:rsidRPr="00742740">
        <w:rPr>
          <w:rFonts w:ascii="Times New Roman" w:hAnsi="Times New Roman" w:cs="Times New Roman"/>
          <w:sz w:val="28"/>
          <w:szCs w:val="28"/>
          <w:shd w:val="clear" w:color="auto" w:fill="FFFFFF"/>
        </w:rPr>
        <w:t>: Наука, 1968. — 64 с.</w:t>
      </w:r>
    </w:p>
    <w:p w:rsidR="007C5701" w:rsidRPr="00742740" w:rsidRDefault="007C5701" w:rsidP="007C5701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>Мысовских И. П. Интерполяционные кубатурные формулы. — Москва: Наука, 1981. — С. 336.</w:t>
      </w:r>
    </w:p>
    <w:p w:rsidR="007C5701" w:rsidRPr="00742740" w:rsidRDefault="007C5701" w:rsidP="007C5701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Список квадратурных формул - Википедия [Электронный ресурс] </w:t>
      </w:r>
      <w:r w:rsidRPr="007427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>: https://ru.wikipedia.org/wiki/Список_квадратурных_формул (дата обращения: 18.12.2023)</w:t>
      </w:r>
    </w:p>
    <w:p w:rsidR="007C5701" w:rsidRPr="00742740" w:rsidRDefault="007C5701" w:rsidP="007C5701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7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Numerical</w:t>
      </w:r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27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methods</w:t>
      </w:r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 </w:t>
      </w:r>
      <w:r w:rsidRPr="007427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50" w:history="1"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://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hoster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bmstu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ru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/~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fn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1/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wp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-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content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uploads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/2011/08/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uchebno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-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metod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Blumin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Fed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Hrap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chisl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met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742740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pdf</w:t>
        </w:r>
      </w:hyperlink>
      <w:r w:rsidRPr="00742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 18.12.2023)</w:t>
      </w:r>
    </w:p>
    <w:p w:rsidR="007C5701" w:rsidRDefault="007C5701" w:rsidP="007C5701"/>
    <w:p w:rsidR="007C5701" w:rsidRDefault="007C5701" w:rsidP="007C570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7C5701" w:rsidRPr="00225E5A" w:rsidRDefault="007C5701" w:rsidP="007C5701">
      <w:pPr>
        <w:shd w:val="clear" w:color="auto" w:fill="FFFFFF"/>
        <w:spacing w:before="120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bookmarkStart w:id="12" w:name="_GoBack"/>
      <w:bookmarkEnd w:id="12"/>
    </w:p>
    <w:p w:rsidR="007C5701" w:rsidRDefault="007C5701" w:rsidP="007C570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7C5701" w:rsidRDefault="007C5701" w:rsidP="007C5701"/>
    <w:sectPr w:rsidR="007C57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2369B"/>
    <w:multiLevelType w:val="multilevel"/>
    <w:tmpl w:val="4DFA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673A3A"/>
    <w:multiLevelType w:val="hybridMultilevel"/>
    <w:tmpl w:val="E5684B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C165CE"/>
    <w:multiLevelType w:val="hybridMultilevel"/>
    <w:tmpl w:val="92229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D2164"/>
    <w:multiLevelType w:val="hybridMultilevel"/>
    <w:tmpl w:val="7B201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F8288A"/>
    <w:multiLevelType w:val="hybridMultilevel"/>
    <w:tmpl w:val="67B60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D46"/>
    <w:rsid w:val="00742740"/>
    <w:rsid w:val="00797D46"/>
    <w:rsid w:val="007C5701"/>
    <w:rsid w:val="00D34065"/>
    <w:rsid w:val="00F2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C3404"/>
  <w15:chartTrackingRefBased/>
  <w15:docId w15:val="{1EDEA7C2-FB4B-4A95-A339-2661211A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5701"/>
  </w:style>
  <w:style w:type="paragraph" w:styleId="1">
    <w:name w:val="heading 1"/>
    <w:basedOn w:val="a"/>
    <w:next w:val="a"/>
    <w:link w:val="10"/>
    <w:uiPriority w:val="9"/>
    <w:qFormat/>
    <w:rsid w:val="007C57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57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5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7C5701"/>
    <w:pPr>
      <w:suppressAutoHyphens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qFormat/>
    <w:rsid w:val="007C570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C57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C570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5701"/>
    <w:pPr>
      <w:spacing w:after="100"/>
    </w:pPr>
  </w:style>
  <w:style w:type="character" w:styleId="a7">
    <w:name w:val="Hyperlink"/>
    <w:basedOn w:val="a0"/>
    <w:uiPriority w:val="99"/>
    <w:unhideWhenUsed/>
    <w:rsid w:val="007C570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C570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7C57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Normal (Web)"/>
    <w:basedOn w:val="a"/>
    <w:uiPriority w:val="99"/>
    <w:unhideWhenUsed/>
    <w:rsid w:val="007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html">
    <w:name w:val="texhtml"/>
    <w:basedOn w:val="a0"/>
    <w:rsid w:val="007C5701"/>
  </w:style>
  <w:style w:type="paragraph" w:styleId="a9">
    <w:name w:val="List Paragraph"/>
    <w:basedOn w:val="a"/>
    <w:uiPriority w:val="34"/>
    <w:qFormat/>
    <w:rsid w:val="007C57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7C57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2%D0%B5%D0%BE%D1%80%D0%B8%D1%8F_%D1%83%D0%BF%D1%80%D0%B0%D0%B2%D0%BB%D0%B5%D0%BD%D0%B8%D1%8F" TargetMode="External"/><Relationship Id="rId18" Type="http://schemas.openxmlformats.org/officeDocument/2006/relationships/hyperlink" Target="https://ru.wikipedia.org/wiki/1940-%D0%B5" TargetMode="External"/><Relationship Id="rId26" Type="http://schemas.openxmlformats.org/officeDocument/2006/relationships/hyperlink" Target="https://ru.wikipedia.org/wiki/%D0%9C%D0%BE%D0%BD%D0%B0%D0%BA%D0%BE" TargetMode="External"/><Relationship Id="rId39" Type="http://schemas.openxmlformats.org/officeDocument/2006/relationships/hyperlink" Target="https://en.wikipedia.org/wiki/Gauss-Legendre_quadrature" TargetMode="External"/><Relationship Id="rId21" Type="http://schemas.openxmlformats.org/officeDocument/2006/relationships/hyperlink" Target="https://ru.wikipedia.org/wiki/%D0%90%D0%BF%D0%BF%D1%80%D0%BE%D0%BA%D1%81%D0%B8%D0%BC%D0%B0%D1%86%D0%B8%D1%8F" TargetMode="External"/><Relationship Id="rId34" Type="http://schemas.openxmlformats.org/officeDocument/2006/relationships/hyperlink" Target="https://en.wikipedia.org/wiki/Carl_Friedrich_Gauss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hyperlink" Target="http://hoster.bmstu.ru/~fn1/wp-content/uploads/2011/08/uchebno-metod/Blumin_Fed_Hrap_chisl_met.pdf" TargetMode="External"/><Relationship Id="rId7" Type="http://schemas.openxmlformats.org/officeDocument/2006/relationships/hyperlink" Target="https://ru.wikipedia.org/wiki/%D0%92%D0%B5%D1%80%D0%BE%D1%8F%D1%82%D0%BD%D0%BE%D1%81%D1%82%D1%8C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4%D0%BE%D0%BD_%D0%9D%D0%B5%D0%B9%D0%BC%D0%B0%D0%BD,_%D0%94%D0%B6%D0%BE%D0%BD" TargetMode="External"/><Relationship Id="rId29" Type="http://schemas.openxmlformats.org/officeDocument/2006/relationships/hyperlink" Target="https://ru.wikipedia.org/wiki/1970-%D0%B5" TargetMode="External"/><Relationship Id="rId11" Type="http://schemas.openxmlformats.org/officeDocument/2006/relationships/hyperlink" Target="https://ru.wikipedia.org/wiki/%D0%AD%D0%BA%D0%BE%D0%BD%D0%BE%D0%BC%D0%B8%D0%BA%D0%B0" TargetMode="External"/><Relationship Id="rId24" Type="http://schemas.openxmlformats.org/officeDocument/2006/relationships/hyperlink" Target="https://ru.wikipedia.org/wiki/ENIAC" TargetMode="External"/><Relationship Id="rId32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37" Type="http://schemas.openxmlformats.org/officeDocument/2006/relationships/hyperlink" Target="https://en.wikipedia.org/wiki/Orthogonal_polynomial" TargetMode="External"/><Relationship Id="rId40" Type="http://schemas.openxmlformats.org/officeDocument/2006/relationships/image" Target="media/image1.png"/><Relationship Id="rId45" Type="http://schemas.openxmlformats.org/officeDocument/2006/relationships/image" Target="media/image6.png"/><Relationship Id="rId5" Type="http://schemas.openxmlformats.org/officeDocument/2006/relationships/hyperlink" Target="https://ru.wikipedia.org/wiki/%D0%A1%D0%BB%D1%83%D1%87%D0%B0%D0%B9%D0%BD%D1%8B%D0%B9_%D0%BF%D1%80%D0%BE%D1%86%D0%B5%D1%81%D1%81" TargetMode="External"/><Relationship Id="rId15" Type="http://schemas.openxmlformats.org/officeDocument/2006/relationships/hyperlink" Target="https://ru.wikipedia.org/wiki/1930-%D0%B5" TargetMode="External"/><Relationship Id="rId23" Type="http://schemas.openxmlformats.org/officeDocument/2006/relationships/hyperlink" Target="https://ru.wikipedia.org/wiki/%D0%9A%D0%BE%D0%BC%D0%BF%D1%8C%D1%8E%D1%82%D0%B5%D1%80" TargetMode="External"/><Relationship Id="rId28" Type="http://schemas.openxmlformats.org/officeDocument/2006/relationships/hyperlink" Target="https://ru.wikipedia.org/wiki/%D0%90%D0%BF%D0%BF%D0%B0%D1%80%D0%B0%D1%82%D0%BD%D1%8B%D0%B9_%D0%B3%D0%B5%D0%BD%D0%B5%D1%80%D0%B0%D1%82%D0%BE%D1%80_%D1%81%D0%BB%D1%83%D1%87%D0%B0%D0%B9%D0%BD%D1%8B%D1%85_%D1%87%D0%B8%D1%81%D0%B5%D0%BB" TargetMode="External"/><Relationship Id="rId36" Type="http://schemas.openxmlformats.org/officeDocument/2006/relationships/hyperlink" Target="https://en.wikipedia.org/wiki/Polynomial" TargetMode="External"/><Relationship Id="rId49" Type="http://schemas.openxmlformats.org/officeDocument/2006/relationships/hyperlink" Target="http://ilib.mccme.ru/plm/ann/a46.htm" TargetMode="External"/><Relationship Id="rId10" Type="http://schemas.openxmlformats.org/officeDocument/2006/relationships/hyperlink" Target="https://ru.wikipedia.org/wiki/%D0%9C%D0%B0%D1%82%D0%B5%D0%BC%D0%B0%D1%82%D0%B8%D0%BA%D0%B0" TargetMode="External"/><Relationship Id="rId19" Type="http://schemas.openxmlformats.org/officeDocument/2006/relationships/hyperlink" Target="https://ru.wikipedia.org/wiki/%D0%9B%D0%BE%D1%81-%D0%90%D0%BB%D0%B0%D0%BC%D0%BE%D1%81" TargetMode="External"/><Relationship Id="rId31" Type="http://schemas.openxmlformats.org/officeDocument/2006/relationships/hyperlink" Target="https://ru.wikipedia.org/wiki/%D0%AD%D0%BA%D1%81%D0%BF%D0%BE%D0%BD%D0%B5%D0%BD%D1%86%D0%B8%D0%B0%D0%BB%D1%8C%D0%BD%D1%8B%D0%B9_%D1%80%D0%BE%D1%81%D1%82" TargetMode="External"/><Relationship Id="rId44" Type="http://schemas.openxmlformats.org/officeDocument/2006/relationships/image" Target="media/image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5%D0%B8%D0%BC%D0%B8%D1%8F" TargetMode="External"/><Relationship Id="rId14" Type="http://schemas.openxmlformats.org/officeDocument/2006/relationships/hyperlink" Target="https://ru.wikipedia.org/wiki/%D0%A4%D0%B5%D1%80%D0%BC%D0%B8,_%D0%AD%D0%BD%D1%80%D0%B8%D0%BA%D0%BE" TargetMode="External"/><Relationship Id="rId22" Type="http://schemas.openxmlformats.org/officeDocument/2006/relationships/hyperlink" Target="https://ru.wikipedia.org/wiki/%D0%98%D0%B7%D0%BE%D1%82%D1%80%D0%BE%D0%BF%D0%B8%D1%8F" TargetMode="External"/><Relationship Id="rId27" Type="http://schemas.openxmlformats.org/officeDocument/2006/relationships/hyperlink" Target="https://ru.wikipedia.org/wiki/%D0%9A%D0%B0%D0%B7%D0%B8%D0%BD%D0%BE" TargetMode="External"/><Relationship Id="rId30" Type="http://schemas.openxmlformats.org/officeDocument/2006/relationships/hyperlink" Target="https://ru.wikipedia.org/wiki/%D0%A2%D0%B5%D0%BE%D1%80%D0%B8%D1%8F_%D0%B0%D0%BB%D0%B3%D0%BE%D1%80%D0%B8%D1%82%D0%BC%D0%BE%D0%B2" TargetMode="External"/><Relationship Id="rId35" Type="http://schemas.openxmlformats.org/officeDocument/2006/relationships/hyperlink" Target="https://en.wikipedia.org/wiki/Quadrature_rule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hyperlink" Target="https://ru.wikipedia.org/wiki/%D0%A4%D0%B8%D0%B7%D0%B8%D0%BA%D0%B0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E%D0%BF%D1%82%D0%B8%D0%BC%D0%B8%D0%B7%D0%B0%D1%86%D0%B8%D1%8F_(%D0%BC%D0%B0%D1%82%D0%B5%D0%BC%D0%B0%D1%82%D0%B8%D0%BA%D0%B0)" TargetMode="External"/><Relationship Id="rId17" Type="http://schemas.openxmlformats.org/officeDocument/2006/relationships/hyperlink" Target="https://ru.wikipedia.org/wiki/%D0%A3%D0%BB%D0%B0%D0%BC,_%D0%A1%D1%82%D0%B0%D0%BD%D0%B8%D1%81%D0%BB%D0%B0%D0%B2_%D0%9C%D0%B0%D1%80%D1%82%D0%B8%D0%BD" TargetMode="External"/><Relationship Id="rId25" Type="http://schemas.openxmlformats.org/officeDocument/2006/relationships/hyperlink" Target="https://ru.wikipedia.org/wiki/%D0%9F%D1%81%D0%B5%D0%B2%D0%B4%D0%BE%D1%81%D0%BB%D1%83%D1%87%D0%B0%D0%B9%D0%BD%D1%8B%D0%B5_%D1%87%D0%B8%D1%81%D0%BB%D0%B0" TargetMode="External"/><Relationship Id="rId33" Type="http://schemas.openxmlformats.org/officeDocument/2006/relationships/hyperlink" Target="https://en.wikipedia.org/wiki/Numerical_analysis" TargetMode="External"/><Relationship Id="rId38" Type="http://schemas.openxmlformats.org/officeDocument/2006/relationships/hyperlink" Target="https://en.wikipedia.org/wiki/Carl_Gustav_Jacobi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ru.wikipedia.org/wiki/%D0%94%D0%B8%D1%84%D1%84%D0%B5%D1%80%D0%B5%D0%BD%D1%86%D0%B8%D0%B0%D0%BB%D1%8C%D0%BD%D0%BE%D0%B5_%D1%83%D1%80%D0%B0%D0%B2%D0%BD%D0%B5%D0%BD%D0%B8%D0%B5" TargetMode="External"/><Relationship Id="rId41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3%D0%B5%D0%BD%D0%B5%D1%80%D0%B0%D1%82%D0%BE%D1%80_%D1%81%D0%BB%D1%83%D1%87%D0%B0%D0%B9%D0%BD%D1%8B%D1%85_%D1%87%D0%B8%D1%81%D0%B5%D0%B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8905</Words>
  <Characters>50759</Characters>
  <Application>Microsoft Office Word</Application>
  <DocSecurity>0</DocSecurity>
  <Lines>422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</dc:creator>
  <cp:keywords/>
  <dc:description/>
  <cp:lastModifiedBy>2</cp:lastModifiedBy>
  <cp:revision>3</cp:revision>
  <dcterms:created xsi:type="dcterms:W3CDTF">2023-12-29T17:11:00Z</dcterms:created>
  <dcterms:modified xsi:type="dcterms:W3CDTF">2023-12-29T17:30:00Z</dcterms:modified>
</cp:coreProperties>
</file>