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9A4AA" w14:textId="02398C3E" w:rsidR="00E7314A" w:rsidRDefault="00E7314A" w:rsidP="00E731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Problemas de navegação no site Estadão</w:t>
      </w:r>
    </w:p>
    <w:p w14:paraId="74C5C8C3" w14:textId="51A8F124" w:rsidR="00E7314A" w:rsidRDefault="00E7314A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usuário médio gostaria de ler uma notícia em específico no site do jornal Estadão, um jornal renomado no Brasil.</w:t>
      </w:r>
    </w:p>
    <w:p w14:paraId="5937DEF3" w14:textId="703C460D" w:rsidR="00E7314A" w:rsidRDefault="00E7314A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Logo ao entrar no site, de cara, o usuário se depara com uma tela que pede o seu e-mail para cadastro </w:t>
      </w:r>
      <w:proofErr w:type="gramStart"/>
      <w:r>
        <w:rPr>
          <w:rFonts w:ascii="Arial" w:hAnsi="Arial" w:cs="Arial"/>
          <w:sz w:val="24"/>
          <w:szCs w:val="24"/>
        </w:rPr>
        <w:t>na newsletter</w:t>
      </w:r>
      <w:proofErr w:type="gramEnd"/>
      <w:r>
        <w:rPr>
          <w:rFonts w:ascii="Arial" w:hAnsi="Arial" w:cs="Arial"/>
          <w:sz w:val="24"/>
          <w:szCs w:val="24"/>
        </w:rPr>
        <w:t xml:space="preserve"> do jornal. Isso pode ser útil para a pessoa interessada no jornal inteiro, porém, para o usuário que apenas quer ver uma notícia em específico, acaba sendo um problema, já que é a primeira visão que o usuário tem do site e esse “desespero” pode ser visto negativamente. Se cadastrar </w:t>
      </w:r>
      <w:proofErr w:type="gramStart"/>
      <w:r>
        <w:rPr>
          <w:rFonts w:ascii="Arial" w:hAnsi="Arial" w:cs="Arial"/>
          <w:sz w:val="24"/>
          <w:szCs w:val="24"/>
        </w:rPr>
        <w:t>na newsletter</w:t>
      </w:r>
      <w:proofErr w:type="gramEnd"/>
      <w:r>
        <w:rPr>
          <w:rFonts w:ascii="Arial" w:hAnsi="Arial" w:cs="Arial"/>
          <w:sz w:val="24"/>
          <w:szCs w:val="24"/>
        </w:rPr>
        <w:t xml:space="preserve"> não é do interesse do usuário. Ele apenas fecha o pop-up e segue sua busca.</w:t>
      </w:r>
    </w:p>
    <w:p w14:paraId="53585A7B" w14:textId="5B4CA94B" w:rsidR="003D10E9" w:rsidRDefault="003D10E9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10E9">
        <w:rPr>
          <w:rFonts w:ascii="Arial" w:hAnsi="Arial" w:cs="Arial"/>
          <w:sz w:val="24"/>
          <w:szCs w:val="24"/>
        </w:rPr>
        <w:drawing>
          <wp:inline distT="0" distB="0" distL="0" distR="0" wp14:anchorId="270790FE" wp14:editId="2E034BEE">
            <wp:extent cx="5400040" cy="28098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8817" w14:textId="4B7FB599" w:rsidR="00E7314A" w:rsidRDefault="00E7314A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topo do site, há um CTA guiando o usuário para a assinatura do jornal. Não é do interesse do usuário, ele segue em busca da notícia em específico.</w:t>
      </w:r>
    </w:p>
    <w:p w14:paraId="5F9D18E1" w14:textId="3DB51126" w:rsidR="00E35F2B" w:rsidRDefault="00E7314A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primeira vez que o site é acessado, há um aviso sobre a política de cookies do site. O usuário não gostaria que seus cookies não essenciais fossem compartilhados, porém o site não dá a opção e escolha ao usuário, fazendo o mesmo aceitar um termo citado em letras miúdas no aviso.</w:t>
      </w:r>
      <w:r w:rsidR="00E35F2B">
        <w:rPr>
          <w:rFonts w:ascii="Arial" w:hAnsi="Arial" w:cs="Arial"/>
          <w:sz w:val="24"/>
          <w:szCs w:val="24"/>
        </w:rPr>
        <w:t xml:space="preserve"> O usuário declara ciência e concorda com os termos.</w:t>
      </w:r>
    </w:p>
    <w:p w14:paraId="6BD58EF3" w14:textId="62C092BD" w:rsidR="003D10E9" w:rsidRDefault="00E35F2B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fechar o aviso, há outro CTA guiando para a assinatura do jornal, novamente demonstrando “desespero” para fidelizar o cliente através de uma assinatura </w:t>
      </w:r>
      <w:r>
        <w:rPr>
          <w:rFonts w:ascii="Arial" w:hAnsi="Arial" w:cs="Arial"/>
          <w:sz w:val="24"/>
          <w:szCs w:val="24"/>
        </w:rPr>
        <w:lastRenderedPageBreak/>
        <w:t>com preço baixo no início. Esse anúncio não é removível e persiste no site durante o uso.</w:t>
      </w:r>
    </w:p>
    <w:p w14:paraId="522B509E" w14:textId="77777777" w:rsidR="003D10E9" w:rsidRDefault="00E35F2B" w:rsidP="00E7314A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do site, entre as manchetes, existem banners de anúncios espalhados, separando o que parecem seções de notícias diferentes.</w:t>
      </w:r>
      <w:r w:rsidR="003D10E9" w:rsidRPr="003D10E9">
        <w:rPr>
          <w:rFonts w:ascii="Arial" w:hAnsi="Arial" w:cs="Arial"/>
          <w:noProof/>
          <w:sz w:val="24"/>
          <w:szCs w:val="24"/>
        </w:rPr>
        <w:t xml:space="preserve"> </w:t>
      </w:r>
    </w:p>
    <w:p w14:paraId="1E575B14" w14:textId="6B4BB352" w:rsidR="00E35F2B" w:rsidRDefault="003D10E9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8D2490" wp14:editId="01C0780A">
            <wp:extent cx="5391150" cy="26765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DDB1E" w14:textId="10CA5898" w:rsidR="00E35F2B" w:rsidRDefault="00E35F2B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usuário encontra o que gostaria de ver, encontra a notícia e então se depara com um </w:t>
      </w:r>
      <w:proofErr w:type="spellStart"/>
      <w:r>
        <w:rPr>
          <w:rFonts w:ascii="Arial" w:hAnsi="Arial" w:cs="Arial"/>
          <w:sz w:val="24"/>
          <w:szCs w:val="24"/>
        </w:rPr>
        <w:t>paywall</w:t>
      </w:r>
      <w:proofErr w:type="spellEnd"/>
      <w:r>
        <w:rPr>
          <w:rFonts w:ascii="Arial" w:hAnsi="Arial" w:cs="Arial"/>
          <w:sz w:val="24"/>
          <w:szCs w:val="24"/>
        </w:rPr>
        <w:t xml:space="preserve"> obrigando o mesmo a assinar o serviço do jornal para ler a notícia por completo. Isso desmotiva o usuário a seguir sua visita no site. O mesmo fecha o site do Estadão e busca a mesma notícia em outro local.</w:t>
      </w:r>
    </w:p>
    <w:p w14:paraId="3DB58354" w14:textId="336677C4" w:rsidR="003D10E9" w:rsidRDefault="003D10E9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10E9">
        <w:rPr>
          <w:rFonts w:ascii="Arial" w:hAnsi="Arial" w:cs="Arial"/>
          <w:sz w:val="24"/>
          <w:szCs w:val="24"/>
        </w:rPr>
        <w:drawing>
          <wp:inline distT="0" distB="0" distL="0" distR="0" wp14:anchorId="7D0D5A30" wp14:editId="3064A444">
            <wp:extent cx="5400040" cy="2806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3AE8" w14:textId="77777777" w:rsidR="003D10E9" w:rsidRDefault="003D10E9" w:rsidP="00E731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589576" w14:textId="77777777" w:rsidR="003D10E9" w:rsidRDefault="003D10E9" w:rsidP="00E731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6CEA014" w14:textId="2D598BE5" w:rsidR="00E35F2B" w:rsidRDefault="00E35F2B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Pontos fortes:</w:t>
      </w:r>
    </w:p>
    <w:p w14:paraId="3F6C1DC0" w14:textId="59F153EB" w:rsidR="00E35F2B" w:rsidRDefault="00E35F2B" w:rsidP="00E35F2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intuitivo: ao abrir o menu, abrem categorias para que o usuário possa navegar com mais facilidade</w:t>
      </w:r>
      <w:r w:rsidR="003D10E9">
        <w:rPr>
          <w:rFonts w:ascii="Arial" w:hAnsi="Arial" w:cs="Arial"/>
          <w:sz w:val="24"/>
          <w:szCs w:val="24"/>
        </w:rPr>
        <w:t xml:space="preserve"> (print cortado para melhor distribuição de espaço no trabalho</w:t>
      </w:r>
      <w:r>
        <w:rPr>
          <w:rFonts w:ascii="Arial" w:hAnsi="Arial" w:cs="Arial"/>
          <w:sz w:val="24"/>
          <w:szCs w:val="24"/>
        </w:rPr>
        <w:t>;</w:t>
      </w:r>
    </w:p>
    <w:p w14:paraId="6D716A21" w14:textId="7EA8AD2D" w:rsidR="003D10E9" w:rsidRPr="003D10E9" w:rsidRDefault="003D10E9" w:rsidP="003D10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10E9">
        <w:rPr>
          <w:rFonts w:ascii="Arial" w:hAnsi="Arial" w:cs="Arial"/>
          <w:sz w:val="24"/>
          <w:szCs w:val="24"/>
        </w:rPr>
        <w:drawing>
          <wp:inline distT="0" distB="0" distL="0" distR="0" wp14:anchorId="28088711" wp14:editId="6A326A6B">
            <wp:extent cx="2324424" cy="3934374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AE25" w14:textId="72BDD7A8" w:rsidR="00E35F2B" w:rsidRDefault="00E35F2B" w:rsidP="00E35F2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Busca: a ferramenta de pesquisa é rápida e funcional, e contém filtros úteis que se relacionam com a pesquisa em si</w:t>
      </w:r>
      <w:r w:rsidR="003D10E9">
        <w:rPr>
          <w:rFonts w:ascii="Arial" w:hAnsi="Arial" w:cs="Arial"/>
          <w:sz w:val="24"/>
          <w:szCs w:val="24"/>
        </w:rPr>
        <w:t>;</w:t>
      </w:r>
    </w:p>
    <w:p w14:paraId="78074A67" w14:textId="42CBC1F9" w:rsidR="003D10E9" w:rsidRPr="003D10E9" w:rsidRDefault="003D10E9" w:rsidP="003D10E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3D10E9">
        <w:drawing>
          <wp:inline distT="0" distB="0" distL="0" distR="0" wp14:anchorId="1DDD3DA2" wp14:editId="621E9124">
            <wp:extent cx="5400040" cy="28098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EFBE" w14:textId="7CB991C6" w:rsidR="00A82971" w:rsidRDefault="00A82971" w:rsidP="00E35F2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Página inicial intuitiva: é bem fácil de se manter conectado no site apenas vendo as manchetes do site, que podem interessar o usuário em outras notícias além da principal que o usuário está buscando.</w:t>
      </w:r>
    </w:p>
    <w:p w14:paraId="761A4772" w14:textId="4542C227" w:rsidR="003D10E9" w:rsidRPr="003D10E9" w:rsidRDefault="003D10E9" w:rsidP="003D10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10E9">
        <w:rPr>
          <w:rFonts w:ascii="Arial" w:hAnsi="Arial" w:cs="Arial"/>
          <w:sz w:val="24"/>
          <w:szCs w:val="24"/>
        </w:rPr>
        <w:drawing>
          <wp:inline distT="0" distB="0" distL="0" distR="0" wp14:anchorId="2D1F1D8C" wp14:editId="3379AC1E">
            <wp:extent cx="5400040" cy="2806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CD42" w14:textId="72A77E2A" w:rsidR="003D10E9" w:rsidRPr="003D10E9" w:rsidRDefault="003D10E9" w:rsidP="003D10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0D3B8C" w14:textId="0919C70D" w:rsidR="00A82971" w:rsidRDefault="00A82971" w:rsidP="00A8297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Pontos fracos:</w:t>
      </w:r>
    </w:p>
    <w:p w14:paraId="3CF5F10D" w14:textId="71725795" w:rsidR="00A82971" w:rsidRDefault="00A82971" w:rsidP="00A8297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UI inconsistente: Na página inicial e páginas internas de reportagens, é utilizado um conjunto de cores específico, este que é alterado na página de busca. Além disso, os tamanhos e elementos da UI também são alterados nesta página</w:t>
      </w:r>
      <w:r w:rsidR="003D10E9">
        <w:rPr>
          <w:rFonts w:ascii="Arial" w:hAnsi="Arial" w:cs="Arial"/>
          <w:sz w:val="24"/>
          <w:szCs w:val="24"/>
        </w:rPr>
        <w:t xml:space="preserve"> (nos prints: UI e menu do estadao.com.br e UI do busca.estadao.com.br)</w:t>
      </w:r>
      <w:r w:rsidR="003D10E9" w:rsidRPr="003D10E9">
        <w:rPr>
          <w:rFonts w:ascii="Arial" w:hAnsi="Arial" w:cs="Arial"/>
          <w:sz w:val="24"/>
          <w:szCs w:val="24"/>
        </w:rPr>
        <w:t xml:space="preserve"> </w:t>
      </w:r>
    </w:p>
    <w:p w14:paraId="54810447" w14:textId="527EAF5A" w:rsidR="003D10E9" w:rsidRPr="003D10E9" w:rsidRDefault="003D10E9" w:rsidP="003D10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10E9">
        <w:rPr>
          <w:rFonts w:ascii="Arial" w:hAnsi="Arial" w:cs="Arial"/>
          <w:sz w:val="24"/>
          <w:szCs w:val="24"/>
        </w:rPr>
        <w:drawing>
          <wp:inline distT="0" distB="0" distL="0" distR="0" wp14:anchorId="21C42379" wp14:editId="24DBFA14">
            <wp:extent cx="2686050" cy="278965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6966" cy="28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0E9">
        <w:rPr>
          <w:rFonts w:ascii="Arial" w:hAnsi="Arial" w:cs="Arial"/>
          <w:sz w:val="24"/>
          <w:szCs w:val="24"/>
        </w:rPr>
        <w:drawing>
          <wp:inline distT="0" distB="0" distL="0" distR="0" wp14:anchorId="6119E0C4" wp14:editId="66ADA352">
            <wp:extent cx="2689581" cy="279047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6715" cy="279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2E41" w14:textId="3F01B458" w:rsidR="00A82971" w:rsidRDefault="00A82971" w:rsidP="00A8297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Anúncios exagerados: apesar de compor a renda do jornal, os anúncios são diversos, e por vezes, repetitivos. A renda poderia ou ser composta por anúncios públicos como os banners espalhados ao longo da página ou através da própria </w:t>
      </w:r>
      <w:proofErr w:type="spellStart"/>
      <w:r>
        <w:rPr>
          <w:rFonts w:ascii="Arial" w:hAnsi="Arial" w:cs="Arial"/>
          <w:sz w:val="24"/>
          <w:szCs w:val="24"/>
        </w:rPr>
        <w:t>paywall</w:t>
      </w:r>
      <w:proofErr w:type="spellEnd"/>
      <w:r w:rsidR="00611E0F">
        <w:rPr>
          <w:rFonts w:ascii="Arial" w:hAnsi="Arial" w:cs="Arial"/>
          <w:sz w:val="24"/>
          <w:szCs w:val="24"/>
        </w:rPr>
        <w:t xml:space="preserve">. </w:t>
      </w:r>
      <w:r w:rsidR="00611E0F">
        <w:rPr>
          <w:rFonts w:ascii="Arial" w:hAnsi="Arial" w:cs="Arial"/>
          <w:sz w:val="24"/>
          <w:szCs w:val="24"/>
        </w:rPr>
        <w:t>Além destes, o banner de inscrição da newsletter aparece a cada troca de página, não havendo forma de mudar isso</w:t>
      </w:r>
      <w:r w:rsidR="00611E0F">
        <w:rPr>
          <w:rFonts w:ascii="Arial" w:hAnsi="Arial" w:cs="Arial"/>
          <w:sz w:val="24"/>
          <w:szCs w:val="24"/>
        </w:rPr>
        <w:t xml:space="preserve"> (no print: anúncios ao longo da página);</w:t>
      </w:r>
    </w:p>
    <w:p w14:paraId="1F6AAE93" w14:textId="2B73D323" w:rsidR="00611E0F" w:rsidRPr="00611E0F" w:rsidRDefault="00611E0F" w:rsidP="00611E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779D3D" wp14:editId="28D7F77E">
            <wp:extent cx="5391150" cy="2676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95F6" w14:textId="7BC6705E" w:rsidR="00A82971" w:rsidRDefault="00A82971" w:rsidP="00A8297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Conteúdo bloqueado por </w:t>
      </w:r>
      <w:proofErr w:type="spellStart"/>
      <w:r>
        <w:rPr>
          <w:rFonts w:ascii="Arial" w:hAnsi="Arial" w:cs="Arial"/>
          <w:sz w:val="24"/>
          <w:szCs w:val="24"/>
        </w:rPr>
        <w:t>paywall</w:t>
      </w:r>
      <w:proofErr w:type="spellEnd"/>
      <w:r>
        <w:rPr>
          <w:rFonts w:ascii="Arial" w:hAnsi="Arial" w:cs="Arial"/>
          <w:sz w:val="24"/>
          <w:szCs w:val="24"/>
        </w:rPr>
        <w:t xml:space="preserve">: esta foi a gota d’água para o usuário final. O usuário não entende a necessidade de manter uma </w:t>
      </w:r>
      <w:proofErr w:type="spellStart"/>
      <w:r>
        <w:rPr>
          <w:rFonts w:ascii="Arial" w:hAnsi="Arial" w:cs="Arial"/>
          <w:sz w:val="24"/>
          <w:szCs w:val="24"/>
        </w:rPr>
        <w:t>paywall</w:t>
      </w:r>
      <w:proofErr w:type="spellEnd"/>
      <w:r>
        <w:rPr>
          <w:rFonts w:ascii="Arial" w:hAnsi="Arial" w:cs="Arial"/>
          <w:sz w:val="24"/>
          <w:szCs w:val="24"/>
        </w:rPr>
        <w:t xml:space="preserve"> mesmo vendo que anunciantes são encontrados em banners públicos no site.</w:t>
      </w:r>
    </w:p>
    <w:p w14:paraId="06D1ADA1" w14:textId="05B3DB71" w:rsidR="00611E0F" w:rsidRPr="00611E0F" w:rsidRDefault="00611E0F" w:rsidP="00611E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D10E9">
        <w:rPr>
          <w:rFonts w:ascii="Arial" w:hAnsi="Arial" w:cs="Arial"/>
          <w:sz w:val="24"/>
          <w:szCs w:val="24"/>
        </w:rPr>
        <w:drawing>
          <wp:inline distT="0" distB="0" distL="0" distR="0" wp14:anchorId="5FF63F76" wp14:editId="737C898B">
            <wp:extent cx="5400040" cy="2806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B334" w14:textId="4F522B28" w:rsidR="00A82971" w:rsidRDefault="00A82971" w:rsidP="00A8297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Cookies obrigatórios: com uma pequena vista na política de cookies do site, se vê que os dados do usuário são utilizados para reforçar os anúncios para o mesmo, e isso não é opcional, como deveria ser em todos os sites.</w:t>
      </w:r>
    </w:p>
    <w:p w14:paraId="1E4E8A2E" w14:textId="58742BFE" w:rsidR="00611E0F" w:rsidRPr="00611E0F" w:rsidRDefault="00611E0F" w:rsidP="00611E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1E0F">
        <w:rPr>
          <w:rFonts w:ascii="Arial" w:hAnsi="Arial" w:cs="Arial"/>
          <w:sz w:val="24"/>
          <w:szCs w:val="24"/>
        </w:rPr>
        <w:drawing>
          <wp:inline distT="0" distB="0" distL="0" distR="0" wp14:anchorId="7BC88E34" wp14:editId="679CF33F">
            <wp:extent cx="5400040" cy="6908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4D5" w14:textId="77777777" w:rsidR="00E7314A" w:rsidRPr="00E7314A" w:rsidRDefault="00E7314A" w:rsidP="00E7314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E7314A" w:rsidRPr="00E731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80769"/>
    <w:multiLevelType w:val="hybridMultilevel"/>
    <w:tmpl w:val="0A1E94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2C5D81"/>
    <w:multiLevelType w:val="hybridMultilevel"/>
    <w:tmpl w:val="ABB4A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14A"/>
    <w:rsid w:val="003D10E9"/>
    <w:rsid w:val="004546F4"/>
    <w:rsid w:val="00611E0F"/>
    <w:rsid w:val="00A82971"/>
    <w:rsid w:val="00E35F2B"/>
    <w:rsid w:val="00E7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A46C3"/>
  <w15:chartTrackingRefBased/>
  <w15:docId w15:val="{D03663A5-4315-47B7-943C-43F5F13B1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35F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542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sumuel loth</dc:creator>
  <cp:keywords/>
  <dc:description/>
  <cp:lastModifiedBy>sumuel loth</cp:lastModifiedBy>
  <cp:revision>1</cp:revision>
  <dcterms:created xsi:type="dcterms:W3CDTF">2024-04-01T13:33:00Z</dcterms:created>
  <dcterms:modified xsi:type="dcterms:W3CDTF">2024-04-01T14:18:00Z</dcterms:modified>
</cp:coreProperties>
</file>